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CURRENT REPORT</w:t>
      </w:r>
    </w:p>
    <w:p>
      <w:pPr>
        <w:ind w:left="210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5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9" w:lineRule="exact"/>
        <w:rPr>
          <w:sz w:val="24"/>
          <w:szCs w:val="24"/>
          <w:color w:val="auto"/>
        </w:rPr>
      </w:pPr>
    </w:p>
    <w:p>
      <w:pPr>
        <w:jc w:val="right"/>
        <w:ind w:left="740" w:right="2619"/>
        <w:spacing w:after="0" w:line="235" w:lineRule="auto"/>
        <w:rPr>
          <w:sz w:val="20"/>
          <w:szCs w:val="20"/>
          <w:color w:val="auto"/>
        </w:rPr>
      </w:pPr>
      <w:r>
        <w:rPr>
          <w:rFonts w:ascii="Courier New" w:cs="Courier New" w:eastAsia="Courier New" w:hAnsi="Courier New"/>
          <w:sz w:val="18"/>
          <w:szCs w:val="18"/>
          <w:color w:val="auto"/>
        </w:rPr>
        <w:t>Date of Report (Date of earliest event reported): August 8, 2002 --------------</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ind w:left="2200"/>
        <w:spacing w:after="0" w:line="238" w:lineRule="auto"/>
        <w:rPr>
          <w:sz w:val="20"/>
          <w:szCs w:val="20"/>
          <w:color w:val="auto"/>
        </w:rPr>
      </w:pPr>
      <w:r>
        <w:rPr>
          <w:rFonts w:ascii="Courier New" w:cs="Courier New" w:eastAsia="Courier New" w:hAnsi="Courier New"/>
          <w:sz w:val="18"/>
          <w:szCs w:val="18"/>
          <w:color w:val="auto"/>
        </w:rPr>
        <w:t>-------------------------------------</w:t>
      </w:r>
    </w:p>
    <w:p>
      <w:pPr>
        <w:ind w:left="12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1-13292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31-1414921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720"/>
            <w:col w:w="1680" w:space="640"/>
            <w:col w:w="4099"/>
          </w:cols>
          <w:pgMar w:left="360" w:top="649"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1460"/>
        <w:spacing w:after="0"/>
        <w:tabs>
          <w:tab w:leader="none" w:pos="630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6"/>
          <w:szCs w:val="16"/>
          <w:color w:val="auto"/>
        </w:rPr>
        <w:t>43041</w:t>
      </w:r>
    </w:p>
    <w:p>
      <w:pPr>
        <w:spacing w:after="0" w:line="4"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460"/>
        <w:spacing w:after="0"/>
        <w:tabs>
          <w:tab w:leader="none" w:pos="60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099"/>
          </w:cols>
          <w:pgMar w:left="360" w:top="649"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(937) 644-0011</w:t>
      </w:r>
    </w:p>
    <w:p>
      <w:pPr>
        <w:spacing w:after="0" w:line="21" w:lineRule="exact"/>
        <w:rPr>
          <w:sz w:val="24"/>
          <w:szCs w:val="24"/>
          <w:color w:val="auto"/>
        </w:rPr>
      </w:pPr>
    </w:p>
    <w:p>
      <w:pPr>
        <w:ind w:left="6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Index to Exhibits is on Page 3.</w:t>
      </w:r>
    </w:p>
    <w:p>
      <w:pPr>
        <w:sectPr>
          <w:pgSz w:w="11900" w:h="16838" w:orient="portrait"/>
          <w:cols w:equalWidth="0" w:num="1">
            <w:col w:w="10099"/>
          </w:cols>
          <w:pgMar w:left="360" w:top="649" w:right="1440" w:bottom="1440" w:gutter="0" w:footer="0" w:header="0"/>
          <w:type w:val="continuous"/>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3060" w:right="17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99.1Statement Under Oath of Principal Executive Officer of The Scotts Company Regarding Facts and Circumstances Relating to Exchange Act Filings.</w:t>
      </w:r>
    </w:p>
    <w:p>
      <w:pPr>
        <w:spacing w:after="0" w:line="208" w:lineRule="exact"/>
        <w:rPr>
          <w:rFonts w:ascii="Courier New" w:cs="Courier New" w:eastAsia="Courier New" w:hAnsi="Courier New"/>
          <w:sz w:val="18"/>
          <w:szCs w:val="18"/>
          <w:color w:val="auto"/>
        </w:rPr>
      </w:pPr>
    </w:p>
    <w:p>
      <w:pPr>
        <w:ind w:left="3060" w:right="177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99.2Statement Under Oath of Principal Financial Officer of The Scotts Company Regarding Facts and Circumstances Relating to Exchange Act Filings.</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879" w:firstLine="1475"/>
        <w:spacing w:after="0" w:line="237" w:lineRule="auto"/>
        <w:rPr>
          <w:sz w:val="20"/>
          <w:szCs w:val="20"/>
          <w:color w:val="auto"/>
        </w:rPr>
      </w:pPr>
      <w:r>
        <w:rPr>
          <w:rFonts w:ascii="Courier New" w:cs="Courier New" w:eastAsia="Courier New" w:hAnsi="Courier New"/>
          <w:sz w:val="18"/>
          <w:szCs w:val="18"/>
          <w:color w:val="auto"/>
        </w:rPr>
        <w:t>On August 8, 2002, each of the Principal Executive Officer, James Hagedorn, and Principal Financial Officer, Patrick J. Norton, of The Scotts Company submitted to the Securities and Exchange Commission sworn statements pursuant to Securities and Exchange Commission Order No. 4-460.</w:t>
      </w:r>
    </w:p>
    <w:p>
      <w:pPr>
        <w:spacing w:after="0" w:line="207" w:lineRule="exact"/>
        <w:rPr>
          <w:sz w:val="20"/>
          <w:szCs w:val="20"/>
          <w:color w:val="auto"/>
        </w:rPr>
      </w:pPr>
    </w:p>
    <w:p>
      <w:pPr>
        <w:ind w:right="2519" w:firstLine="1475"/>
        <w:spacing w:after="0" w:line="235" w:lineRule="auto"/>
        <w:rPr>
          <w:sz w:val="20"/>
          <w:szCs w:val="20"/>
          <w:color w:val="auto"/>
        </w:rPr>
      </w:pPr>
      <w:r>
        <w:rPr>
          <w:rFonts w:ascii="Courier New" w:cs="Courier New" w:eastAsia="Courier New" w:hAnsi="Courier New"/>
          <w:sz w:val="18"/>
          <w:szCs w:val="18"/>
          <w:color w:val="auto"/>
        </w:rPr>
        <w:t>A copy of each of these statements is attached hereto as an Exhibit (99.1 and 99.2).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9,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M. Aronowitz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M. Aronowitz, Executive</w:t>
      </w:r>
    </w:p>
    <w:p>
      <w:pPr>
        <w:ind w:left="420"/>
        <w:spacing w:after="0" w:line="238" w:lineRule="auto"/>
        <w:rPr>
          <w:sz w:val="20"/>
          <w:szCs w:val="20"/>
          <w:color w:val="auto"/>
        </w:rPr>
      </w:pPr>
      <w:r>
        <w:rPr>
          <w:rFonts w:ascii="Courier New" w:cs="Courier New" w:eastAsia="Courier New" w:hAnsi="Courier New"/>
          <w:sz w:val="18"/>
          <w:szCs w:val="18"/>
          <w:color w:val="auto"/>
        </w:rPr>
        <w:t>Vice President, General</w:t>
      </w:r>
    </w:p>
    <w:p>
      <w:pPr>
        <w:ind w:left="420"/>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38" w:orient="portrait"/>
          <w:cols w:equalWidth="0" w:num="3">
            <w:col w:w="540" w:space="200"/>
            <w:col w:w="2760" w:space="720"/>
            <w:col w:w="5999"/>
          </w:cols>
          <w:pgMar w:left="240" w:top="1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6540" w:type="dxa"/>
            <w:vAlign w:val="bottom"/>
          </w:tcPr>
          <w:p>
            <w:pPr>
              <w:ind w:left="1480"/>
              <w:spacing w:after="0"/>
              <w:rPr>
                <w:sz w:val="20"/>
                <w:szCs w:val="20"/>
                <w:color w:val="auto"/>
              </w:rPr>
            </w:pPr>
            <w:r>
              <w:rPr>
                <w:rFonts w:ascii="Courier New" w:cs="Courier New" w:eastAsia="Courier New" w:hAnsi="Courier New"/>
                <w:sz w:val="18"/>
                <w:szCs w:val="18"/>
                <w:color w:val="auto"/>
              </w:rPr>
              <w:t>INDEX TO EXHIBITS</w:t>
            </w:r>
          </w:p>
        </w:tc>
      </w:tr>
      <w:tr>
        <w:trPr>
          <w:trHeight w:val="608"/>
        </w:trPr>
        <w:tc>
          <w:tcPr>
            <w:tcW w:w="19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7"/>
              </w:rPr>
              <w:t>Exhibit Number</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w:t>
            </w:r>
          </w:p>
        </w:tc>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99.1</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Statement Under Oath of Principal Executive Officer of The</w:t>
            </w:r>
          </w:p>
        </w:tc>
      </w:tr>
      <w:tr>
        <w:trPr>
          <w:trHeight w:val="203"/>
        </w:trPr>
        <w:tc>
          <w:tcPr>
            <w:tcW w:w="190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Scotts Company Regarding Facts and Circumstances Relating to</w:t>
            </w:r>
          </w:p>
        </w:tc>
      </w:tr>
      <w:tr>
        <w:trPr>
          <w:trHeight w:val="203"/>
        </w:trPr>
        <w:tc>
          <w:tcPr>
            <w:tcW w:w="190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Exchange Act Filings.</w:t>
            </w:r>
          </w:p>
        </w:tc>
      </w:tr>
      <w:tr>
        <w:trPr>
          <w:trHeight w:val="405"/>
        </w:trPr>
        <w:tc>
          <w:tcPr>
            <w:tcW w:w="1900" w:type="dxa"/>
            <w:vAlign w:val="bottom"/>
          </w:tcPr>
          <w:p>
            <w:pPr>
              <w:jc w:val="center"/>
              <w:ind w:right="312"/>
              <w:spacing w:after="0"/>
              <w:rPr>
                <w:sz w:val="20"/>
                <w:szCs w:val="20"/>
                <w:color w:val="auto"/>
              </w:rPr>
            </w:pPr>
            <w:r>
              <w:rPr>
                <w:rFonts w:ascii="Courier New" w:cs="Courier New" w:eastAsia="Courier New" w:hAnsi="Courier New"/>
                <w:sz w:val="18"/>
                <w:szCs w:val="18"/>
                <w:color w:val="auto"/>
                <w:w w:val="97"/>
              </w:rPr>
              <w:t>99.2</w:t>
            </w:r>
          </w:p>
        </w:tc>
        <w:tc>
          <w:tcPr>
            <w:tcW w:w="6540" w:type="dxa"/>
            <w:vAlign w:val="bottom"/>
          </w:tcPr>
          <w:p>
            <w:pPr>
              <w:ind w:left="220"/>
              <w:spacing w:after="0"/>
              <w:rPr>
                <w:sz w:val="20"/>
                <w:szCs w:val="20"/>
                <w:color w:val="auto"/>
              </w:rPr>
            </w:pPr>
            <w:r>
              <w:rPr>
                <w:rFonts w:ascii="Courier New" w:cs="Courier New" w:eastAsia="Courier New" w:hAnsi="Courier New"/>
                <w:sz w:val="18"/>
                <w:szCs w:val="18"/>
                <w:color w:val="auto"/>
              </w:rPr>
              <w:t>Statement Under Oath of Principal Financial Officer of The</w:t>
            </w:r>
          </w:p>
        </w:tc>
      </w:tr>
      <w:tr>
        <w:trPr>
          <w:trHeight w:val="203"/>
        </w:trPr>
        <w:tc>
          <w:tcPr>
            <w:tcW w:w="190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Scotts Company Regarding Facts and Circumstances Relating to</w:t>
            </w:r>
          </w:p>
        </w:tc>
      </w:tr>
      <w:tr>
        <w:trPr>
          <w:trHeight w:val="203"/>
        </w:trPr>
        <w:tc>
          <w:tcPr>
            <w:tcW w:w="1900" w:type="dxa"/>
            <w:vAlign w:val="bottom"/>
          </w:tcPr>
          <w:p>
            <w:pPr>
              <w:spacing w:after="0"/>
              <w:rPr>
                <w:sz w:val="17"/>
                <w:szCs w:val="17"/>
                <w:color w:val="auto"/>
              </w:rPr>
            </w:pPr>
          </w:p>
        </w:tc>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Exchange Act Filings.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STATEMENT UNDER OATH OF PRINCIPAL EXECUTIVE OFFICER AND PRINCIPAL FINANCIAL OFFICER REGARDING FACTS AND CIRCUMSTANCES RELATING TO EXCHANGE ACT FILINGS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Hagedorn, state and attest that:</w:t>
      </w:r>
    </w:p>
    <w:p>
      <w:pPr>
        <w:spacing w:after="0" w:line="207" w:lineRule="exact"/>
        <w:rPr>
          <w:sz w:val="20"/>
          <w:szCs w:val="20"/>
          <w:color w:val="auto"/>
        </w:rPr>
      </w:pPr>
    </w:p>
    <w:p>
      <w:pPr>
        <w:ind w:left="1060" w:right="251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the Scotts Company, and, except as corrected or supplemented in a subsequent covered report:</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580"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oNo covered report contained an untrue statement of a material fact as of the end of the period covered by such report (or in the case of a report on Form 8-K or definitive proxy materials, as of the date on which it was filed): and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No covered report omitted to state a material fact necessary to</w:t>
      </w:r>
    </w:p>
    <w:p>
      <w:pPr>
        <w:spacing w:after="0" w:line="4" w:lineRule="exact"/>
        <w:rPr>
          <w:rFonts w:ascii="Courier New" w:cs="Courier New" w:eastAsia="Courier New" w:hAnsi="Courier New"/>
          <w:sz w:val="18"/>
          <w:szCs w:val="18"/>
          <w:color w:val="auto"/>
        </w:rPr>
      </w:pPr>
    </w:p>
    <w:p>
      <w:pPr>
        <w:ind w:left="15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Company's Audit Committee.</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1580" w:right="2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 Annual Report on Form 10-K of The Scotts Company for the fiscal year ended September 30, 2001;</w:t>
      </w:r>
    </w:p>
    <w:p>
      <w:pPr>
        <w:spacing w:after="0" w:line="208" w:lineRule="exact"/>
        <w:rPr>
          <w:rFonts w:ascii="Courier New" w:cs="Courier New" w:eastAsia="Courier New" w:hAnsi="Courier New"/>
          <w:sz w:val="18"/>
          <w:szCs w:val="18"/>
          <w:color w:val="auto"/>
        </w:rPr>
      </w:pPr>
    </w:p>
    <w:p>
      <w:pPr>
        <w:jc w:val="both"/>
        <w:ind w:left="1580"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oAll reports on Form 10-Q, all reports on Form 8-K and all definitive proxy materials of The Scotts Company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Any amendments to the foregoing.</w:t>
      </w:r>
    </w:p>
    <w:p>
      <w:pPr>
        <w:sectPr>
          <w:pgSz w:w="11900" w:h="16838" w:orient="portrait"/>
          <w:cols w:equalWidth="0" w:num="1">
            <w:col w:w="10219"/>
          </w:cols>
          <w:pgMar w:left="240" w:top="11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Hagedorn</w:t>
      </w:r>
    </w:p>
    <w:p>
      <w:pPr>
        <w:spacing w:after="0" w:line="238" w:lineRule="auto"/>
        <w:rPr>
          <w:sz w:val="20"/>
          <w:szCs w:val="20"/>
          <w:color w:val="auto"/>
        </w:rPr>
      </w:pPr>
      <w:r>
        <w:rPr>
          <w:rFonts w:ascii="Courier New" w:cs="Courier New" w:eastAsia="Courier New" w:hAnsi="Courier New"/>
          <w:sz w:val="18"/>
          <w:szCs w:val="18"/>
          <w:color w:val="auto"/>
        </w:rPr>
        <w:t>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8,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Subscribed and sworn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me this 8th day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2002.</w:t>
      </w:r>
    </w:p>
    <w:p>
      <w:pPr>
        <w:spacing w:after="0" w:line="402" w:lineRule="exact"/>
        <w:rPr>
          <w:sz w:val="20"/>
          <w:szCs w:val="20"/>
          <w:color w:val="auto"/>
        </w:rPr>
      </w:pPr>
    </w:p>
    <w:p>
      <w:pPr>
        <w:sectPr>
          <w:pgSz w:w="11900" w:h="16838" w:orient="portrait"/>
          <w:cols w:equalWidth="0" w:num="2">
            <w:col w:w="3820" w:space="720"/>
            <w:col w:w="5679"/>
          </w:cols>
          <w:pgMar w:left="240" w:top="1149" w:right="1440" w:bottom="1440" w:gutter="0" w:footer="0" w:header="0"/>
          <w:type w:val="continuous"/>
        </w:sect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 Sue Hughes</w:t>
      </w:r>
    </w:p>
    <w:p>
      <w:pPr>
        <w:ind w:left="4540"/>
        <w:spacing w:after="0" w:line="238" w:lineRule="auto"/>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My Commission Expires: June 4, 2006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49" w:right="1440" w:bottom="1440" w:gutter="0" w:footer="0" w:header="0"/>
          <w:type w:val="continuous"/>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99.2</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STATEMENT UNDER OATH OF PRINCIPAL EXECUTIVE OFFICER AND PRINCIPAL FINANCIAL OFFICER REGARDING FACTS AND CIRCUMSTANCES RELATING TO EXCHANGE ACT FILINGS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Patrick J. Norton, state and attest that:</w:t>
      </w:r>
    </w:p>
    <w:p>
      <w:pPr>
        <w:spacing w:after="0" w:line="207" w:lineRule="exact"/>
        <w:rPr>
          <w:sz w:val="20"/>
          <w:szCs w:val="20"/>
          <w:color w:val="auto"/>
        </w:rPr>
      </w:pPr>
    </w:p>
    <w:p>
      <w:pPr>
        <w:ind w:left="1060" w:right="251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the Scotts Company, and, except as corrected or supplemented in a subsequent covered report:</w:t>
      </w:r>
    </w:p>
    <w:p>
      <w:pPr>
        <w:spacing w:after="0" w:line="208" w:lineRule="exact"/>
        <w:rPr>
          <w:rFonts w:ascii="Courier New" w:cs="Courier New" w:eastAsia="Courier New" w:hAnsi="Courier New"/>
          <w:sz w:val="18"/>
          <w:szCs w:val="18"/>
          <w:color w:val="auto"/>
        </w:rPr>
      </w:pPr>
    </w:p>
    <w:p>
      <w:pPr>
        <w:ind w:left="1580"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oNo covered report contained an untrue statement of a material fact as of the end of the period covered by such report (or in the case of a report on Form 8-K or definitive proxy materials, as of the date on which it was filed): and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No covered report omitted to state a material fact necessary to</w:t>
      </w:r>
    </w:p>
    <w:p>
      <w:pPr>
        <w:spacing w:after="0" w:line="4" w:lineRule="exact"/>
        <w:rPr>
          <w:rFonts w:ascii="Courier New" w:cs="Courier New" w:eastAsia="Courier New" w:hAnsi="Courier New"/>
          <w:sz w:val="18"/>
          <w:szCs w:val="18"/>
          <w:color w:val="auto"/>
        </w:rPr>
      </w:pPr>
    </w:p>
    <w:p>
      <w:pPr>
        <w:ind w:left="15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8" w:lineRule="exact"/>
        <w:rPr>
          <w:rFonts w:ascii="Courier New" w:cs="Courier New" w:eastAsia="Courier New" w:hAnsi="Courier New"/>
          <w:sz w:val="18"/>
          <w:szCs w:val="18"/>
          <w:color w:val="auto"/>
        </w:rPr>
      </w:pPr>
    </w:p>
    <w:p>
      <w:pPr>
        <w:ind w:left="1060" w:right="231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Company's Audit Committee.</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1580" w:right="2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 Annual Report on Form 10-K of The Scotts Company for the fiscal year ended September 30, 2001;</w:t>
      </w:r>
    </w:p>
    <w:p>
      <w:pPr>
        <w:spacing w:after="0" w:line="208" w:lineRule="exact"/>
        <w:rPr>
          <w:rFonts w:ascii="Courier New" w:cs="Courier New" w:eastAsia="Courier New" w:hAnsi="Courier New"/>
          <w:sz w:val="18"/>
          <w:szCs w:val="18"/>
          <w:color w:val="auto"/>
        </w:rPr>
      </w:pPr>
    </w:p>
    <w:p>
      <w:pPr>
        <w:jc w:val="both"/>
        <w:ind w:left="1580"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oAll reports on Form 10-Q, all reports on Form 8-K and all definitive proxy materials of The Scotts Company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Any amendments to the foregoing.</w:t>
      </w:r>
    </w:p>
    <w:p>
      <w:pPr>
        <w:sectPr>
          <w:pgSz w:w="11900" w:h="16838" w:orient="portrait"/>
          <w:cols w:equalWidth="0" w:num="1">
            <w:col w:w="10219"/>
          </w:cols>
          <w:pgMar w:left="240" w:top="11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180"/>
        <w:spacing w:after="0" w:line="237" w:lineRule="auto"/>
        <w:rPr>
          <w:sz w:val="20"/>
          <w:szCs w:val="20"/>
          <w:color w:val="auto"/>
        </w:rPr>
      </w:pPr>
      <w:r>
        <w:rPr>
          <w:rFonts w:ascii="Courier New" w:cs="Courier New" w:eastAsia="Courier New" w:hAnsi="Courier New"/>
          <w:sz w:val="18"/>
          <w:szCs w:val="18"/>
          <w:color w:val="auto"/>
        </w:rPr>
        <w:t>/s/ Patrick J. Norton Patrick J. Norton Executive Vice President &amp; Chief Financial Officer Date: August 8,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Subscribed and sworn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me this 8th day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2002.</w:t>
      </w:r>
    </w:p>
    <w:p>
      <w:pPr>
        <w:spacing w:after="0" w:line="603" w:lineRule="exact"/>
        <w:rPr>
          <w:sz w:val="20"/>
          <w:szCs w:val="20"/>
          <w:color w:val="auto"/>
        </w:rPr>
      </w:pPr>
    </w:p>
    <w:p>
      <w:pPr>
        <w:sectPr>
          <w:pgSz w:w="11900" w:h="16838" w:orient="portrait"/>
          <w:cols w:equalWidth="0" w:num="2">
            <w:col w:w="3920" w:space="720"/>
            <w:col w:w="5579"/>
          </w:cols>
          <w:pgMar w:left="240" w:top="1149" w:right="1440" w:bottom="1440" w:gutter="0" w:footer="0" w:header="0"/>
          <w:type w:val="continuous"/>
        </w:sectPr>
      </w:pPr>
    </w:p>
    <w:p>
      <w:pPr>
        <w:spacing w:after="0" w:line="21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 A. Sue Hughes</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Notary Public</w:t>
      </w:r>
    </w:p>
    <w:p>
      <w:pPr>
        <w:sectPr>
          <w:pgSz w:w="11900" w:h="16838" w:orient="portrait"/>
          <w:cols w:equalWidth="0" w:num="1">
            <w:col w:w="10219"/>
          </w:cols>
          <w:pgMar w:left="240" w:top="1149"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My Commission Expires: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4, 2006</w:t>
      </w:r>
    </w:p>
    <w:p>
      <w:pPr>
        <w:spacing w:after="0" w:line="200" w:lineRule="exact"/>
        <w:rPr>
          <w:sz w:val="20"/>
          <w:szCs w:val="20"/>
          <w:color w:val="auto"/>
        </w:rPr>
      </w:pPr>
    </w:p>
    <w:p>
      <w:pPr>
        <w:sectPr>
          <w:pgSz w:w="11900" w:h="16838" w:orient="portrait"/>
          <w:cols w:equalWidth="0" w:num="2">
            <w:col w:w="6960" w:space="220"/>
            <w:col w:w="3039"/>
          </w:cols>
          <w:pgMar w:left="240" w:top="114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sectPr>
      <w:pgSz w:w="11900" w:h="16838" w:orient="portrait"/>
      <w:cols w:equalWidth="0" w:num="1">
        <w:col w:w="10219"/>
      </w:cols>
      <w:pgMar w:left="240" w:top="11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2019-12-20T06:19:13Z</dcterms:created>
  <dcterms:modified xsi:type="dcterms:W3CDTF">2019-12-20T06:19:13Z</dcterms:modified>
</cp:coreProperties>
</file>