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PAGE 1 OF 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4"/>
          <w:szCs w:val="24"/>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SCHEDULE 13G. INFORMATION TO BE INCLUDED IN STATEMENTS FILED PURSUANT TO 13D-1(B) AND AMENDMENTS THERETO FILED PURSUANT TO 13D-2(B)</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2740"/>
        <w:spacing w:after="0" w:line="238" w:lineRule="auto"/>
        <w:rPr>
          <w:sz w:val="20"/>
          <w:szCs w:val="20"/>
          <w:color w:val="auto"/>
        </w:rPr>
      </w:pPr>
      <w:r>
        <w:rPr>
          <w:rFonts w:ascii="Courier New" w:cs="Courier New" w:eastAsia="Courier New" w:hAnsi="Courier New"/>
          <w:sz w:val="18"/>
          <w:szCs w:val="18"/>
          <w:color w:val="auto"/>
        </w:rPr>
        <w:t>(Amendment No. ) -</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ind w:left="960"/>
              <w:spacing w:after="0"/>
              <w:rPr>
                <w:sz w:val="20"/>
                <w:szCs w:val="20"/>
                <w:color w:val="auto"/>
              </w:rPr>
            </w:pPr>
            <w:r>
              <w:rPr>
                <w:rFonts w:ascii="Courier New" w:cs="Courier New" w:eastAsia="Courier New" w:hAnsi="Courier New"/>
                <w:sz w:val="18"/>
                <w:szCs w:val="18"/>
                <w:color w:val="auto"/>
                <w:w w:val="99"/>
              </w:rPr>
              <w:t>Check the following</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box if</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a fee is being paid with this</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statement. (A</w:t>
            </w:r>
          </w:p>
        </w:tc>
      </w:tr>
      <w:tr>
        <w:trPr>
          <w:trHeight w:val="203"/>
        </w:trPr>
        <w:tc>
          <w:tcPr>
            <w:tcW w:w="4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fee is not required only if the filing</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person: (1) has a previous</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 on</w:t>
            </w: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file reporting beneficial 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more than five percent of the class of</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securities described in Item</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 and</w:t>
            </w:r>
          </w:p>
        </w:tc>
        <w:tc>
          <w:tcPr>
            <w:tcW w:w="46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(2) has filed no amendment subsequent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thereto reporting beneficial</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five percent or less of</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such class.)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(See Rule 13d-7.)</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Notes).</w:t>
      </w:r>
    </w:p>
    <w:p>
      <w:pPr>
        <w:sectPr>
          <w:pgSz w:w="11900" w:h="16838" w:orient="portrait"/>
          <w:cols w:equalWidth="0" w:num="1">
            <w:col w:w="10219"/>
          </w:cols>
          <w:pgMar w:left="240" w:top="649" w:right="1440" w:bottom="144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PAGE 2 OF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810186106</w:t>
      </w:r>
    </w:p>
    <w:p>
      <w:pPr>
        <w:ind w:left="2960"/>
        <w:spacing w:after="0" w:line="238" w:lineRule="auto"/>
        <w:rPr>
          <w:sz w:val="20"/>
          <w:szCs w:val="20"/>
          <w:color w:val="auto"/>
        </w:rPr>
      </w:pPr>
      <w:r>
        <w:rPr>
          <w:rFonts w:ascii="Courier New" w:cs="Courier New" w:eastAsia="Courier New" w:hAnsi="Courier New"/>
          <w:sz w:val="18"/>
          <w:szCs w:val="18"/>
          <w:color w:val="auto"/>
        </w:rPr>
        <w:t>13G</w:t>
      </w:r>
    </w:p>
    <w:p>
      <w:pPr>
        <w:spacing w:after="0" w:line="202"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AIM Funds Management, Inc.</w:t>
      </w:r>
    </w:p>
    <w:p>
      <w:pPr>
        <w:ind w:left="1900"/>
        <w:spacing w:after="0" w:line="238" w:lineRule="auto"/>
        <w:rPr>
          <w:sz w:val="20"/>
          <w:szCs w:val="20"/>
          <w:color w:val="auto"/>
        </w:rPr>
      </w:pPr>
      <w:r>
        <w:rPr>
          <w:rFonts w:ascii="Courier New" w:cs="Courier New" w:eastAsia="Courier New" w:hAnsi="Courier New"/>
          <w:sz w:val="18"/>
          <w:szCs w:val="18"/>
          <w:color w:val="auto"/>
        </w:rPr>
        <w:t>No. S.S. or I.R.S. Identification Number</w:t>
      </w:r>
    </w:p>
    <w:p>
      <w:pPr>
        <w:spacing w:after="0" w:line="20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4860" w:hanging="1060"/>
        <w:spacing w:after="0" w:line="238" w:lineRule="auto"/>
        <w:tabs>
          <w:tab w:leader="none" w:pos="4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860" w:hanging="1060"/>
        <w:spacing w:after="0"/>
        <w:tabs>
          <w:tab w:leader="none" w:pos="4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ORGANIZED UNDER THE BUSINESS CORPORATIONS ACT (ONTARIO), IN THE COUNTRY</w:t>
      </w:r>
    </w:p>
    <w:p>
      <w:pPr>
        <w:spacing w:after="0" w:line="238" w:lineRule="auto"/>
        <w:rPr>
          <w:sz w:val="20"/>
          <w:szCs w:val="20"/>
          <w:color w:val="auto"/>
        </w:rPr>
      </w:pPr>
      <w:r>
        <w:rPr>
          <w:rFonts w:ascii="Courier New" w:cs="Courier New" w:eastAsia="Courier New" w:hAnsi="Courier New"/>
          <w:sz w:val="18"/>
          <w:szCs w:val="18"/>
          <w:color w:val="auto"/>
        </w:rPr>
        <w:t>OF CANADA</w:t>
      </w:r>
    </w:p>
    <w:p>
      <w:pPr>
        <w:spacing w:after="0" w:line="202"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ind w:left="3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2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2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22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0"/>
          <w:szCs w:val="20"/>
          <w:color w:val="auto"/>
        </w:rPr>
      </w:pPr>
    </w:p>
    <w:p>
      <w:pPr>
        <w:ind w:left="4740" w:right="3159" w:hanging="940"/>
        <w:spacing w:after="0" w:line="235" w:lineRule="auto"/>
        <w:tabs>
          <w:tab w:leader="none" w:pos="4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208" w:lineRule="exact"/>
        <w:rPr>
          <w:rFonts w:ascii="Courier New" w:cs="Courier New" w:eastAsia="Courier New" w:hAnsi="Courier New"/>
          <w:sz w:val="18"/>
          <w:szCs w:val="18"/>
          <w:color w:val="auto"/>
        </w:rPr>
      </w:pPr>
    </w:p>
    <w:p>
      <w:pPr>
        <w:ind w:left="4740" w:right="2939" w:hanging="940"/>
        <w:spacing w:after="0" w:line="235" w:lineRule="auto"/>
        <w:tabs>
          <w:tab w:leader="none" w:pos="4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960"/>
        <w:spacing w:after="0"/>
        <w:tabs>
          <w:tab w:leader="none" w:pos="36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960" w:right="4099" w:hanging="952"/>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08" w:lineRule="exact"/>
        <w:rPr>
          <w:rFonts w:ascii="Courier New" w:cs="Courier New" w:eastAsia="Courier New" w:hAnsi="Courier New"/>
          <w:sz w:val="18"/>
          <w:szCs w:val="18"/>
          <w:color w:val="auto"/>
        </w:rPr>
      </w:pPr>
    </w:p>
    <w:p>
      <w:pPr>
        <w:ind w:left="960" w:right="47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w:t>
      </w:r>
    </w:p>
    <w:p>
      <w:pPr>
        <w:sectPr>
          <w:pgSz w:w="11900" w:h="16838" w:orient="portrait"/>
          <w:cols w:equalWidth="0" w:num="1">
            <w:col w:w="10219"/>
          </w:cols>
          <w:pgMar w:left="240" w:top="514"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PAGE 3 OF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(a) NAME OF ISSUER:</w:t>
      </w:r>
    </w:p>
    <w:p>
      <w:pPr>
        <w:ind w:left="1900"/>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ITEM 1 (b) ADDRESS OF ISSUER'S PRINCIPAL EXECUTIVE OFFICES:</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14111 SCOTTSLAWN ROAD</w:t>
      </w:r>
    </w:p>
    <w:p>
      <w:pPr>
        <w:ind w:left="1900"/>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PERSON(S)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AIM Funds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5140 Yonge Street</w:t>
      </w:r>
    </w:p>
    <w:p>
      <w:pPr>
        <w:ind w:left="1900"/>
        <w:spacing w:after="0" w:line="238" w:lineRule="auto"/>
        <w:rPr>
          <w:sz w:val="20"/>
          <w:szCs w:val="20"/>
          <w:color w:val="auto"/>
        </w:rPr>
      </w:pPr>
      <w:r>
        <w:rPr>
          <w:rFonts w:ascii="Courier New" w:cs="Courier New" w:eastAsia="Courier New" w:hAnsi="Courier New"/>
          <w:sz w:val="18"/>
          <w:szCs w:val="18"/>
          <w:color w:val="auto"/>
        </w:rPr>
        <w:t>Suite 900</w:t>
      </w:r>
    </w:p>
    <w:p>
      <w:pPr>
        <w:ind w:left="1900"/>
        <w:spacing w:after="0"/>
        <w:rPr>
          <w:sz w:val="20"/>
          <w:szCs w:val="20"/>
          <w:color w:val="auto"/>
        </w:rPr>
      </w:pPr>
      <w:r>
        <w:rPr>
          <w:rFonts w:ascii="Courier New" w:cs="Courier New" w:eastAsia="Courier New" w:hAnsi="Courier New"/>
          <w:sz w:val="18"/>
          <w:szCs w:val="18"/>
          <w:color w:val="auto"/>
        </w:rPr>
        <w:t>Toronto, Ontario M2N 6X7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Organized under the laws of ONTARIO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CLASS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 CUSIP NUMBER: 8810186106</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w:t>
      </w:r>
    </w:p>
    <w:p>
      <w:pPr>
        <w:ind w:left="86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860" w:right="2519" w:hanging="852"/>
        <w:spacing w:after="0" w:line="235" w:lineRule="auto"/>
        <w:tabs>
          <w:tab w:leader="none" w:pos="4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provisions</w:t>
      </w:r>
    </w:p>
    <w:p>
      <w:pPr>
        <w:spacing w:after="0" w:line="4" w:lineRule="exact"/>
        <w:rPr>
          <w:sz w:val="20"/>
          <w:szCs w:val="20"/>
          <w:color w:val="auto"/>
        </w:rPr>
      </w:pPr>
    </w:p>
    <w:p>
      <w:pPr>
        <w:ind w:left="860" w:right="2099"/>
        <w:spacing w:after="0" w:line="235" w:lineRule="auto"/>
        <w:rPr>
          <w:sz w:val="20"/>
          <w:szCs w:val="20"/>
          <w:color w:val="auto"/>
        </w:rPr>
      </w:pPr>
      <w:r>
        <w:rPr>
          <w:rFonts w:ascii="Courier New" w:cs="Courier New" w:eastAsia="Courier New" w:hAnsi="Courier New"/>
          <w:sz w:val="18"/>
          <w:szCs w:val="18"/>
          <w:color w:val="auto"/>
        </w:rPr>
        <w:t>of Employee Retirement Income Security Act of 1974 or Endowment Fund; see Rule 13d-1(b)(1)(ii)(F).</w:t>
      </w:r>
    </w:p>
    <w:p>
      <w:pPr>
        <w:spacing w:after="0" w:line="203"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 13d-1(b)(ii)(G).</w:t>
      </w:r>
    </w:p>
    <w:p>
      <w:pPr>
        <w:spacing w:after="0" w:line="206" w:lineRule="exact"/>
        <w:rPr>
          <w:rFonts w:ascii="Courier New" w:cs="Courier New" w:eastAsia="Courier New" w:hAnsi="Courier New"/>
          <w:sz w:val="18"/>
          <w:szCs w:val="18"/>
          <w:color w:val="auto"/>
        </w:rPr>
      </w:pPr>
    </w:p>
    <w:p>
      <w:pPr>
        <w:ind w:left="860" w:right="1879" w:hanging="852"/>
        <w:spacing w:after="0" w:line="235" w:lineRule="auto"/>
        <w:tabs>
          <w:tab w:leader="none" w:pos="4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860" w:right="2199" w:hanging="852"/>
        <w:spacing w:after="0" w:line="236" w:lineRule="auto"/>
        <w:tabs>
          <w:tab w:leader="none" w:pos="4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ectPr>
          <w:pgSz w:w="11900" w:h="16838" w:orient="portrait"/>
          <w:cols w:equalWidth="0" w:num="1">
            <w:col w:w="10219"/>
          </w:cols>
          <w:pgMar w:left="240" w:top="514"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PAGE 4 OF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(a) - (c) OWNERSHIP:</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information in items 1 and 5-11 on the cover page (p 2) of this statement on Schedule 13G is hereby incorporated by reference.</w:t>
      </w:r>
    </w:p>
    <w:p>
      <w:pPr>
        <w:sectPr>
          <w:pgSz w:w="11900" w:h="16838" w:orient="portrait"/>
          <w:cols w:equalWidth="0" w:num="1">
            <w:col w:w="10219"/>
          </w:cols>
          <w:pgMar w:left="240" w:top="514" w:right="1440" w:bottom="1440" w:gutter="0" w:footer="0" w:header="0"/>
        </w:sectPr>
      </w:pPr>
    </w:p>
    <w:p>
      <w:pPr>
        <w:spacing w:after="0" w:line="208" w:lineRule="exact"/>
        <w:rPr>
          <w:sz w:val="20"/>
          <w:szCs w:val="20"/>
          <w:color w:val="auto"/>
        </w:rPr>
      </w:pPr>
    </w:p>
    <w:p>
      <w:pPr>
        <w:ind w:right="20"/>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 Not Applicable.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18" w:lineRule="exact"/>
        <w:rPr>
          <w:sz w:val="20"/>
          <w:szCs w:val="20"/>
          <w:color w:val="auto"/>
        </w:rPr>
      </w:pPr>
    </w:p>
    <w:p>
      <w:pPr>
        <w:sectPr>
          <w:pgSz w:w="11900" w:h="16838" w:orient="portrait"/>
          <w:cols w:equalWidth="0" w:num="2">
            <w:col w:w="5400" w:space="720"/>
            <w:col w:w="4099"/>
          </w:cols>
          <w:pgMar w:left="240" w:top="514" w:right="1440" w:bottom="1440" w:gutter="0" w:footer="0" w:header="0"/>
          <w:type w:val="continuous"/>
        </w:sectPr>
      </w:pPr>
    </w:p>
    <w:p>
      <w:pPr>
        <w:spacing w:after="0" w:line="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Not Applicable.</w:t>
      </w:r>
    </w:p>
    <w:p>
      <w:pPr>
        <w:spacing w:after="0" w:line="208"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SUBSIDIARIES 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A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type w:val="continuous"/>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PAGE 5 OF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2003</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Susan Han</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Susan Han,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General Counsel for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AIM Funds Management, Inc.</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lvl w:ilvl="1">
      <w:lvlJc w:val="left"/>
      <w:lvlText w:val="(%2)"/>
      <w:numFmt w:val="lowerLetter"/>
      <w:start w:val="1"/>
    </w:lvl>
  </w:abstractNum>
  <w:abstractNum w:abstractNumId="5">
    <w:nsid w:val="5BD062C2"/>
    <w:multiLevelType w:val="hybridMultilevel"/>
    <w:lvl w:ilvl="0">
      <w:lvlJc w:val="left"/>
      <w:lvlText w:val="%1"/>
      <w:numFmt w:val="decimal"/>
      <w:start w:val="1"/>
    </w:lvl>
    <w:lvl w:ilvl="1">
      <w:lvlJc w:val="left"/>
      <w:lvlText w:val="(%2)"/>
      <w:numFmt w:val="decimal"/>
      <w:start w:val="7"/>
    </w:lvl>
  </w:abstractNum>
  <w:abstractNum w:abstractNumId="6">
    <w:nsid w:val="12200854"/>
    <w:multiLevelType w:val="hybridMultilevel"/>
    <w:lvl w:ilvl="0">
      <w:lvlJc w:val="left"/>
      <w:lvlText w:val="(%1)"/>
      <w:numFmt w:val="decimal"/>
      <w:start w:val="9"/>
    </w:lvl>
    <w:lvl w:ilvl="1">
      <w:lvlJc w:val="left"/>
      <w:lvlText w:val="%2"/>
      <w:numFmt w:val="decimal"/>
      <w:start w:val="1"/>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7"/>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2019-12-20T00:06:00Z</dcterms:created>
  <dcterms:modified xsi:type="dcterms:W3CDTF">2019-12-20T00:06:00Z</dcterms:modified>
</cp:coreProperties>
</file>