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608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608320"/>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Scheiwer Mark J</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40"/>
        <w:spacing w:after="0" w:line="344"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SCOTTS MIRACLE-GRO CO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SMG</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80" w:type="dxa"/>
            <w:vAlign w:val="bottom"/>
            <w:tcBorders>
              <w:bottom w:val="single" w:sz="8" w:color="0000EE"/>
            </w:tcBorders>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48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1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8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120" w:type="dxa"/>
            <w:vAlign w:val="bottom"/>
            <w:gridSpan w:val="2"/>
            <w:vMerge w:val="restart"/>
          </w:tcPr>
          <w:p>
            <w:pPr>
              <w:ind w:left="840"/>
              <w:spacing w:after="0"/>
              <w:rPr>
                <w:sz w:val="20"/>
                <w:szCs w:val="20"/>
                <w:color w:val="auto"/>
              </w:rPr>
            </w:pPr>
            <w:r>
              <w:rPr>
                <w:rFonts w:ascii="Times New Roman" w:cs="Times New Roman" w:eastAsia="Times New Roman" w:hAnsi="Times New Roman"/>
                <w:sz w:val="17"/>
                <w:szCs w:val="17"/>
                <w:color w:val="0000FF"/>
              </w:rPr>
              <w:t>EVP, CFO &amp; CAO</w:t>
            </w:r>
          </w:p>
        </w:tc>
        <w:tc>
          <w:tcPr>
            <w:tcW w:w="0" w:type="dxa"/>
            <w:vAlign w:val="bottom"/>
          </w:tcPr>
          <w:p>
            <w:pPr>
              <w:spacing w:after="0"/>
              <w:rPr>
                <w:sz w:val="1"/>
                <w:szCs w:val="1"/>
                <w:color w:val="auto"/>
              </w:rPr>
            </w:pPr>
          </w:p>
        </w:tc>
      </w:tr>
      <w:tr>
        <w:trPr>
          <w:trHeight w:val="218"/>
        </w:trPr>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06/05/2026</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3"/>
                <w:szCs w:val="13"/>
                <w:color w:val="auto"/>
              </w:rPr>
            </w:pPr>
          </w:p>
        </w:tc>
        <w:tc>
          <w:tcPr>
            <w:tcW w:w="17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40" w:type="dxa"/>
            <w:vAlign w:val="bottom"/>
          </w:tcPr>
          <w:p>
            <w:pPr>
              <w:spacing w:after="0"/>
              <w:rPr>
                <w:sz w:val="22"/>
                <w:szCs w:val="22"/>
                <w:color w:val="auto"/>
              </w:rPr>
            </w:pPr>
          </w:p>
        </w:tc>
        <w:tc>
          <w:tcPr>
            <w:tcW w:w="186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0000FF"/>
              </w:rPr>
              <w:t>05/29/2026</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J</w:t>
            </w:r>
          </w:p>
        </w:tc>
        <w:tc>
          <w:tcPr>
            <w:tcW w:w="3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V</w:t>
            </w:r>
          </w:p>
        </w:tc>
        <w:tc>
          <w:tcPr>
            <w:tcW w:w="580" w:type="dxa"/>
            <w:vAlign w:val="bottom"/>
          </w:tcPr>
          <w:p>
            <w:pPr>
              <w:ind w:left="180"/>
              <w:spacing w:after="0"/>
              <w:rPr>
                <w:sz w:val="20"/>
                <w:szCs w:val="20"/>
                <w:color w:val="auto"/>
              </w:rPr>
            </w:pPr>
            <w:r>
              <w:rPr>
                <w:rFonts w:ascii="Times New Roman" w:cs="Times New Roman" w:eastAsia="Times New Roman" w:hAnsi="Times New Roman"/>
                <w:sz w:val="17"/>
                <w:szCs w:val="17"/>
                <w:color w:val="0000FF"/>
                <w:w w:val="99"/>
              </w:rPr>
              <w:t>2.968</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gridSpan w:val="2"/>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50.53</w:t>
            </w: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0000FF"/>
              </w:rPr>
              <w:t>15,381.093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493.482</w:t>
            </w:r>
          </w:p>
        </w:tc>
        <w:tc>
          <w:tcPr>
            <w:tcW w:w="28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3300" w:type="dxa"/>
            <w:vAlign w:val="bottom"/>
            <w:tcBorders>
              <w:bottom w:val="single" w:sz="8" w:color="2C2C2C"/>
            </w:tcBorders>
            <w:gridSpan w:val="7"/>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1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26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Exercisable  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06/05/2026</w:t>
            </w:r>
          </w:p>
        </w:tc>
        <w:tc>
          <w:tcPr>
            <w:tcW w:w="114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0000FF"/>
              </w:rPr>
              <w:t>15.779</w:t>
            </w:r>
          </w:p>
        </w:tc>
        <w:tc>
          <w:tcPr>
            <w:tcW w:w="340" w:type="dxa"/>
            <w:vAlign w:val="bottom"/>
          </w:tcPr>
          <w:p>
            <w:pPr>
              <w:spacing w:after="0"/>
              <w:rPr>
                <w:sz w:val="20"/>
                <w:szCs w:val="20"/>
                <w:color w:val="auto"/>
              </w:rPr>
            </w:pP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38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4"/>
              </w:rPr>
              <w:t>15.779</w:t>
            </w:r>
          </w:p>
        </w:tc>
        <w:tc>
          <w:tcPr>
            <w:tcW w:w="160" w:type="dxa"/>
            <w:vAlign w:val="bottom"/>
          </w:tcPr>
          <w:p>
            <w:pPr>
              <w:spacing w:after="0"/>
              <w:rPr>
                <w:sz w:val="20"/>
                <w:szCs w:val="20"/>
                <w:color w:val="auto"/>
              </w:rPr>
            </w:pPr>
          </w:p>
        </w:tc>
        <w:tc>
          <w:tcPr>
            <w:tcW w:w="600" w:type="dxa"/>
            <w:vAlign w:val="bottom"/>
          </w:tcPr>
          <w:p>
            <w:pPr>
              <w:jc w:val="center"/>
              <w:ind w:right="138"/>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57.13</w:t>
            </w:r>
          </w:p>
        </w:tc>
        <w:tc>
          <w:tcPr>
            <w:tcW w:w="880" w:type="dxa"/>
            <w:vAlign w:val="bottom"/>
            <w:gridSpan w:val="2"/>
          </w:tcPr>
          <w:p>
            <w:pPr>
              <w:jc w:val="right"/>
              <w:ind w:right="162"/>
              <w:spacing w:after="0"/>
              <w:rPr>
                <w:sz w:val="20"/>
                <w:szCs w:val="20"/>
                <w:color w:val="auto"/>
              </w:rPr>
            </w:pPr>
            <w:r>
              <w:rPr>
                <w:rFonts w:ascii="Times New Roman" w:cs="Times New Roman" w:eastAsia="Times New Roman" w:hAnsi="Times New Roman"/>
                <w:sz w:val="13"/>
                <w:szCs w:val="13"/>
                <w:color w:val="0000FF"/>
              </w:rPr>
              <w:t>1,394.131</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38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133"/>
              <w:spacing w:after="0"/>
              <w:rPr>
                <w:sz w:val="20"/>
                <w:szCs w:val="20"/>
                <w:color w:val="auto"/>
              </w:rPr>
            </w:pPr>
            <w:r>
              <w:rPr>
                <w:rFonts w:ascii="Times New Roman" w:cs="Times New Roman" w:eastAsia="Times New Roman" w:hAnsi="Times New Roman"/>
                <w:sz w:val="17"/>
                <w:szCs w:val="17"/>
                <w:color w:val="0000FF"/>
              </w:rPr>
              <w:t>48</w:t>
            </w:r>
          </w:p>
        </w:tc>
        <w:tc>
          <w:tcPr>
            <w:tcW w:w="160" w:type="dxa"/>
            <w:vAlign w:val="bottom"/>
          </w:tcPr>
          <w:p>
            <w:pPr>
              <w:spacing w:after="0"/>
              <w:rPr>
                <w:sz w:val="15"/>
                <w:szCs w:val="15"/>
                <w:color w:val="auto"/>
              </w:rPr>
            </w:pPr>
          </w:p>
        </w:tc>
        <w:tc>
          <w:tcPr>
            <w:tcW w:w="600" w:type="dxa"/>
            <w:vAlign w:val="bottom"/>
            <w:vMerge w:val="restart"/>
          </w:tcPr>
          <w:p>
            <w:pPr>
              <w:jc w:val="right"/>
              <w:ind w:right="278"/>
              <w:spacing w:after="0"/>
              <w:rPr>
                <w:sz w:val="20"/>
                <w:szCs w:val="20"/>
                <w:color w:val="auto"/>
              </w:rPr>
            </w:pPr>
            <w:r>
              <w:rPr>
                <w:rFonts w:ascii="Times New Roman" w:cs="Times New Roman" w:eastAsia="Times New Roman" w:hAnsi="Times New Roman"/>
                <w:sz w:val="11"/>
                <w:szCs w:val="11"/>
                <w:color w:val="008000"/>
              </w:rPr>
              <w:t>(3)</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06/05/2026</w:t>
            </w:r>
          </w:p>
        </w:tc>
        <w:tc>
          <w:tcPr>
            <w:tcW w:w="114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jc w:val="right"/>
              <w:ind w:right="121"/>
              <w:spacing w:after="0" w:line="142" w:lineRule="exact"/>
              <w:rPr>
                <w:sz w:val="20"/>
                <w:szCs w:val="20"/>
                <w:color w:val="auto"/>
              </w:rPr>
            </w:pPr>
            <w:r>
              <w:rPr>
                <w:rFonts w:ascii="Times New Roman" w:cs="Times New Roman" w:eastAsia="Times New Roman" w:hAnsi="Times New Roman"/>
                <w:sz w:val="13"/>
                <w:szCs w:val="13"/>
                <w:color w:val="0000FF"/>
              </w:rPr>
              <w:t>48</w:t>
            </w:r>
          </w:p>
        </w:tc>
        <w:tc>
          <w:tcPr>
            <w:tcW w:w="340" w:type="dxa"/>
            <w:vAlign w:val="bottom"/>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vMerge w:val="restart"/>
          </w:tcPr>
          <w:p>
            <w:pPr>
              <w:jc w:val="right"/>
              <w:ind w:right="41"/>
              <w:spacing w:after="0" w:line="142" w:lineRule="exact"/>
              <w:rPr>
                <w:sz w:val="20"/>
                <w:szCs w:val="20"/>
                <w:color w:val="auto"/>
              </w:rPr>
            </w:pPr>
            <w:r>
              <w:rPr>
                <w:rFonts w:ascii="Times New Roman" w:cs="Times New Roman" w:eastAsia="Times New Roman" w:hAnsi="Times New Roman"/>
                <w:sz w:val="13"/>
                <w:szCs w:val="13"/>
                <w:color w:val="0000FF"/>
              </w:rPr>
              <w:t>453</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-2274570</wp:posOffset>
            </wp:positionV>
            <wp:extent cx="29210" cy="22796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7965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phantom stock represents the right to receive one common share of Issuer or the cash value thereof.</w:t>
      </w:r>
    </w:p>
    <w:p>
      <w:pPr>
        <w:spacing w:after="0" w:line="44" w:lineRule="exact"/>
        <w:rPr>
          <w:rFonts w:ascii="Times New Roman" w:cs="Times New Roman" w:eastAsia="Times New Roman" w:hAnsi="Times New Roman"/>
          <w:sz w:val="13"/>
          <w:szCs w:val="13"/>
          <w:color w:val="008000"/>
        </w:rPr>
      </w:pPr>
    </w:p>
    <w:p>
      <w:pPr>
        <w:ind w:left="40" w:right="2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phantom stock are payable in cash following termination of the reporting person's employment with Issuer. The reporting person may transfer his/her phantom stock into an alternative investment at any time.</w:t>
      </w:r>
    </w:p>
    <w:p>
      <w:pPr>
        <w:spacing w:after="0" w:line="16" w:lineRule="exact"/>
        <w:rPr>
          <w:rFonts w:ascii="Times New Roman" w:cs="Times New Roman" w:eastAsia="Times New Roman" w:hAnsi="Times New Roman"/>
          <w:sz w:val="13"/>
          <w:szCs w:val="13"/>
          <w:color w:val="008000"/>
        </w:rPr>
      </w:pPr>
    </w:p>
    <w:p>
      <w:pPr>
        <w:ind w:left="40" w:right="2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ectPr>
          <w:pgSz w:w="11900" w:h="16838" w:orient="portrait"/>
          <w:cols w:equalWidth="0" w:num="1">
            <w:col w:w="11080"/>
          </w:cols>
          <w:pgMar w:left="460" w:top="217" w:right="359" w:bottom="1440" w:gutter="0" w:footer="0" w:header="0"/>
          <w:type w:val="continuous"/>
        </w:sectPr>
      </w:pP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Kathy L. Uttley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-1905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in-fact for Mark J. Scheiwer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2045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4595" cy="8255"/>
                    </a:xfrm>
                    <a:prstGeom prst="rect">
                      <a:avLst/>
                    </a:prstGeom>
                    <a:noFill/>
                  </pic:spPr>
                </pic:pic>
              </a:graphicData>
            </a:graphic>
          </wp:anchor>
        </w:drawing>
      </w:r>
    </w:p>
    <w:p>
      <w:pPr>
        <w:spacing w:after="0" w:line="32"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157"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4" w:lineRule="exact"/>
        <w:rPr>
          <w:sz w:val="24"/>
          <w:szCs w:val="24"/>
          <w:color w:val="auto"/>
        </w:rPr>
      </w:pPr>
    </w:p>
    <w:p>
      <w:pPr>
        <w:sectPr>
          <w:pgSz w:w="11900" w:h="16838" w:orient="portrait"/>
          <w:cols w:equalWidth="0" w:num="2">
            <w:col w:w="8680" w:space="120"/>
            <w:col w:w="2280"/>
          </w:cols>
          <w:pgMar w:left="460" w:top="217"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30165"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2026-06-09T12:38:16Z</dcterms:created>
  <dcterms:modified xsi:type="dcterms:W3CDTF">2026-06-09T12:38:16Z</dcterms:modified>
</cp:coreProperties>
</file>