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18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37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37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810186106</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37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Check the</w:t>
            </w:r>
          </w:p>
        </w:tc>
        <w:tc>
          <w:tcPr>
            <w:tcW w:w="4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following box if a fee is being paid with</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w w:val="96"/>
              </w:rPr>
              <w:t>this statement _______.</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 is</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not required only if</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filing person: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 has a previous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on file reporting beneficial ownership of</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more than five percent</w:t>
            </w:r>
          </w:p>
        </w:tc>
      </w:tr>
      <w:tr>
        <w:trPr>
          <w:trHeight w:val="203"/>
        </w:trPr>
        <w:tc>
          <w:tcPr>
            <w:tcW w:w="5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of the class of securities described in item 1: and</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 has filed no</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amendment</w:t>
            </w:r>
          </w:p>
        </w:tc>
        <w:tc>
          <w:tcPr>
            <w:tcW w:w="6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subsequent thereto reporting beneficial ownership of five percent</w:t>
            </w:r>
          </w:p>
        </w:tc>
      </w:tr>
      <w:tr>
        <w:trPr>
          <w:trHeight w:val="296"/>
        </w:trPr>
        <w:tc>
          <w:tcPr>
            <w:tcW w:w="5360" w:type="dxa"/>
            <w:vAlign w:val="bottom"/>
            <w:gridSpan w:val="3"/>
          </w:tcPr>
          <w:p>
            <w:pPr>
              <w:spacing w:after="0"/>
              <w:rPr>
                <w:sz w:val="20"/>
                <w:szCs w:val="20"/>
                <w:color w:val="auto"/>
              </w:rPr>
            </w:pPr>
            <w:r>
              <w:rPr>
                <w:rFonts w:ascii="Courier New" w:cs="Courier New" w:eastAsia="Courier New" w:hAnsi="Courier New"/>
                <w:sz w:val="18"/>
                <w:szCs w:val="18"/>
                <w:color w:val="auto"/>
              </w:rPr>
              <w:t>or less of such class.)  (See Rule 13d-7.)</w:t>
            </w:r>
          </w:p>
        </w:tc>
        <w:tc>
          <w:tcPr>
            <w:tcW w:w="2540" w:type="dxa"/>
            <w:vAlign w:val="bottom"/>
          </w:tcPr>
          <w:p>
            <w:pPr>
              <w:spacing w:after="0"/>
              <w:rPr>
                <w:sz w:val="24"/>
                <w:szCs w:val="24"/>
                <w:color w:val="auto"/>
              </w:rPr>
            </w:pPr>
          </w:p>
        </w:tc>
      </w:tr>
      <w:tr>
        <w:trPr>
          <w:trHeight w:val="810"/>
        </w:trPr>
        <w:tc>
          <w:tcPr>
            <w:tcW w:w="1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(Continued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on following pages)</w:t>
            </w:r>
          </w:p>
        </w:tc>
        <w:tc>
          <w:tcPr>
            <w:tcW w:w="2540" w:type="dxa"/>
            <w:vAlign w:val="bottom"/>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1 of 5 Pages</w:t>
            </w:r>
          </w:p>
        </w:tc>
        <w:tc>
          <w:tcPr>
            <w:tcW w:w="2540" w:type="dxa"/>
            <w:vAlign w:val="bottom"/>
          </w:tcPr>
          <w:p>
            <w:pPr>
              <w:spacing w:after="0"/>
              <w:rPr>
                <w:sz w:val="24"/>
                <w:szCs w:val="24"/>
                <w:color w:val="auto"/>
              </w:rPr>
            </w:pPr>
          </w:p>
        </w:tc>
      </w:tr>
    </w:tbl>
    <w:p>
      <w:pPr>
        <w:sectPr>
          <w:pgSz w:w="11900" w:h="16838" w:orient="portrait"/>
          <w:cols w:equalWidth="0" w:num="1">
            <w:col w:w="10219"/>
          </w:cols>
          <w:pgMar w:left="240" w:top="623" w:right="1440" w:bottom="144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jc w:val="both"/>
        <w:ind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CUSIP NO. 810186106</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Goldman Sachs Group, 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4740" w:hanging="413"/>
        <w:spacing w:after="0"/>
        <w:tabs>
          <w:tab w:leader="none" w:pos="4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line="30" w:lineRule="exact"/>
        <w:rPr>
          <w:rFonts w:ascii="Courier New" w:cs="Courier New" w:eastAsia="Courier New" w:hAnsi="Courier New"/>
          <w:sz w:val="18"/>
          <w:szCs w:val="18"/>
          <w:color w:val="auto"/>
        </w:rPr>
      </w:pPr>
    </w:p>
    <w:p>
      <w:pPr>
        <w:ind w:left="4740" w:hanging="413"/>
        <w:spacing w:after="0" w:line="238" w:lineRule="auto"/>
        <w:tabs>
          <w:tab w:leader="none" w:pos="4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0"/>
          <w:szCs w:val="20"/>
          <w:color w:val="auto"/>
        </w:rPr>
      </w:pPr>
    </w:p>
    <w:p>
      <w:pPr>
        <w:ind w:left="1700"/>
        <w:spacing w:after="0"/>
        <w:tabs>
          <w:tab w:leader="none" w:pos="1980" w:val="left"/>
        </w:tabs>
        <w:rPr>
          <w:sz w:val="20"/>
          <w:szCs w:val="20"/>
          <w:color w:val="auto"/>
        </w:rPr>
      </w:pPr>
      <w:r>
        <w:rPr>
          <w:rFonts w:ascii="Courier New" w:cs="Courier New" w:eastAsia="Courier New" w:hAnsi="Courier New"/>
          <w:sz w:val="18"/>
          <w:szCs w:val="18"/>
          <w:color w:val="auto"/>
        </w:rPr>
        <w:t>5</w:t>
        <w:tab/>
        <w:t>Sole Voting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hanging="307"/>
        <w:spacing w:after="0"/>
        <w:tabs>
          <w:tab w:leader="none" w:pos="20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796,358</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hanging="307"/>
        <w:spacing w:after="0"/>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796,358</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796,358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Representing by Amount in Row (9)</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HC-PN</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691" w:right="1440" w:bottom="1440" w:gutter="0" w:footer="0" w:header="0"/>
        </w:sectPr>
      </w:pPr>
    </w:p>
    <w:bookmarkStart w:id="2" w:name="page3"/>
    <w:bookmarkEnd w:id="2"/>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right="915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CUSIP NO. 810186106</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Goldman, Sachs &amp; 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4740" w:hanging="413"/>
        <w:spacing w:after="0"/>
        <w:tabs>
          <w:tab w:leader="none" w:pos="4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line="30" w:lineRule="exact"/>
        <w:rPr>
          <w:rFonts w:ascii="Courier New" w:cs="Courier New" w:eastAsia="Courier New" w:hAnsi="Courier New"/>
          <w:sz w:val="18"/>
          <w:szCs w:val="18"/>
          <w:color w:val="auto"/>
        </w:rPr>
      </w:pPr>
    </w:p>
    <w:p>
      <w:pPr>
        <w:ind w:left="4740" w:hanging="413"/>
        <w:spacing w:after="0" w:line="238" w:lineRule="auto"/>
        <w:tabs>
          <w:tab w:leader="none" w:pos="4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0"/>
          <w:szCs w:val="20"/>
          <w:color w:val="auto"/>
        </w:rPr>
      </w:pPr>
    </w:p>
    <w:p>
      <w:pPr>
        <w:ind w:left="1700"/>
        <w:spacing w:after="0"/>
        <w:tabs>
          <w:tab w:leader="none" w:pos="1980" w:val="left"/>
        </w:tabs>
        <w:rPr>
          <w:sz w:val="20"/>
          <w:szCs w:val="20"/>
          <w:color w:val="auto"/>
        </w:rPr>
      </w:pPr>
      <w:r>
        <w:rPr>
          <w:rFonts w:ascii="Courier New" w:cs="Courier New" w:eastAsia="Courier New" w:hAnsi="Courier New"/>
          <w:sz w:val="18"/>
          <w:szCs w:val="18"/>
          <w:color w:val="auto"/>
        </w:rPr>
        <w:t>5</w:t>
        <w:tab/>
        <w:t>Sole Voting Power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hanging="307"/>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796,358</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hanging="307"/>
        <w:spacing w:after="0"/>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120" w:hanging="532"/>
        <w:spacing w:after="0"/>
        <w:tabs>
          <w:tab w:leader="none" w:pos="21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796,358</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796,358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Representing by Amount in Row (9)</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BD-PN-IA</w:t>
      </w:r>
    </w:p>
    <w:p>
      <w:pPr>
        <w:spacing w:after="0" w:line="31"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10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20"/>
        <w:spacing w:after="0"/>
        <w:tabs>
          <w:tab w:leader="none" w:pos="12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3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See the responses(s) to Item 9 on the attached cover page(s).</w:t>
      </w:r>
    </w:p>
    <w:p>
      <w:pPr>
        <w:spacing w:after="0" w:line="169" w:lineRule="exact"/>
        <w:rPr>
          <w:sz w:val="20"/>
          <w:szCs w:val="20"/>
          <w:color w:val="auto"/>
        </w:rPr>
      </w:pPr>
    </w:p>
    <w:p>
      <w:pPr>
        <w:ind w:left="620"/>
        <w:spacing w:after="0"/>
        <w:tabs>
          <w:tab w:leader="none" w:pos="12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3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580" w:hanging="532"/>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1" w:lineRule="exact"/>
        <w:rPr>
          <w:sz w:val="20"/>
          <w:szCs w:val="20"/>
          <w:color w:val="auto"/>
        </w:rPr>
      </w:pPr>
    </w:p>
    <w:p>
      <w:pPr>
        <w:ind w:left="2100" w:right="2199"/>
        <w:spacing w:after="0" w:line="309" w:lineRule="auto"/>
        <w:rPr>
          <w:sz w:val="20"/>
          <w:szCs w:val="20"/>
          <w:color w:val="auto"/>
        </w:rPr>
      </w:pPr>
      <w:r>
        <w:rPr>
          <w:rFonts w:ascii="Courier New" w:cs="Courier New" w:eastAsia="Courier New" w:hAnsi="Courier New"/>
          <w:sz w:val="18"/>
          <w:szCs w:val="18"/>
          <w:color w:val="auto"/>
        </w:rPr>
        <w:t>See the response(s) to Item 5 on the attached cover page(s).</w:t>
      </w:r>
    </w:p>
    <w:p>
      <w:pPr>
        <w:spacing w:after="0" w:line="5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(ii) Shared power to vote or direct the vote:</w:t>
      </w:r>
    </w:p>
    <w:p>
      <w:pPr>
        <w:spacing w:after="0" w:line="31" w:lineRule="exact"/>
        <w:rPr>
          <w:sz w:val="20"/>
          <w:szCs w:val="20"/>
          <w:color w:val="auto"/>
        </w:rPr>
      </w:pPr>
    </w:p>
    <w:p>
      <w:pPr>
        <w:ind w:left="2100" w:right="2199"/>
        <w:spacing w:after="0" w:line="309" w:lineRule="auto"/>
        <w:rPr>
          <w:sz w:val="20"/>
          <w:szCs w:val="20"/>
          <w:color w:val="auto"/>
        </w:rPr>
      </w:pPr>
      <w:r>
        <w:rPr>
          <w:rFonts w:ascii="Courier New" w:cs="Courier New" w:eastAsia="Courier New" w:hAnsi="Courier New"/>
          <w:sz w:val="18"/>
          <w:szCs w:val="18"/>
          <w:color w:val="auto"/>
        </w:rPr>
        <w:t>See the response(s) to Item 6 on the attached cover page(s).</w:t>
      </w:r>
    </w:p>
    <w:p>
      <w:pPr>
        <w:spacing w:after="0" w:line="51" w:lineRule="exact"/>
        <w:rPr>
          <w:sz w:val="20"/>
          <w:szCs w:val="20"/>
          <w:color w:val="auto"/>
        </w:rPr>
      </w:pPr>
    </w:p>
    <w:p>
      <w:pPr>
        <w:ind w:left="2100" w:right="2199" w:hanging="1052"/>
        <w:spacing w:after="0" w:line="292" w:lineRule="auto"/>
        <w:tabs>
          <w:tab w:leader="none" w:pos="178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the response(s) to Item 7 on the attached cover page(s).</w:t>
      </w:r>
    </w:p>
    <w:p>
      <w:pPr>
        <w:spacing w:after="0" w:line="66" w:lineRule="exact"/>
        <w:rPr>
          <w:rFonts w:ascii="Courier New" w:cs="Courier New" w:eastAsia="Courier New" w:hAnsi="Courier New"/>
          <w:sz w:val="18"/>
          <w:szCs w:val="18"/>
          <w:color w:val="auto"/>
        </w:rPr>
      </w:pPr>
    </w:p>
    <w:p>
      <w:pPr>
        <w:ind w:left="2100" w:right="2199" w:hanging="1052"/>
        <w:spacing w:after="0" w:line="292" w:lineRule="auto"/>
        <w:tabs>
          <w:tab w:leader="none" w:pos="157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66"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Less than Five Percent of a Class</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November 10, 1995</w:t>
      </w:r>
    </w:p>
    <w:p>
      <w:pPr>
        <w:spacing w:after="0" w:line="200" w:lineRule="exact"/>
        <w:rPr>
          <w:sz w:val="20"/>
          <w:szCs w:val="20"/>
          <w:color w:val="auto"/>
        </w:rPr>
      </w:pPr>
    </w:p>
    <w:p>
      <w:pPr>
        <w:spacing w:after="0" w:line="37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040" w:right="177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9679"/>
          </w:cols>
          <w:pgMar w:left="780" w:top="691"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right="18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8, 1995</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GOLDMAN SACHS GROUP, L.P.</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J. Buckley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J. Buckley</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General Partner</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William J. Buckley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J. Buckley</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General Partner</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lvl w:ilvl="1">
      <w:lvlJc w:val="left"/>
      <w:lvlText w:val="(%2)"/>
      <w:numFmt w:val="lowerLetter"/>
      <w:start w:val="1"/>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6"/>
      <w:numFmt w:val="bullet"/>
      <w:start w:val="1"/>
    </w:lvl>
  </w:abstractNum>
  <w:abstractNum w:abstractNumId="10">
    <w:nsid w:val="721DA317"/>
    <w:multiLevelType w:val="hybridMultilevel"/>
    <w:lvl w:ilvl="0">
      <w:lvlJc w:val="left"/>
      <w:lvlText w:val="7"/>
      <w:numFmt w:val="bullet"/>
      <w:start w:val="1"/>
    </w:lvl>
  </w:abstractNum>
  <w:abstractNum w:abstractNumId="11">
    <w:nsid w:val="2443A858"/>
    <w:multiLevelType w:val="hybridMultilevel"/>
    <w:lvl w:ilvl="0">
      <w:lvlJc w:val="left"/>
      <w:lvlText w:val="8"/>
      <w:numFmt w:val="bullet"/>
      <w:start w:val="1"/>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2"/>
    </w:lvl>
    <w:lvl w:ilvl="1">
      <w:lvlJc w:val="left"/>
      <w:lvlText w:val="(%2)"/>
      <w:numFmt w:val="lowerLetter"/>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6"/>
      <w:numFmt w:val="bullet"/>
      <w:start w:val="1"/>
    </w:lvl>
  </w:abstractNum>
  <w:abstractNum w:abstractNumId="24">
    <w:nsid w:val="2901D82"/>
    <w:multiLevelType w:val="hybridMultilevel"/>
    <w:lvl w:ilvl="0">
      <w:lvlJc w:val="left"/>
      <w:lvlText w:val="7"/>
      <w:numFmt w:val="bullet"/>
      <w:start w:val="1"/>
    </w:lvl>
  </w:abstractNum>
  <w:abstractNum w:abstractNumId="25">
    <w:nsid w:val="3A95F874"/>
    <w:multiLevelType w:val="hybridMultilevel"/>
    <w:lvl w:ilvl="0">
      <w:lvlJc w:val="left"/>
      <w:lvlText w:val="8"/>
      <w:numFmt w:val="bullet"/>
      <w:start w:val="1"/>
    </w:lvl>
  </w:abstractNum>
  <w:abstractNum w:abstractNumId="26">
    <w:nsid w:val="8138641"/>
    <w:multiLevelType w:val="hybridMultilevel"/>
    <w:lvl w:ilvl="0">
      <w:lvlJc w:val="left"/>
      <w:lvlText w:val="%1."/>
      <w:numFmt w:val="decimal"/>
      <w:start w:val="9"/>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1"/>
    </w:lvl>
  </w:abstractNum>
  <w:abstractNum w:abstractNumId="29">
    <w:nsid w:val="737B8DDC"/>
    <w:multiLevelType w:val="hybridMultilevel"/>
    <w:lvl w:ilvl="0">
      <w:lvlJc w:val="left"/>
      <w:lvlText w:val="%1."/>
      <w:numFmt w:val="decimal"/>
      <w:start w:val="12"/>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2019-12-20T04:22:37Z</dcterms:created>
  <dcterms:modified xsi:type="dcterms:W3CDTF">2019-12-20T04:22:37Z</dcterms:modified>
</cp:coreProperties>
</file>