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right="4680" w:hanging="4599"/>
        <w:spacing w:after="0" w:line="252" w:lineRule="auto"/>
        <w:rPr>
          <w:sz w:val="20"/>
          <w:szCs w:val="20"/>
          <w:color w:val="auto"/>
        </w:rPr>
      </w:pPr>
      <w:r>
        <w:rPr>
          <w:rFonts w:ascii="Courier New" w:cs="Courier New" w:eastAsia="Courier New" w:hAnsi="Courier New"/>
          <w:sz w:val="14"/>
          <w:szCs w:val="14"/>
          <w:color w:val="auto"/>
        </w:rPr>
        <w:t>As filed with the Securities and Exchange Commission on August 16, 2002 REGISTRATION NO. 333-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20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WASHINGTON, D.C. 20549</w:t>
      </w:r>
    </w:p>
    <w:p>
      <w:pPr>
        <w:spacing w:after="0" w:line="8"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S-3</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REGISTRATION STATEMENT</w:t>
      </w:r>
    </w:p>
    <w:p>
      <w:pPr>
        <w:spacing w:after="0" w:line="8" w:lineRule="exact"/>
        <w:rPr>
          <w:sz w:val="24"/>
          <w:szCs w:val="24"/>
          <w:color w:val="auto"/>
        </w:rPr>
      </w:pPr>
    </w:p>
    <w:p>
      <w:pPr>
        <w:ind w:left="3300"/>
        <w:spacing w:after="0"/>
        <w:rPr>
          <w:sz w:val="20"/>
          <w:szCs w:val="20"/>
          <w:color w:val="auto"/>
        </w:rPr>
      </w:pPr>
      <w:r>
        <w:rPr>
          <w:rFonts w:ascii="Courier New" w:cs="Courier New" w:eastAsia="Courier New" w:hAnsi="Courier New"/>
          <w:sz w:val="14"/>
          <w:szCs w:val="14"/>
          <w:color w:val="auto"/>
        </w:rPr>
        <w:t>UNDER</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THE SECURITIES ACT OF 1933</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THE SCOTTS COMPANY</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5"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397" w:right="139" w:bottom="28" w:gutter="0" w:footer="0" w:header="0"/>
        </w:sectPr>
      </w:pPr>
    </w:p>
    <w:p>
      <w:pPr>
        <w:spacing w:after="0" w:line="175"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OHIO</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31-1414921</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5" w:lineRule="exact"/>
        <w:rPr>
          <w:sz w:val="24"/>
          <w:szCs w:val="24"/>
          <w:color w:val="auto"/>
        </w:rPr>
      </w:pPr>
    </w:p>
    <w:p>
      <w:pPr>
        <w:sectPr>
          <w:pgSz w:w="11900" w:h="16838" w:orient="portrait"/>
          <w:cols w:equalWidth="0" w:num="2">
            <w:col w:w="4320" w:space="720"/>
            <w:col w:w="6500"/>
          </w:cols>
          <w:pgMar w:left="220" w:top="397" w:right="139" w:bottom="28"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14111 SCOTTSLAWN ROAD, MARYSVILLE, OHIO 43041, (937) 644-0011</w:t>
      </w:r>
    </w:p>
    <w:p>
      <w:pPr>
        <w:sectPr>
          <w:pgSz w:w="11900" w:h="16838" w:orient="portrait"/>
          <w:cols w:equalWidth="0" w:num="1">
            <w:col w:w="11540"/>
          </w:cols>
          <w:pgMar w:left="220" w:top="397" w:right="139" w:bottom="28" w:gutter="0" w:footer="0" w:header="0"/>
          <w:type w:val="continuous"/>
        </w:sectPr>
      </w:pPr>
    </w:p>
    <w:p>
      <w:pPr>
        <w:spacing w:after="0" w:line="175"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(Address, including zip code, and telephone number,</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including area code, of Registrant's principal executive offices)</w:t>
      </w:r>
    </w:p>
    <w:p>
      <w:pPr>
        <w:spacing w:after="0" w:line="175"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DAVID M. ARONOWITZ</w:t>
      </w:r>
    </w:p>
    <w:p>
      <w:pPr>
        <w:spacing w:after="0" w:line="8"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14111 SCOTTSLAWN ROAD</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MARYSVILLE, OHIO 43041</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(937) 644-0011</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of agent for service)</w:t>
      </w:r>
    </w:p>
    <w:p>
      <w:pPr>
        <w:spacing w:after="0" w:line="175"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Copies to:</w:t>
      </w:r>
    </w:p>
    <w:p>
      <w:pPr>
        <w:spacing w:after="0" w:line="8"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RONALD A. ROBINS, JR.</w:t>
      </w:r>
    </w:p>
    <w:p>
      <w:pPr>
        <w:spacing w:after="0" w:line="8" w:lineRule="exact"/>
        <w:rPr>
          <w:sz w:val="24"/>
          <w:szCs w:val="24"/>
          <w:color w:val="auto"/>
        </w:rPr>
      </w:pPr>
    </w:p>
    <w:p>
      <w:pPr>
        <w:ind w:left="2000"/>
        <w:spacing w:after="0"/>
        <w:rPr>
          <w:sz w:val="20"/>
          <w:szCs w:val="20"/>
          <w:color w:val="auto"/>
        </w:rPr>
      </w:pPr>
      <w:r>
        <w:rPr>
          <w:rFonts w:ascii="Courier New" w:cs="Courier New" w:eastAsia="Courier New" w:hAnsi="Courier New"/>
          <w:sz w:val="14"/>
          <w:szCs w:val="14"/>
          <w:color w:val="auto"/>
        </w:rPr>
        <w:t>VORYS, SATER, SEYMOUR AND PEASE LLP</w:t>
      </w:r>
    </w:p>
    <w:p>
      <w:pPr>
        <w:spacing w:after="0" w:line="8"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52 EAST GAY STREET</w:t>
      </w:r>
    </w:p>
    <w:p>
      <w:pPr>
        <w:spacing w:after="0" w:line="8"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COLUMBUS, OHIO 43215</w:t>
      </w:r>
    </w:p>
    <w:p>
      <w:pPr>
        <w:spacing w:after="0" w:line="8" w:lineRule="exact"/>
        <w:rPr>
          <w:sz w:val="24"/>
          <w:szCs w:val="24"/>
          <w:color w:val="auto"/>
        </w:rPr>
      </w:pPr>
    </w:p>
    <w:p>
      <w:pPr>
        <w:ind w:left="3400" w:hanging="527"/>
        <w:spacing w:after="0"/>
        <w:tabs>
          <w:tab w:leader="none" w:pos="3400"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464-6400</w:t>
      </w:r>
    </w:p>
    <w:p>
      <w:pPr>
        <w:spacing w:after="0" w:line="8" w:lineRule="exact"/>
        <w:rPr>
          <w:rFonts w:ascii="Courier New" w:cs="Courier New" w:eastAsia="Courier New" w:hAnsi="Courier New"/>
          <w:sz w:val="14"/>
          <w:szCs w:val="14"/>
          <w:color w:val="auto"/>
        </w:rPr>
      </w:pPr>
    </w:p>
    <w:p>
      <w:pPr>
        <w:ind w:left="3140" w:hanging="527"/>
        <w:spacing w:after="0"/>
        <w:tabs>
          <w:tab w:leader="none" w:pos="31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719-4926 (FAX)</w:t>
      </w:r>
    </w:p>
    <w:p>
      <w:pPr>
        <w:spacing w:after="0" w:line="175" w:lineRule="exact"/>
        <w:rPr>
          <w:sz w:val="24"/>
          <w:szCs w:val="24"/>
          <w:color w:val="auto"/>
        </w:rPr>
      </w:pPr>
    </w:p>
    <w:p>
      <w:pPr>
        <w:ind w:right="4840" w:firstLine="260"/>
        <w:spacing w:after="0" w:line="255" w:lineRule="auto"/>
        <w:rPr>
          <w:sz w:val="20"/>
          <w:szCs w:val="20"/>
          <w:color w:val="auto"/>
        </w:rPr>
      </w:pPr>
      <w:r>
        <w:rPr>
          <w:rFonts w:ascii="Courier New" w:cs="Courier New" w:eastAsia="Courier New" w:hAnsi="Courier New"/>
          <w:sz w:val="14"/>
          <w:szCs w:val="14"/>
          <w:color w:val="auto"/>
        </w:rPr>
        <w:t>APPROXIMATE DATE OF COMMENCEMENT OF PROPOSED SALE TO THE PUBLIC: From time to time after this Registration Statement becomes effective as determined by market conditions.</w:t>
      </w:r>
    </w:p>
    <w:p>
      <w:pPr>
        <w:spacing w:after="0" w:line="162" w:lineRule="exact"/>
        <w:rPr>
          <w:sz w:val="24"/>
          <w:szCs w:val="24"/>
          <w:color w:val="auto"/>
        </w:rPr>
      </w:pPr>
    </w:p>
    <w:p>
      <w:pPr>
        <w:ind w:right="4680" w:firstLine="434"/>
        <w:spacing w:after="0" w:line="252"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following box. [ ]</w:t>
      </w:r>
    </w:p>
    <w:p>
      <w:pPr>
        <w:spacing w:after="0" w:line="1" w:lineRule="exact"/>
        <w:rPr>
          <w:sz w:val="24"/>
          <w:szCs w:val="24"/>
          <w:color w:val="auto"/>
        </w:rPr>
      </w:pPr>
    </w:p>
    <w:p>
      <w:pPr>
        <w:ind w:right="4580" w:firstLine="434"/>
        <w:spacing w:after="0" w:line="252"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reinvestment</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plans, check the</w:t>
            </w: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following box. [X]</w:t>
            </w: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660" w:type="dxa"/>
            <w:vAlign w:val="bottom"/>
          </w:tcPr>
          <w:p>
            <w:pPr>
              <w:ind w:left="440"/>
              <w:spacing w:after="0"/>
              <w:rPr>
                <w:sz w:val="20"/>
                <w:szCs w:val="20"/>
                <w:color w:val="auto"/>
              </w:rPr>
            </w:pPr>
            <w:r>
              <w:rPr>
                <w:rFonts w:ascii="Courier New" w:cs="Courier New" w:eastAsia="Courier New" w:hAnsi="Courier New"/>
                <w:sz w:val="14"/>
                <w:szCs w:val="14"/>
                <w:color w:val="auto"/>
              </w:rPr>
              <w:t>If</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this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Form is filed to</w:t>
            </w: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register additional</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securities for an offering</w:t>
            </w:r>
          </w:p>
        </w:tc>
      </w:tr>
      <w:tr>
        <w:trPr>
          <w:trHeight w:val="167"/>
        </w:trPr>
        <w:tc>
          <w:tcPr>
            <w:tcW w:w="2560" w:type="dxa"/>
            <w:vAlign w:val="bottom"/>
            <w:gridSpan w:val="3"/>
          </w:tcPr>
          <w:p>
            <w:pPr>
              <w:spacing w:after="0"/>
              <w:rPr>
                <w:sz w:val="20"/>
                <w:szCs w:val="20"/>
                <w:color w:val="auto"/>
              </w:rPr>
            </w:pPr>
            <w:r>
              <w:rPr>
                <w:rFonts w:ascii="Courier New" w:cs="Courier New" w:eastAsia="Courier New" w:hAnsi="Courier New"/>
                <w:sz w:val="14"/>
                <w:szCs w:val="14"/>
                <w:color w:val="auto"/>
              </w:rPr>
              <w:t>pursuant to Rule 462(b) under</w:t>
            </w:r>
          </w:p>
        </w:tc>
        <w:tc>
          <w:tcPr>
            <w:tcW w:w="1740" w:type="dxa"/>
            <w:vAlign w:val="bottom"/>
          </w:tcPr>
          <w:p>
            <w:pPr>
              <w:ind w:left="60"/>
              <w:spacing w:after="0"/>
              <w:rPr>
                <w:sz w:val="20"/>
                <w:szCs w:val="20"/>
                <w:color w:val="auto"/>
              </w:rPr>
            </w:pPr>
            <w:r>
              <w:rPr>
                <w:rFonts w:ascii="Courier New" w:cs="Courier New" w:eastAsia="Courier New" w:hAnsi="Courier New"/>
                <w:sz w:val="14"/>
                <w:szCs w:val="14"/>
                <w:color w:val="auto"/>
              </w:rPr>
              <w:t>the Securities Act,</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please check</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the following box</w:t>
            </w: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and list the</w:t>
            </w:r>
          </w:p>
        </w:tc>
        <w:tc>
          <w:tcPr>
            <w:tcW w:w="43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Securities Act registration number of the earlier</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effective</w:t>
            </w: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registration</w:t>
            </w:r>
          </w:p>
        </w:tc>
        <w:tc>
          <w:tcPr>
            <w:tcW w:w="3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 for the same offering. [ ]</w:t>
            </w: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660" w:type="dxa"/>
            <w:vAlign w:val="bottom"/>
          </w:tcPr>
          <w:p>
            <w:pPr>
              <w:ind w:left="440"/>
              <w:spacing w:after="0"/>
              <w:rPr>
                <w:sz w:val="20"/>
                <w:szCs w:val="20"/>
                <w:color w:val="auto"/>
              </w:rPr>
            </w:pPr>
            <w:r>
              <w:rPr>
                <w:rFonts w:ascii="Courier New" w:cs="Courier New" w:eastAsia="Courier New" w:hAnsi="Courier New"/>
                <w:sz w:val="14"/>
                <w:szCs w:val="14"/>
                <w:color w:val="auto"/>
              </w:rPr>
              <w:t>If</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this</w:t>
            </w:r>
          </w:p>
        </w:tc>
        <w:tc>
          <w:tcPr>
            <w:tcW w:w="43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Form is a post-effective amendment filed pursuant</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to Rule 462(c)</w:t>
            </w:r>
          </w:p>
        </w:tc>
      </w:tr>
      <w:tr>
        <w:trPr>
          <w:trHeight w:val="167"/>
        </w:trPr>
        <w:tc>
          <w:tcPr>
            <w:tcW w:w="4300" w:type="dxa"/>
            <w:vAlign w:val="bottom"/>
            <w:gridSpan w:val="4"/>
          </w:tcPr>
          <w:p>
            <w:pPr>
              <w:spacing w:after="0"/>
              <w:rPr>
                <w:sz w:val="20"/>
                <w:szCs w:val="20"/>
                <w:color w:val="auto"/>
              </w:rPr>
            </w:pPr>
            <w:r>
              <w:rPr>
                <w:rFonts w:ascii="Courier New" w:cs="Courier New" w:eastAsia="Courier New" w:hAnsi="Courier New"/>
                <w:sz w:val="14"/>
                <w:szCs w:val="14"/>
                <w:color w:val="auto"/>
              </w:rPr>
              <w:t>under the Securities Act, check the following box</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and list the</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registration</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statement number</w:t>
            </w:r>
          </w:p>
        </w:tc>
        <w:tc>
          <w:tcPr>
            <w:tcW w:w="44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of the earlier effective registration statement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for the</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same</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offering. [ ]</w:t>
            </w:r>
          </w:p>
        </w:tc>
        <w:tc>
          <w:tcPr>
            <w:tcW w:w="1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660" w:type="dxa"/>
            <w:vAlign w:val="bottom"/>
          </w:tcPr>
          <w:p>
            <w:pPr>
              <w:ind w:left="440"/>
              <w:spacing w:after="0"/>
              <w:rPr>
                <w:sz w:val="20"/>
                <w:szCs w:val="20"/>
                <w:color w:val="auto"/>
              </w:rPr>
            </w:pPr>
            <w:r>
              <w:rPr>
                <w:rFonts w:ascii="Courier New" w:cs="Courier New" w:eastAsia="Courier New" w:hAnsi="Courier New"/>
                <w:sz w:val="14"/>
                <w:szCs w:val="14"/>
                <w:color w:val="auto"/>
              </w:rPr>
              <w:t>If</w:t>
            </w:r>
          </w:p>
        </w:tc>
        <w:tc>
          <w:tcPr>
            <w:tcW w:w="36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delivery of the prospectus is expected to</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 made pursuant to Rule 434,</w:t>
            </w: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please check</w:t>
            </w:r>
          </w:p>
        </w:tc>
        <w:tc>
          <w:tcPr>
            <w:tcW w:w="3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following box. [ ]</w:t>
            </w: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r>
    </w:tbl>
    <w:p>
      <w:pPr>
        <w:spacing w:after="0" w:line="200" w:lineRule="exact"/>
        <w:rPr>
          <w:sz w:val="24"/>
          <w:szCs w:val="24"/>
          <w:color w:val="auto"/>
        </w:rPr>
      </w:pPr>
    </w:p>
    <w:p>
      <w:pPr>
        <w:spacing w:after="0" w:line="305" w:lineRule="exact"/>
        <w:rPr>
          <w:sz w:val="24"/>
          <w:szCs w:val="24"/>
          <w:color w:val="auto"/>
        </w:rPr>
      </w:pPr>
    </w:p>
    <w:p>
      <w:pPr>
        <w:jc w:val="center"/>
        <w:ind w:right="160"/>
        <w:spacing w:after="0"/>
        <w:rPr>
          <w:sz w:val="20"/>
          <w:szCs w:val="20"/>
          <w:color w:val="auto"/>
        </w:rPr>
      </w:pPr>
      <w:r>
        <w:rPr>
          <w:rFonts w:ascii="Courier New" w:cs="Courier New" w:eastAsia="Courier New" w:hAnsi="Courier New"/>
          <w:sz w:val="14"/>
          <w:szCs w:val="14"/>
          <w:color w:val="auto"/>
        </w:rPr>
        <w:t>CALCULATION OF REGISTRATION FEE</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5300"/>
        <w:spacing w:after="0"/>
        <w:tabs>
          <w:tab w:leader="none" w:pos="7540" w:val="left"/>
        </w:tabs>
        <w:rPr>
          <w:sz w:val="20"/>
          <w:szCs w:val="20"/>
          <w:color w:val="auto"/>
        </w:rPr>
      </w:pPr>
      <w:r>
        <w:rPr>
          <w:rFonts w:ascii="Courier New" w:cs="Courier New" w:eastAsia="Courier New" w:hAnsi="Courier New"/>
          <w:sz w:val="14"/>
          <w:szCs w:val="14"/>
          <w:color w:val="auto"/>
        </w:rPr>
        <w:t>Proposed Maximum</w:t>
      </w:r>
      <w:r>
        <w:rPr>
          <w:sz w:val="20"/>
          <w:szCs w:val="20"/>
          <w:color w:val="auto"/>
        </w:rPr>
        <w:tab/>
      </w:r>
      <w:r>
        <w:rPr>
          <w:rFonts w:ascii="Courier New" w:cs="Courier New" w:eastAsia="Courier New" w:hAnsi="Courier New"/>
          <w:sz w:val="14"/>
          <w:szCs w:val="14"/>
          <w:color w:val="auto"/>
        </w:rPr>
        <w:t>Proposed Maximum</w:t>
      </w:r>
    </w:p>
    <w:p>
      <w:pPr>
        <w:spacing w:after="0" w:line="8" w:lineRule="exact"/>
        <w:rPr>
          <w:sz w:val="24"/>
          <w:szCs w:val="24"/>
          <w:color w:val="auto"/>
        </w:rPr>
      </w:pPr>
    </w:p>
    <w:p>
      <w:pPr>
        <w:ind w:left="100"/>
        <w:spacing w:after="0"/>
        <w:tabs>
          <w:tab w:leader="none" w:pos="3640" w:val="left"/>
          <w:tab w:leader="none" w:pos="5200" w:val="left"/>
          <w:tab w:leader="none" w:pos="7460" w:val="left"/>
          <w:tab w:leader="none" w:pos="9440" w:val="left"/>
        </w:tabs>
        <w:rPr>
          <w:sz w:val="20"/>
          <w:szCs w:val="20"/>
          <w:color w:val="auto"/>
        </w:rPr>
      </w:pPr>
      <w:r>
        <w:rPr>
          <w:rFonts w:ascii="Courier New" w:cs="Courier New" w:eastAsia="Courier New" w:hAnsi="Courier New"/>
          <w:sz w:val="14"/>
          <w:szCs w:val="14"/>
          <w:color w:val="auto"/>
        </w:rPr>
        <w:t>Title of Each Class of Securities to</w:t>
      </w:r>
      <w:r>
        <w:rPr>
          <w:sz w:val="20"/>
          <w:szCs w:val="20"/>
          <w:color w:val="auto"/>
        </w:rPr>
        <w:tab/>
      </w:r>
      <w:r>
        <w:rPr>
          <w:rFonts w:ascii="Courier New" w:cs="Courier New" w:eastAsia="Courier New" w:hAnsi="Courier New"/>
          <w:sz w:val="14"/>
          <w:szCs w:val="14"/>
          <w:color w:val="auto"/>
        </w:rPr>
        <w:t>Amounts to be</w:t>
      </w:r>
      <w:r>
        <w:rPr>
          <w:sz w:val="20"/>
          <w:szCs w:val="20"/>
          <w:color w:val="auto"/>
        </w:rPr>
        <w:tab/>
      </w:r>
      <w:r>
        <w:rPr>
          <w:rFonts w:ascii="Courier New" w:cs="Courier New" w:eastAsia="Courier New" w:hAnsi="Courier New"/>
          <w:sz w:val="14"/>
          <w:szCs w:val="14"/>
          <w:color w:val="auto"/>
        </w:rPr>
        <w:t>Aggregate Price Per</w:t>
      </w:r>
      <w:r>
        <w:rPr>
          <w:sz w:val="20"/>
          <w:szCs w:val="20"/>
          <w:color w:val="auto"/>
        </w:rPr>
        <w:tab/>
      </w:r>
      <w:r>
        <w:rPr>
          <w:rFonts w:ascii="Courier New" w:cs="Courier New" w:eastAsia="Courier New" w:hAnsi="Courier New"/>
          <w:sz w:val="14"/>
          <w:szCs w:val="14"/>
          <w:color w:val="auto"/>
        </w:rPr>
        <w:t>Aggregate Offering</w:t>
      </w:r>
      <w:r>
        <w:rPr>
          <w:sz w:val="20"/>
          <w:szCs w:val="20"/>
          <w:color w:val="auto"/>
        </w:rPr>
        <w:tab/>
      </w:r>
      <w:r>
        <w:rPr>
          <w:rFonts w:ascii="Courier New" w:cs="Courier New" w:eastAsia="Courier New" w:hAnsi="Courier New"/>
          <w:sz w:val="14"/>
          <w:szCs w:val="14"/>
          <w:color w:val="auto"/>
        </w:rPr>
        <w:t>Amount of Registration</w:t>
      </w:r>
    </w:p>
    <w:p>
      <w:pPr>
        <w:spacing w:after="0" w:line="8" w:lineRule="exact"/>
        <w:rPr>
          <w:sz w:val="24"/>
          <w:szCs w:val="24"/>
          <w:color w:val="auto"/>
        </w:rPr>
      </w:pPr>
    </w:p>
    <w:p>
      <w:pPr>
        <w:ind w:left="1140"/>
        <w:spacing w:after="0"/>
        <w:tabs>
          <w:tab w:leader="none" w:pos="3540" w:val="left"/>
          <w:tab w:leader="none" w:pos="5540" w:val="left"/>
          <w:tab w:leader="none" w:pos="7720" w:val="left"/>
          <w:tab w:leader="none" w:pos="9880" w:val="left"/>
        </w:tabs>
        <w:rPr>
          <w:sz w:val="20"/>
          <w:szCs w:val="20"/>
          <w:color w:val="auto"/>
        </w:rPr>
      </w:pPr>
      <w:r>
        <w:rPr>
          <w:rFonts w:ascii="Courier New" w:cs="Courier New" w:eastAsia="Courier New" w:hAnsi="Courier New"/>
          <w:sz w:val="14"/>
          <w:szCs w:val="14"/>
          <w:color w:val="auto"/>
        </w:rPr>
        <w:t>be Registered</w:t>
      </w:r>
      <w:r>
        <w:rPr>
          <w:sz w:val="20"/>
          <w:szCs w:val="20"/>
          <w:color w:val="auto"/>
        </w:rPr>
        <w:tab/>
      </w:r>
      <w:r>
        <w:rPr>
          <w:rFonts w:ascii="Courier New" w:cs="Courier New" w:eastAsia="Courier New" w:hAnsi="Courier New"/>
          <w:sz w:val="14"/>
          <w:szCs w:val="14"/>
          <w:color w:val="auto"/>
        </w:rPr>
        <w:t>Registered(1)(2)</w:t>
      </w:r>
      <w:r>
        <w:rPr>
          <w:sz w:val="20"/>
          <w:szCs w:val="20"/>
          <w:color w:val="auto"/>
        </w:rPr>
        <w:tab/>
      </w:r>
      <w:r>
        <w:rPr>
          <w:rFonts w:ascii="Courier New" w:cs="Courier New" w:eastAsia="Courier New" w:hAnsi="Courier New"/>
          <w:sz w:val="14"/>
          <w:szCs w:val="14"/>
          <w:color w:val="auto"/>
        </w:rPr>
        <w:t>Security(2)</w:t>
      </w:r>
      <w:r>
        <w:rPr>
          <w:sz w:val="20"/>
          <w:szCs w:val="20"/>
          <w:color w:val="auto"/>
        </w:rPr>
        <w:tab/>
      </w:r>
      <w:r>
        <w:rPr>
          <w:rFonts w:ascii="Courier New" w:cs="Courier New" w:eastAsia="Courier New" w:hAnsi="Courier New"/>
          <w:sz w:val="14"/>
          <w:szCs w:val="14"/>
          <w:color w:val="auto"/>
        </w:rPr>
        <w:t>Price(1)(2)</w:t>
      </w:r>
      <w:r>
        <w:rPr>
          <w:sz w:val="20"/>
          <w:szCs w:val="20"/>
          <w:color w:val="auto"/>
        </w:rPr>
        <w:tab/>
      </w:r>
      <w:r>
        <w:rPr>
          <w:rFonts w:ascii="Courier New" w:cs="Courier New" w:eastAsia="Courier New" w:hAnsi="Courier New"/>
          <w:sz w:val="14"/>
          <w:szCs w:val="14"/>
          <w:color w:val="auto"/>
        </w:rPr>
        <w:t>Fee (2)(3)</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jc w:val="right"/>
              <w:spacing w:after="0"/>
              <w:rPr>
                <w:sz w:val="20"/>
                <w:szCs w:val="20"/>
                <w:color w:val="auto"/>
              </w:rPr>
            </w:pPr>
            <w:r>
              <w:rPr>
                <w:rFonts w:ascii="Courier New" w:cs="Courier New" w:eastAsia="Courier New" w:hAnsi="Courier New"/>
                <w:sz w:val="14"/>
                <w:szCs w:val="14"/>
                <w:color w:val="auto"/>
              </w:rPr>
              <w:t>Debt Securities.........................</w:t>
            </w: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3520" w:type="dxa"/>
            <w:vAlign w:val="bottom"/>
          </w:tcPr>
          <w:p>
            <w:pPr>
              <w:jc w:val="right"/>
              <w:spacing w:after="0"/>
              <w:rPr>
                <w:sz w:val="20"/>
                <w:szCs w:val="20"/>
                <w:color w:val="auto"/>
              </w:rPr>
            </w:pPr>
            <w:r>
              <w:rPr>
                <w:rFonts w:ascii="Courier New" w:cs="Courier New" w:eastAsia="Courier New" w:hAnsi="Courier New"/>
                <w:sz w:val="14"/>
                <w:szCs w:val="14"/>
                <w:color w:val="auto"/>
              </w:rPr>
              <w:t>Preferred Shares, without par value(4)..</w:t>
            </w: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3520" w:type="dxa"/>
            <w:vAlign w:val="bottom"/>
          </w:tcPr>
          <w:p>
            <w:pPr>
              <w:jc w:val="right"/>
              <w:spacing w:after="0"/>
              <w:rPr>
                <w:sz w:val="20"/>
                <w:szCs w:val="20"/>
                <w:color w:val="auto"/>
              </w:rPr>
            </w:pPr>
            <w:r>
              <w:rPr>
                <w:rFonts w:ascii="Courier New" w:cs="Courier New" w:eastAsia="Courier New" w:hAnsi="Courier New"/>
                <w:sz w:val="14"/>
                <w:szCs w:val="14"/>
                <w:color w:val="auto"/>
              </w:rPr>
              <w:t>Common Shares, without par value(5).....</w:t>
            </w: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3520" w:type="dxa"/>
            <w:vAlign w:val="bottom"/>
          </w:tcPr>
          <w:p>
            <w:pPr>
              <w:jc w:val="right"/>
              <w:spacing w:after="0"/>
              <w:rPr>
                <w:sz w:val="20"/>
                <w:szCs w:val="20"/>
                <w:color w:val="auto"/>
              </w:rPr>
            </w:pPr>
            <w:r>
              <w:rPr>
                <w:rFonts w:ascii="Courier New" w:cs="Courier New" w:eastAsia="Courier New" w:hAnsi="Courier New"/>
                <w:sz w:val="14"/>
                <w:szCs w:val="14"/>
                <w:color w:val="auto"/>
              </w:rPr>
              <w:t>Warrants................................</w:t>
            </w: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3520" w:type="dxa"/>
            <w:vAlign w:val="bottom"/>
          </w:tcPr>
          <w:p>
            <w:pPr>
              <w:jc w:val="right"/>
              <w:spacing w:after="0"/>
              <w:rPr>
                <w:sz w:val="20"/>
                <w:szCs w:val="20"/>
                <w:color w:val="auto"/>
              </w:rPr>
            </w:pPr>
            <w:r>
              <w:rPr>
                <w:rFonts w:ascii="Courier New" w:cs="Courier New" w:eastAsia="Courier New" w:hAnsi="Courier New"/>
                <w:sz w:val="14"/>
                <w:szCs w:val="14"/>
                <w:color w:val="auto"/>
              </w:rPr>
              <w:t>Stock Purchase Contracts................</w:t>
            </w: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3520" w:type="dxa"/>
            <w:vAlign w:val="bottom"/>
          </w:tcPr>
          <w:p>
            <w:pPr>
              <w:jc w:val="right"/>
              <w:spacing w:after="0"/>
              <w:rPr>
                <w:sz w:val="20"/>
                <w:szCs w:val="20"/>
                <w:color w:val="auto"/>
              </w:rPr>
            </w:pPr>
            <w:r>
              <w:rPr>
                <w:rFonts w:ascii="Courier New" w:cs="Courier New" w:eastAsia="Courier New" w:hAnsi="Courier New"/>
                <w:sz w:val="14"/>
                <w:szCs w:val="14"/>
                <w:color w:val="auto"/>
              </w:rPr>
              <w:t>Stock Purchase Units....................</w:t>
            </w: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352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$350,000,000</w:t>
            </w:r>
          </w:p>
        </w:tc>
        <w:tc>
          <w:tcPr>
            <w:tcW w:w="20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100%</w:t>
            </w:r>
          </w:p>
        </w:tc>
        <w:tc>
          <w:tcPr>
            <w:tcW w:w="2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$350,000,000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$32,200</w:t>
            </w:r>
          </w:p>
        </w:tc>
      </w:tr>
      <w:tr>
        <w:trPr>
          <w:trHeight w:val="167"/>
        </w:trPr>
        <w:tc>
          <w:tcPr>
            <w:tcW w:w="3520" w:type="dxa"/>
            <w:vAlign w:val="bottom"/>
          </w:tcPr>
          <w:p>
            <w:pPr>
              <w:jc w:val="right"/>
              <w:spacing w:after="0"/>
              <w:rPr>
                <w:sz w:val="20"/>
                <w:szCs w:val="20"/>
                <w:color w:val="auto"/>
              </w:rPr>
            </w:pPr>
            <w:r>
              <w:rPr>
                <w:rFonts w:ascii="Courier New" w:cs="Courier New" w:eastAsia="Courier New" w:hAnsi="Courier New"/>
                <w:sz w:val="14"/>
                <w:szCs w:val="14"/>
                <w:color w:val="auto"/>
              </w:rPr>
              <w:t>Common Shares, without par value(6).....</w:t>
            </w:r>
          </w:p>
        </w:tc>
        <w:tc>
          <w:tcPr>
            <w:tcW w:w="17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1,600,000 shares</w:t>
            </w:r>
          </w:p>
        </w:tc>
        <w:tc>
          <w:tcPr>
            <w:tcW w:w="2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$76,832,000(7)</w:t>
            </w:r>
          </w:p>
        </w:tc>
        <w:tc>
          <w:tcPr>
            <w:tcW w:w="2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$ 76,832,000(7)</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$7,069</w:t>
            </w:r>
          </w:p>
        </w:tc>
      </w:tr>
    </w:tbl>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800" w:right="4580" w:hanging="791"/>
        <w:spacing w:after="0" w:line="253" w:lineRule="auto"/>
        <w:tabs>
          <w:tab w:leader="none" w:pos="8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public offering price of any debt securities denominated in any foreign currencies or currency units shall be the U.S. dollar equivalent thereof based on the prevailing exchange rates at the respective times such securities are first offered. For debt securities issued with an original issue discount, the amount to be registered is the amount as shall result in aggregate gross proceeds of up to $350,000,000.</w:t>
      </w:r>
    </w:p>
    <w:p>
      <w:pPr>
        <w:spacing w:after="0" w:line="332" w:lineRule="exact"/>
        <w:rPr>
          <w:sz w:val="24"/>
          <w:szCs w:val="24"/>
          <w:color w:val="auto"/>
        </w:rPr>
      </w:pPr>
    </w:p>
    <w:p>
      <w:pPr>
        <w:jc w:val="center"/>
        <w:ind w:right="160"/>
        <w:spacing w:after="0"/>
        <w:rPr>
          <w:sz w:val="20"/>
          <w:szCs w:val="20"/>
          <w:color w:val="auto"/>
        </w:rPr>
      </w:pPr>
      <w:r>
        <w:rPr>
          <w:rFonts w:ascii="Courier New" w:cs="Courier New" w:eastAsia="Courier New" w:hAnsi="Courier New"/>
          <w:sz w:val="14"/>
          <w:szCs w:val="14"/>
          <w:color w:val="auto"/>
        </w:rPr>
        <w:t>(continued on following page)</w:t>
      </w:r>
    </w:p>
    <w:p>
      <w:pPr>
        <w:sectPr>
          <w:pgSz w:w="11900" w:h="16838" w:orient="portrait"/>
          <w:cols w:equalWidth="0" w:num="1">
            <w:col w:w="11540"/>
          </w:cols>
          <w:pgMar w:left="220" w:top="397" w:right="139" w:bottom="28" w:gutter="0" w:footer="0" w:header="0"/>
          <w:type w:val="continuous"/>
        </w:sectPr>
      </w:pPr>
    </w:p>
    <w:bookmarkStart w:id="1" w:name="page2"/>
    <w:bookmarkEnd w:id="1"/>
    <w:p>
      <w:pPr>
        <w:ind w:left="800" w:right="3379" w:hanging="791"/>
        <w:spacing w:after="0" w:line="252" w:lineRule="auto"/>
        <w:tabs>
          <w:tab w:leader="none" w:pos="8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General Instruction II.D to Form S-3, the Amounts to be Registered, Proposed Maximum Aggregate Price Per Security and Proposed Maximum Aggregate Offering Price have been omitted for each class of securities that are registered hereby other than the specified Common Shares to be sold by selling shareholders. See note 6.</w:t>
      </w:r>
    </w:p>
    <w:p>
      <w:pPr>
        <w:spacing w:after="0" w:line="1" w:lineRule="exact"/>
        <w:rPr>
          <w:rFonts w:ascii="Courier New" w:cs="Courier New" w:eastAsia="Courier New" w:hAnsi="Courier New"/>
          <w:sz w:val="14"/>
          <w:szCs w:val="14"/>
          <w:color w:val="auto"/>
        </w:rPr>
      </w:pPr>
    </w:p>
    <w:p>
      <w:pPr>
        <w:ind w:left="800" w:right="3279" w:hanging="791"/>
        <w:spacing w:after="0" w:line="252" w:lineRule="auto"/>
        <w:tabs>
          <w:tab w:leader="none" w:pos="8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fee for the unallocated securities registered hereby has been calculated in accordance with Rule 457(o) under the Securities Act of 1933, as amended, and reflects the maximum offering price of securities that may be issued rather than the principal amount of any securities that may be issued at a discount.</w:t>
      </w:r>
    </w:p>
    <w:p>
      <w:pPr>
        <w:spacing w:after="0" w:line="1" w:lineRule="exact"/>
        <w:rPr>
          <w:rFonts w:ascii="Courier New" w:cs="Courier New" w:eastAsia="Courier New" w:hAnsi="Courier New"/>
          <w:sz w:val="14"/>
          <w:szCs w:val="14"/>
          <w:color w:val="auto"/>
        </w:rPr>
      </w:pPr>
    </w:p>
    <w:p>
      <w:pPr>
        <w:ind w:left="800" w:right="3279" w:hanging="791"/>
        <w:spacing w:after="0" w:line="252" w:lineRule="auto"/>
        <w:tabs>
          <w:tab w:leader="none" w:pos="8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indeterminate number of shares of Preferred Shares of the Registrant are covered by this Registration Statement. Shares of preferred shares may be issued (a) separately or (b) upon the conversion of debt securities which are registered hereby.</w:t>
      </w:r>
    </w:p>
    <w:p>
      <w:pPr>
        <w:spacing w:after="0" w:line="1" w:lineRule="exact"/>
        <w:rPr>
          <w:rFonts w:ascii="Courier New" w:cs="Courier New" w:eastAsia="Courier New" w:hAnsi="Courier New"/>
          <w:sz w:val="14"/>
          <w:szCs w:val="14"/>
          <w:color w:val="auto"/>
        </w:rPr>
      </w:pPr>
    </w:p>
    <w:p>
      <w:pPr>
        <w:ind w:left="800" w:right="3379" w:hanging="791"/>
        <w:spacing w:after="0" w:line="252" w:lineRule="auto"/>
        <w:tabs>
          <w:tab w:leader="none" w:pos="8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indeterminate amount of Common Shares of the Registrant are covered by this Registration Statement. Common Shares may be issued (a) separately or (b) upon the conversion of either the debt securities or the shares of Preferred Shares, each of which are registered hereby. Common Shares issued upon conversion of the debt securities and the Preferred Shares will be issued without the payment of additional consideration.</w:t>
      </w:r>
    </w:p>
    <w:p>
      <w:pPr>
        <w:spacing w:after="0" w:line="2" w:lineRule="exact"/>
        <w:rPr>
          <w:rFonts w:ascii="Courier New" w:cs="Courier New" w:eastAsia="Courier New" w:hAnsi="Courier New"/>
          <w:sz w:val="14"/>
          <w:szCs w:val="14"/>
          <w:color w:val="auto"/>
        </w:rPr>
      </w:pPr>
    </w:p>
    <w:p>
      <w:pPr>
        <w:ind w:left="800" w:right="3639" w:hanging="791"/>
        <w:spacing w:after="0" w:line="252" w:lineRule="auto"/>
        <w:tabs>
          <w:tab w:leader="none" w:pos="8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Common Shares to be sold by certain selling shareholders identified herein.</w:t>
      </w:r>
    </w:p>
    <w:p>
      <w:pPr>
        <w:ind w:left="800" w:right="3379" w:hanging="791"/>
        <w:spacing w:after="0" w:line="252" w:lineRule="auto"/>
        <w:tabs>
          <w:tab w:leader="none" w:pos="8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determining the registration fee and calculated in accordance with Rule 457(c) under the Securities Act on the basis of the last reported price of the Registrant's Common Shares on August 13, 2002, as reported on the New York Stock Exchange.</w:t>
      </w:r>
    </w:p>
    <w:p>
      <w:pPr>
        <w:spacing w:after="0" w:line="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 ================================================================================</w:t>
      </w:r>
    </w:p>
    <w:p>
      <w:pPr>
        <w:sectPr>
          <w:pgSz w:w="11900" w:h="16838" w:orient="portrait"/>
          <w:cols w:equalWidth="0" w:num="1">
            <w:col w:w="10239"/>
          </w:cols>
          <w:pgMar w:left="220" w:top="620" w:right="1440" w:bottom="1440" w:gutter="0" w:footer="0" w:header="0"/>
        </w:sectPr>
      </w:pPr>
    </w:p>
    <w:bookmarkStart w:id="2" w:name="page3"/>
    <w:bookmarkEnd w:id="2"/>
    <w:p>
      <w:pPr>
        <w:ind w:right="3379"/>
        <w:spacing w:after="0" w:line="254" w:lineRule="auto"/>
        <w:rPr>
          <w:sz w:val="20"/>
          <w:szCs w:val="20"/>
          <w:color w:val="auto"/>
        </w:rPr>
      </w:pPr>
      <w:r>
        <w:rPr>
          <w:rFonts w:ascii="Courier New" w:cs="Courier New" w:eastAsia="Courier New" w:hAnsi="Courier New"/>
          <w:sz w:val="14"/>
          <w:szCs w:val="14"/>
          <w:color w:val="auto"/>
        </w:rPr>
        <w:t>The information in this prospectus is not complete and may be changed. We may not sell these securities until the prospectus is delivered in final form. This prospectus is not an offer to sell these securities and is not soliciting an offer to buy these securities in any state where the offer or sale is not permitted.</w:t>
      </w:r>
    </w:p>
    <w:p>
      <w:pPr>
        <w:spacing w:after="0" w:line="329"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SUBJECT TO COMPLETION, DATED AUGUST 16, 2002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PROSPECTUS</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[SCOTTS LOGO]</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$350,000,000</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SCOTTS COMPANY</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Debt Securities, Preferred Shares,</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Common Shares, Warrants, Stock</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Purchase Contracts and Stock Purchase Units</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1,600,000 Common Shares</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 may from time to time issue</w:t>
      </w:r>
    </w:p>
    <w:p>
      <w:pPr>
        <w:spacing w:after="0" w:line="175" w:lineRule="exact"/>
        <w:rPr>
          <w:sz w:val="20"/>
          <w:szCs w:val="20"/>
          <w:color w:val="auto"/>
        </w:rPr>
      </w:pPr>
    </w:p>
    <w:p>
      <w:pPr>
        <w:ind w:left="960" w:hanging="170"/>
        <w:spacing w:after="0"/>
        <w:tabs>
          <w:tab w:leader="none" w:pos="9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securities;</w:t>
      </w:r>
    </w:p>
    <w:p>
      <w:pPr>
        <w:spacing w:after="0" w:line="175" w:lineRule="exact"/>
        <w:rPr>
          <w:rFonts w:ascii="Courier New" w:cs="Courier New" w:eastAsia="Courier New" w:hAnsi="Courier New"/>
          <w:sz w:val="14"/>
          <w:szCs w:val="14"/>
          <w:color w:val="auto"/>
        </w:rPr>
      </w:pPr>
    </w:p>
    <w:p>
      <w:pPr>
        <w:ind w:left="960" w:hanging="170"/>
        <w:spacing w:after="0"/>
        <w:tabs>
          <w:tab w:leader="none" w:pos="9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shares;</w:t>
      </w:r>
    </w:p>
    <w:p>
      <w:pPr>
        <w:spacing w:after="0" w:line="175" w:lineRule="exact"/>
        <w:rPr>
          <w:rFonts w:ascii="Courier New" w:cs="Courier New" w:eastAsia="Courier New" w:hAnsi="Courier New"/>
          <w:sz w:val="14"/>
          <w:szCs w:val="14"/>
          <w:color w:val="auto"/>
        </w:rPr>
      </w:pPr>
    </w:p>
    <w:p>
      <w:pPr>
        <w:ind w:left="960" w:hanging="170"/>
        <w:spacing w:after="0"/>
        <w:tabs>
          <w:tab w:leader="none" w:pos="9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shares;</w:t>
      </w:r>
    </w:p>
    <w:p>
      <w:pPr>
        <w:spacing w:after="0" w:line="175" w:lineRule="exact"/>
        <w:rPr>
          <w:rFonts w:ascii="Courier New" w:cs="Courier New" w:eastAsia="Courier New" w:hAnsi="Courier New"/>
          <w:sz w:val="14"/>
          <w:szCs w:val="14"/>
          <w:color w:val="auto"/>
        </w:rPr>
      </w:pPr>
    </w:p>
    <w:p>
      <w:pPr>
        <w:ind w:left="960" w:right="3719" w:hanging="170"/>
        <w:spacing w:after="0" w:line="258" w:lineRule="auto"/>
        <w:tabs>
          <w:tab w:leader="none" w:pos="9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warrants to purchase debt securities, preferred shares or common shares;</w:t>
      </w:r>
    </w:p>
    <w:p>
      <w:pPr>
        <w:spacing w:after="0" w:line="159" w:lineRule="exact"/>
        <w:rPr>
          <w:rFonts w:ascii="Courier New" w:cs="Courier New" w:eastAsia="Courier New" w:hAnsi="Courier New"/>
          <w:sz w:val="14"/>
          <w:szCs w:val="14"/>
          <w:color w:val="auto"/>
        </w:rPr>
      </w:pPr>
    </w:p>
    <w:p>
      <w:pPr>
        <w:ind w:left="960" w:hanging="170"/>
        <w:spacing w:after="0"/>
        <w:tabs>
          <w:tab w:leader="none" w:pos="9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purchase contracts; or</w:t>
      </w:r>
    </w:p>
    <w:p>
      <w:pPr>
        <w:spacing w:after="0" w:line="175" w:lineRule="exact"/>
        <w:rPr>
          <w:rFonts w:ascii="Courier New" w:cs="Courier New" w:eastAsia="Courier New" w:hAnsi="Courier New"/>
          <w:sz w:val="14"/>
          <w:szCs w:val="14"/>
          <w:color w:val="auto"/>
        </w:rPr>
      </w:pPr>
    </w:p>
    <w:p>
      <w:pPr>
        <w:ind w:left="960" w:hanging="170"/>
        <w:spacing w:after="0"/>
        <w:tabs>
          <w:tab w:leader="none" w:pos="9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purchase units</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having an aggregate offering price of up to $350,000,000 (or the equivalent in foreign denominated currency or units based on or related to currencies). The debt securities may be either senior debt securities or subordinated debt securities.</w:t>
      </w:r>
    </w:p>
    <w:p>
      <w:pPr>
        <w:spacing w:after="0" w:line="16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addition to the common shares that we may offer from time to time, up to 1,600,000 common shares may be sold by certain of our shareholders who are set forth in this prospectus under the section entitled "Selling Shareholders." Our common shares are listed on the New York Stock Exchange under the symbol "SMG."</w:t>
      </w:r>
    </w:p>
    <w:p>
      <w:pPr>
        <w:spacing w:after="0" w:line="33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will provide specific terms of these securities in supplements to this prospectus. Any prospectus supplement may also add, update or change information contained in this prospectus. You should read this prospectus, any prospectus supplement and the additional information described under "Where You Can Find More Information" carefully before you invest in our securities.</w:t>
      </w:r>
    </w:p>
    <w:p>
      <w:pPr>
        <w:spacing w:after="0" w:line="162"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THIS INVESTMENT INVOLVES RISK. SEE "RISK FACTORS" BEGINNING ON PAGE 3 AND ANY PROSPECTUS SUPPLEMENT BEFORE YOU INVEST IN ANY OF OUR SECURITIES.</w:t>
      </w:r>
    </w:p>
    <w:p>
      <w:pPr>
        <w:spacing w:after="0" w:line="160"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both"/>
        <w:ind w:right="3279" w:firstLine="781"/>
        <w:spacing w:after="0" w:line="254" w:lineRule="auto"/>
        <w:rPr>
          <w:sz w:val="20"/>
          <w:szCs w:val="20"/>
          <w:color w:val="auto"/>
        </w:rPr>
      </w:pPr>
      <w:r>
        <w:rPr>
          <w:rFonts w:ascii="Courier New" w:cs="Courier New" w:eastAsia="Courier New" w:hAnsi="Courier New"/>
          <w:sz w:val="14"/>
          <w:szCs w:val="14"/>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63"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The date of this prospectus is _________, 2002.</w:t>
      </w:r>
    </w:p>
    <w:p>
      <w:pPr>
        <w:sectPr>
          <w:pgSz w:w="11900" w:h="16838" w:orient="portrait"/>
          <w:cols w:equalWidth="0" w:num="1">
            <w:col w:w="10239"/>
          </w:cols>
          <w:pgMar w:left="220" w:top="62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2"/>
        </w:trPr>
        <w:tc>
          <w:tcPr>
            <w:tcW w:w="6600" w:type="dxa"/>
            <w:vAlign w:val="bottom"/>
          </w:tcPr>
          <w:p>
            <w:pPr>
              <w:ind w:left="2780"/>
              <w:spacing w:after="0"/>
              <w:rPr>
                <w:sz w:val="20"/>
                <w:szCs w:val="20"/>
                <w:color w:val="auto"/>
              </w:rPr>
            </w:pPr>
            <w:r>
              <w:rPr>
                <w:rFonts w:ascii="Courier New" w:cs="Courier New" w:eastAsia="Courier New" w:hAnsi="Courier New"/>
                <w:sz w:val="14"/>
                <w:szCs w:val="14"/>
                <w:color w:val="auto"/>
              </w:rPr>
              <w:t>TABLE OF CONTENTS</w:t>
            </w:r>
          </w:p>
        </w:tc>
        <w:tc>
          <w:tcPr>
            <w:tcW w:w="360" w:type="dxa"/>
            <w:vAlign w:val="bottom"/>
          </w:tcPr>
          <w:p>
            <w:pPr>
              <w:spacing w:after="0"/>
              <w:rPr>
                <w:sz w:val="14"/>
                <w:szCs w:val="14"/>
                <w:color w:val="auto"/>
              </w:rPr>
            </w:pPr>
          </w:p>
        </w:tc>
      </w:tr>
      <w:tr>
        <w:trPr>
          <w:trHeight w:val="501"/>
        </w:trPr>
        <w:tc>
          <w:tcPr>
            <w:tcW w:w="66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66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Forward-Looking Statements..................................................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i</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Summary.....................................................................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Risk Factors................................................................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The Scotts Company..........................................................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Ratios of Earnings to Fixed Charges and Earnings to Combined Fixed Charges</w:t>
            </w:r>
          </w:p>
        </w:tc>
        <w:tc>
          <w:tcPr>
            <w:tcW w:w="360" w:type="dxa"/>
            <w:vAlign w:val="bottom"/>
          </w:tcPr>
          <w:p>
            <w:pPr>
              <w:spacing w:after="0"/>
              <w:rPr>
                <w:sz w:val="14"/>
                <w:szCs w:val="14"/>
                <w:color w:val="auto"/>
              </w:rPr>
            </w:pPr>
          </w:p>
        </w:tc>
      </w:tr>
      <w:tr>
        <w:trPr>
          <w:trHeight w:val="167"/>
        </w:trPr>
        <w:tc>
          <w:tcPr>
            <w:tcW w:w="6600" w:type="dxa"/>
            <w:vAlign w:val="bottom"/>
          </w:tcPr>
          <w:p>
            <w:pPr>
              <w:ind w:left="440"/>
              <w:spacing w:after="0"/>
              <w:rPr>
                <w:sz w:val="20"/>
                <w:szCs w:val="20"/>
                <w:color w:val="auto"/>
              </w:rPr>
            </w:pPr>
            <w:r>
              <w:rPr>
                <w:rFonts w:ascii="Courier New" w:cs="Courier New" w:eastAsia="Courier New" w:hAnsi="Courier New"/>
                <w:sz w:val="14"/>
                <w:szCs w:val="14"/>
                <w:color w:val="auto"/>
              </w:rPr>
              <w:t>and Preferred Share Dividends..........................................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Use of Proceeds.............................................................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Dividend Policy.............................................................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Description of Debt Securities..............................................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Description of Capital Stock................................................</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Description of Warrants.....................................................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Description of Stock Purchase Contracts and Stock Purchase Units............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Selling Shareholders........................................................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Plan of Distribution........................................................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Legal Matters...............................................................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Experts.....................................................................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Incorporation by Reference..................................................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Where You Can Find More Information.........................................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pacing w:after="0" w:line="171"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Unless the context requires otherwise, the terms "we," "us," and "our" refer to The Scotts Company, an Ohio corporation. Our principal executive offices are located at 14111 Scottslawn Road, Marysville, Ohio 43041, and our telephone number at that address is (937) 644-0011. Our website address is http://www.scotts.com. The information on our website is not part of this prospectus or any prospectus supplement.</w:t>
      </w:r>
    </w:p>
    <w:p>
      <w:pPr>
        <w:spacing w:after="0" w:line="16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Roundup(R)is a registered trademark of Monsanto Technology LLC (an affiliate of Monsanto Company, now known as Pharmacia Corporation). Unless otherwise indicated, all other trademarks, service marks or brand names appearing in this prospectus or any prospectus supplement are the property of Scotts.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You should rely only on the information contained or incorporated by reference in this prospectus or any prospectus supplement. Neither we nor the selling shareholders have authorized anyone to provide you with different information. Neither we nor the selling shareholders are making an offer of these securities in any state where the offer is not permitted. You should not assume that the information contained in this prospectus or any prospectus supplement is accurate as of any date other than the date on the front of these documents.</w:t>
      </w:r>
    </w:p>
    <w:p>
      <w:pPr>
        <w:spacing w:after="0" w:line="33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FORWARD-LOOKING STATEMENTS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This prospectus includes, and incorporates by reference, "forward-looking statements" within the meaning of Section 27A of the Securities Act of 1933, as amended, and Section 21E of the Securities Exchange Act of 1934, as amended, including, in particular, the statements about our plans, strategies and prospects. Although we believe that our plans, intentions and expectations reflected in or suggested by such forward-looking statements are reasonable, we can give no assurance that such plans, intentions or expectations will be achieved. Important factors that could cause actual results to differ materially from the forward-looking statements we make in, or incorporate by reference into, this prospectus include those discussed under the caption "Risk Factors" in this prospectus and in any prospectus supplement and elsewhere in this prospectus or in any prospectus supplement or the documents incorporated by reference herein. All forward-looking statements are expressly qualified in their entirety by those cautionary statements.</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453" w:right="1440" w:bottom="1440" w:gutter="0" w:footer="0" w:header="0"/>
        </w:sectPr>
      </w:pPr>
    </w:p>
    <w:bookmarkStart w:id="4" w:name="page5"/>
    <w:bookmarkEnd w:id="4"/>
    <w:p>
      <w:pPr>
        <w:jc w:val="center"/>
        <w:ind w:right="3179"/>
        <w:spacing w:after="0"/>
        <w:rPr>
          <w:sz w:val="20"/>
          <w:szCs w:val="20"/>
          <w:color w:val="auto"/>
        </w:rPr>
      </w:pPr>
      <w:r>
        <w:rPr>
          <w:rFonts w:ascii="Courier New" w:cs="Courier New" w:eastAsia="Courier New" w:hAnsi="Courier New"/>
          <w:sz w:val="14"/>
          <w:szCs w:val="14"/>
          <w:color w:val="auto"/>
        </w:rPr>
        <w:t>SUMMARY</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following summary highlights selected information from this prospectus and does not contain all of the information that may be important to you. This prospectus provides you with a general description of the securities we may offer. Each time we sell securities, we will provide you with a prospectus supplement that will describe the specific amounts, prices and other terms of the securities being offered. Any prospectus supplement may also add, update or change information contained in this prospectus. To understand the terms of our securities, you should carefully read this document with the applicable prospectus supplement. Together these documents will give the specific terms of the securities we are offering. You should also read the documents we have incorporated by reference in this prospectus and in any prospectus supplement.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SECURITIES WE MAY OFFER</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This prospectus is part of a registration statement that we filed with the Securities and Exchange Commission using a "shelf" registration process. Under the shelf registration process, we may offer from time to time up to an aggregate of $350,000,000 of any of the following securities:</w:t>
      </w:r>
    </w:p>
    <w:p>
      <w:pPr>
        <w:spacing w:after="0" w:line="163" w:lineRule="exact"/>
        <w:rPr>
          <w:sz w:val="20"/>
          <w:szCs w:val="20"/>
          <w:color w:val="auto"/>
        </w:rPr>
      </w:pPr>
    </w:p>
    <w:p>
      <w:pPr>
        <w:ind w:left="1140" w:hanging="350"/>
        <w:spacing w:after="0"/>
        <w:tabs>
          <w:tab w:leader="none" w:pos="11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securities;</w:t>
      </w:r>
    </w:p>
    <w:p>
      <w:pPr>
        <w:spacing w:after="0" w:line="8"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shares;</w:t>
      </w:r>
    </w:p>
    <w:p>
      <w:pPr>
        <w:spacing w:after="0" w:line="8"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shares;</w:t>
      </w:r>
    </w:p>
    <w:p>
      <w:pPr>
        <w:spacing w:after="0" w:line="8"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warrants;</w:t>
      </w:r>
    </w:p>
    <w:p>
      <w:pPr>
        <w:spacing w:after="0" w:line="8"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purchase contracts; and</w:t>
      </w:r>
    </w:p>
    <w:p>
      <w:pPr>
        <w:spacing w:after="0" w:line="8"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purchase units.</w:t>
      </w:r>
    </w:p>
    <w:p>
      <w:pPr>
        <w:spacing w:after="0" w:line="175" w:lineRule="exact"/>
        <w:rPr>
          <w:sz w:val="20"/>
          <w:szCs w:val="20"/>
          <w:color w:val="auto"/>
        </w:rPr>
      </w:pPr>
    </w:p>
    <w:p>
      <w:pPr>
        <w:jc w:val="both"/>
        <w:ind w:right="3379" w:firstLine="781"/>
        <w:spacing w:after="0" w:line="255" w:lineRule="auto"/>
        <w:rPr>
          <w:sz w:val="20"/>
          <w:szCs w:val="20"/>
          <w:color w:val="auto"/>
        </w:rPr>
      </w:pPr>
      <w:r>
        <w:rPr>
          <w:rFonts w:ascii="Courier New" w:cs="Courier New" w:eastAsia="Courier New" w:hAnsi="Courier New"/>
          <w:sz w:val="14"/>
          <w:szCs w:val="14"/>
          <w:color w:val="auto"/>
        </w:rPr>
        <w:t>In addition, certain selling shareholders may offer and sell from time to time up to an aggregate of 1,600,000 common shares owned by them and covered by the registration statement of which this prospectus is a part.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SECURITIES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offer unsecured general obligations, which may be either senior or subordinated, and may be convertible into common shares or preferred shares. In this prospectus, we refer to our senior debt securities and subordinated debt securities together as our "debt securities." The senior debt securities will have the same rank as all of our other unsecured and unsubordinated debt. The subordinated debt securities will be entitled to payment only after payment of our senior debt, including amounts under current or future senior credit facilities.</w:t>
      </w:r>
    </w:p>
    <w:p>
      <w:pPr>
        <w:spacing w:after="0" w:line="33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Our debt securities will be issued under one of two indentures between us and a trustee. We have summarized general features of our debt securities under the section entitled "Description of Debt Securities" contained in this prospectus. We encourage you to read the indentures, the form of each of which is an exhibit to the registration statement of which this prospectus is a part.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may issue preferred shares, without par value, in one or more series. Subject to the terms of our governing documents and applicable Ohio law, our board of directors will determine the dividend, voting, conversion and other rights and preferences of the series of preferred shares being offered.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SHARES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may issue common shares, without par value. Holders of common shares are entitled to receive dividends when declared by our board of directors, subject to the rights of holders of our preferred shares. Each holder of common shares is entitled to one vote per share. The holders of common shares have no preemptive or cumulative voting rights.</w:t>
      </w:r>
    </w:p>
    <w:p>
      <w:pPr>
        <w:spacing w:after="0" w:line="162"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In addition to the common shares that we may offer, certain selling shareholders may offer and sell from time to time up to an aggregate of 1,600,000 common shares under the registration statement of which this prospectus is a part.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78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WARRANTS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may issue warrants for the purchase of debt securities, preferred shares or common shares either independently or together with other securities. Each warrant will entitle the holder to purchase the principal amount of our debt securities, or the number of preferred shares or common shares, at the exercise price set forth in, or calculable as set forth in, the applicable prospectus supplement.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PURCHASE CONTRACTS AND STOCK PURCHASE UNITS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issue stock purchase contracts representing contracts obligating holders to purchase from us and obligating us to sell to the holders a specified number of common shares or preferred shares at a future date or dates. The price per share of common shares or preferred shares may be fixed at the time the stock purchase contracts are issued or may be determined by reference to a specific formula set forth in the stock purchase contracts.</w:t>
      </w:r>
    </w:p>
    <w:p>
      <w:pPr>
        <w:spacing w:after="0" w:line="16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stock purchase contracts may be issued separately or as a part of units, often referred to as stock purchase units, consisting of a stock purchase contract and either of the following:</w:t>
      </w:r>
    </w:p>
    <w:p>
      <w:pPr>
        <w:spacing w:after="0" w:line="329" w:lineRule="exact"/>
        <w:rPr>
          <w:sz w:val="20"/>
          <w:szCs w:val="20"/>
          <w:color w:val="auto"/>
        </w:rPr>
      </w:pPr>
    </w:p>
    <w:p>
      <w:pPr>
        <w:ind w:left="1140" w:hanging="350"/>
        <w:spacing w:after="0"/>
        <w:tabs>
          <w:tab w:leader="none" w:pos="11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securities of our company; or</w:t>
      </w:r>
    </w:p>
    <w:p>
      <w:pPr>
        <w:spacing w:after="0" w:line="8" w:lineRule="exact"/>
        <w:rPr>
          <w:rFonts w:ascii="Courier New" w:cs="Courier New" w:eastAsia="Courier New" w:hAnsi="Courier New"/>
          <w:sz w:val="14"/>
          <w:szCs w:val="14"/>
          <w:color w:val="auto"/>
        </w:rPr>
      </w:pPr>
    </w:p>
    <w:p>
      <w:pPr>
        <w:ind w:left="1140" w:right="4059" w:hanging="350"/>
        <w:spacing w:after="0" w:line="258" w:lineRule="auto"/>
        <w:tabs>
          <w:tab w:leader="none" w:pos="11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obligations of third parties, including U.S. Treasury securities,</w:t>
      </w:r>
    </w:p>
    <w:p>
      <w:pPr>
        <w:spacing w:after="0" w:line="160"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securing the holder's obligations to purchase our common shares or preferred shares under the stock purchase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954" w:right="1440" w:bottom="1440" w:gutter="0" w:footer="0" w:header="0"/>
        </w:sectPr>
      </w:pPr>
    </w:p>
    <w:bookmarkStart w:id="6" w:name="page7"/>
    <w:bookmarkEnd w:id="6"/>
    <w:p>
      <w:pPr>
        <w:jc w:val="center"/>
        <w:ind w:right="3279"/>
        <w:spacing w:after="0"/>
        <w:rPr>
          <w:sz w:val="20"/>
          <w:szCs w:val="20"/>
          <w:color w:val="auto"/>
        </w:rPr>
      </w:pPr>
      <w:r>
        <w:rPr>
          <w:rFonts w:ascii="Courier New" w:cs="Courier New" w:eastAsia="Courier New" w:hAnsi="Courier New"/>
          <w:sz w:val="14"/>
          <w:szCs w:val="14"/>
          <w:color w:val="auto"/>
        </w:rPr>
        <w:t>RISK FACTORS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Investing in our securities involves risks, including the risks described in this prospectus, in any prospectus supplement and in the other documents that are incorporated herein by reference. You should carefully consider the risks factors together with all of the other information and data included in this prospectus, any prospectus supplement and the documents that are incorporated herein by reference before you decide to acquire any securities.</w:t>
      </w:r>
    </w:p>
    <w:p>
      <w:pPr>
        <w:spacing w:after="0" w:line="16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OUR SUBSTANTIAL INDEBTEDNESS COULD ADVERSELY AFFECT OUR FINANCIAL HEALTH AND PREVENT US FROM FULFILLING OUR OBLIGATIONS.</w:t>
      </w:r>
    </w:p>
    <w:p>
      <w:pPr>
        <w:spacing w:after="0" w:line="160"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We have a significant amount of debt. Our substantial indebtedness could have important consequences for you. For example, it could:</w:t>
      </w:r>
    </w:p>
    <w:p>
      <w:pPr>
        <w:spacing w:after="0" w:line="160" w:lineRule="exact"/>
        <w:rPr>
          <w:sz w:val="20"/>
          <w:szCs w:val="20"/>
          <w:color w:val="auto"/>
        </w:rPr>
      </w:pPr>
    </w:p>
    <w:p>
      <w:pPr>
        <w:ind w:left="1580" w:right="3279" w:hanging="790"/>
        <w:spacing w:after="0" w:line="258" w:lineRule="auto"/>
        <w:tabs>
          <w:tab w:leader="none" w:pos="15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it more difficult for us to satisfy our obligations under our outstanding indebtedness and otherwise;</w:t>
      </w:r>
    </w:p>
    <w:p>
      <w:pPr>
        <w:spacing w:after="0" w:line="159" w:lineRule="exact"/>
        <w:rPr>
          <w:rFonts w:ascii="Courier New" w:cs="Courier New" w:eastAsia="Courier New" w:hAnsi="Courier New"/>
          <w:sz w:val="14"/>
          <w:szCs w:val="14"/>
          <w:color w:val="auto"/>
        </w:rPr>
      </w:pPr>
    </w:p>
    <w:p>
      <w:pPr>
        <w:ind w:left="1580" w:right="3639" w:hanging="790"/>
        <w:spacing w:after="0" w:line="258" w:lineRule="auto"/>
        <w:tabs>
          <w:tab w:leader="none" w:pos="15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our vulnerability to general adverse economic and industry conditions;</w:t>
      </w:r>
    </w:p>
    <w:p>
      <w:pPr>
        <w:spacing w:after="0" w:line="159" w:lineRule="exact"/>
        <w:rPr>
          <w:rFonts w:ascii="Courier New" w:cs="Courier New" w:eastAsia="Courier New" w:hAnsi="Courier New"/>
          <w:sz w:val="14"/>
          <w:szCs w:val="14"/>
          <w:color w:val="auto"/>
        </w:rPr>
      </w:pPr>
    </w:p>
    <w:p>
      <w:pPr>
        <w:ind w:left="1580" w:right="3459" w:hanging="790"/>
        <w:spacing w:after="0" w:line="254" w:lineRule="auto"/>
        <w:tabs>
          <w:tab w:leader="none" w:pos="15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us to dedicate a substantial portion of cash flows from operations to payments on our indebtedness, which would reduce the cash flows available to fund working capital, capital expenditures, research and development efforts and other general corporate requirements;</w:t>
      </w:r>
    </w:p>
    <w:p>
      <w:pPr>
        <w:spacing w:after="0" w:line="162" w:lineRule="exact"/>
        <w:rPr>
          <w:rFonts w:ascii="Courier New" w:cs="Courier New" w:eastAsia="Courier New" w:hAnsi="Courier New"/>
          <w:sz w:val="14"/>
          <w:szCs w:val="14"/>
          <w:color w:val="auto"/>
        </w:rPr>
      </w:pPr>
    </w:p>
    <w:p>
      <w:pPr>
        <w:ind w:left="1580" w:right="3279" w:hanging="790"/>
        <w:spacing w:after="0" w:line="258" w:lineRule="auto"/>
        <w:tabs>
          <w:tab w:leader="none" w:pos="15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our flexibility in planning for, or reacting to, changes in our business and the industry in which we operate;</w:t>
      </w:r>
    </w:p>
    <w:p>
      <w:pPr>
        <w:spacing w:after="0" w:line="159" w:lineRule="exact"/>
        <w:rPr>
          <w:rFonts w:ascii="Courier New" w:cs="Courier New" w:eastAsia="Courier New" w:hAnsi="Courier New"/>
          <w:sz w:val="14"/>
          <w:szCs w:val="14"/>
          <w:color w:val="auto"/>
        </w:rPr>
      </w:pPr>
    </w:p>
    <w:p>
      <w:pPr>
        <w:ind w:left="1580" w:right="3979" w:hanging="790"/>
        <w:spacing w:after="0" w:line="258" w:lineRule="auto"/>
        <w:tabs>
          <w:tab w:leader="none" w:pos="15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place us at a competitive disadvantage compared to our competitors that have less debt;</w:t>
      </w:r>
    </w:p>
    <w:p>
      <w:pPr>
        <w:spacing w:after="0" w:line="159"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our ability to borrow additional funds; and</w:t>
      </w:r>
    </w:p>
    <w:p>
      <w:pPr>
        <w:spacing w:after="0" w:line="175"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expose us to risks inherent in interest rate fluctuations because some of our borrowings are at variable rates of interest, which could result in higher interest expense in the event of increases in interest rates.</w:t>
      </w:r>
    </w:p>
    <w:p>
      <w:pPr>
        <w:spacing w:after="0" w:line="16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cannot assure you that our business will generate sufficient cash flow from operations or that currently anticipated cost savings and operating improvements will be realized on schedule or at all. We also cannot assure you that future borrowings will be available to us under our credit facility in amounts sufficient to enable us to pay our indebtedness or to fund our other liquidity needs. We may need to refinance all or a portion of our indebtedness, on or before maturity. We cannot assure you that we will be able to refinance any of our indebtedness on commercially reasonable terms or at all.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ADVERSE WEATHER CONDITIONS COULD ADVERSELY IMPACT FINANCIAL RESULTS.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 sales and therefore our financial results.</w:t>
      </w:r>
    </w:p>
    <w:p>
      <w:pPr>
        <w:spacing w:after="0" w:line="16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OUR HISTORICAL SEASONALITY COULD IMPAIR OUR ABILITY TO PAY OBLIGATIONS AS THEY COME DUE IN ADDITION TO OUR OPERATING EXPENSES.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Because our products are used primarily in the spring and summer, our business is highly seasonal. For the past two fiscal years, more than 75% of our net sales have occurred in the second and third fiscal quarters combined. Our working capital needs and our borrowings peak near the middle of our second fiscal quarter because we are generating fewer revenues while 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effect on our ability to conduct our business. Adverse weather conditions could heighten this risk.</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3" w:right="1440" w:bottom="1440" w:gutter="0" w:footer="0" w:header="0"/>
        </w:sectPr>
      </w:pPr>
    </w:p>
    <w:bookmarkStart w:id="7" w:name="page8"/>
    <w:bookmarkEnd w:id="7"/>
    <w:p>
      <w:pPr>
        <w:ind w:right="3539"/>
        <w:spacing w:after="0" w:line="258" w:lineRule="auto"/>
        <w:rPr>
          <w:sz w:val="20"/>
          <w:szCs w:val="20"/>
          <w:color w:val="auto"/>
        </w:rPr>
      </w:pPr>
      <w:r>
        <w:rPr>
          <w:rFonts w:ascii="Courier New" w:cs="Courier New" w:eastAsia="Courier New" w:hAnsi="Courier New"/>
          <w:sz w:val="14"/>
          <w:szCs w:val="14"/>
          <w:color w:val="auto"/>
        </w:rPr>
        <w:t>PUBLIC PERCEPTIONS THAT THE PRODUCTS WE PRODUCE AND MARKET ARE NOT SAFE COULD ADVERSELY AFFECT US.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manufacture and market a number of complex chemical products, such as fertilizers, growing media, herbicides and pesticides, bearing one of our brands. On occasion, customers and some current or former employees have alleged that some products have failed to perform up to expectations or have caused damage or injury to individuals or property. Public perception that our products are not safe, whether justified or not, could impair our reputation, damage our brand names and materially adversely affect our business.</w:t>
      </w:r>
    </w:p>
    <w:p>
      <w:pPr>
        <w:spacing w:after="0" w:line="16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BECAUSE OF THE CONCENTRATION OF OUR SALES TO A SMALL NUMBER OF RETAIL CUSTOMERS, THE LOSS OF ONE OR MORE OF OUR TOP CUSTOMERS COULD ADVERSELY AFFECT OUR FINANCIAL RESULTS.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Our top 10 North American retail customers together accounted for more than 70% of our total net sales and 35% of our total outstanding accounts receivable for the past couple of fiscal years. Our top four customers, Home Depot, Wal-Mart, Lowe's and Kmart, hold significant positions in the retail lawn and garden market. The loss of, or reduction in orders from, Home Depot, Wal-Mart, Lowe's, Kmart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operating income may be increasingly sensitive to a deterioration in the financial condition of, or other adverse developments involving our relationship with, one or more customers. As a result of consolidation in the retail industry, our customers are able to exert increasing pressure on us with respect to pricing and payment terms.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Kmart, one of our top customers, filed for bankruptcy relief under Chapter 11 of the bankruptcy code on January 22, 2002. Following such filing, we recommenced shipping products to Kmart, and we intend to continue shipping products to Kmart for the foreseeable future. If Kmart does not successfully emerge from its bankruptcy reorganization, our business could be adversely affected.</w:t>
      </w:r>
    </w:p>
    <w:p>
      <w:pPr>
        <w:spacing w:after="0" w:line="16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IF MONSANTO WERE TO TERMINATE THE MARKETING AGREEMENT FOR CONSUMER ROUNDUP(R) PRODUCTS WITHOUT BEING REQUIRED TO PAY ANY TERMINATION FEE, WE WOULD LOSE A SUBSTANTIAL SOURCE OF FUTURE EARNINGS.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 Monsanto may also be able to terminate the marketing agreement within a given region, including North America, without paying us a termination fee if sales to consumers in that region decline:</w:t>
      </w:r>
    </w:p>
    <w:p>
      <w:pPr>
        <w:spacing w:after="0" w:line="165" w:lineRule="exact"/>
        <w:rPr>
          <w:sz w:val="20"/>
          <w:szCs w:val="20"/>
          <w:color w:val="auto"/>
        </w:rPr>
      </w:pPr>
    </w:p>
    <w:p>
      <w:pPr>
        <w:ind w:left="960" w:hanging="170"/>
        <w:spacing w:after="0"/>
        <w:tabs>
          <w:tab w:leader="none" w:pos="9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 a cumulative three fiscal year period; or</w:t>
      </w:r>
    </w:p>
    <w:p>
      <w:pPr>
        <w:spacing w:after="0" w:line="8" w:lineRule="exact"/>
        <w:rPr>
          <w:rFonts w:ascii="Courier New" w:cs="Courier New" w:eastAsia="Courier New" w:hAnsi="Courier New"/>
          <w:sz w:val="14"/>
          <w:szCs w:val="14"/>
          <w:color w:val="auto"/>
        </w:rPr>
      </w:pPr>
    </w:p>
    <w:p>
      <w:pPr>
        <w:ind w:left="960" w:hanging="170"/>
        <w:spacing w:after="0"/>
        <w:tabs>
          <w:tab w:leader="none" w:pos="9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more than 5% for each of two consecutive fiscal years.</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EXPIRATION OF PATENTS RELATING TO ROUNDUP(R) AND THE SCOTTS TURF BUILDER(R) LINE OF PRODUCTS COULD SUBSTANTIALLY INCREASE OUR COMPETITION IN THE UNITED STATES.</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Glyphosate, the active ingredient in Roundup(R), was subject to a patent in the United States that expired in September 2000. We cannot predict the success of Roundup(R) now that glyphosate is no longer patented. Substantial new competition in the United States could adversely affect us. Glyphosate is no longer subject to patent in Europe and is not subject to patent in Canada. While sales of Roundup(R) in such countries have continued to increase despite the lack of patent protection, sales in the United States may decline as a result of increased competition. Any such decline in sales would adversely affect our financial results through the reduction of commissions as calculated under the Roundup(R) marketing agreement. We are aware that Spectrum Brands produced glyphosate one-gallon products for Home Depot and Lowe's to be sold under the Real-Kill(R) and No-Pest(R) brand names, respectively, in fiscal year 2001. Additional competitive products have been introduced in fiscal year 2002. It is too early to determine whether these product introductions will have a material adverse effect on our sales of Roundup(R).</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8" w:name="page9"/>
    <w:bookmarkEnd w:id="8"/>
    <w:p>
      <w:pPr>
        <w:ind w:right="3459" w:firstLine="781"/>
        <w:spacing w:after="0" w:line="253" w:lineRule="auto"/>
        <w:rPr>
          <w:sz w:val="20"/>
          <w:szCs w:val="20"/>
          <w:color w:val="auto"/>
        </w:rPr>
      </w:pPr>
      <w:r>
        <w:rPr>
          <w:rFonts w:ascii="Courier New" w:cs="Courier New" w:eastAsia="Courier New" w:hAnsi="Courier New"/>
          <w:sz w:val="14"/>
          <w:szCs w:val="14"/>
          <w:color w:val="auto"/>
        </w:rPr>
        <w:t>Our methylene-urea product composition patent, which covered Scotts Turf Builder(R), Scotts Turf Builder(R) Plus 2(R) with Weed Control and Scotts Turf Builder(R) with Halts(R) Crabgrass Preventer, expired in July 2001. This could also result in increased competition. Any decline in sales of Turf Builder(R) products after the expiration of the methylene-urea product composition patent could adversely affect our financial results.</w:t>
      </w:r>
    </w:p>
    <w:p>
      <w:pPr>
        <w:spacing w:after="0" w:line="165"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THE HAGEDORN PARTNERSHIP L.P. BENEFICIALLY OWNS APPROXIMATELY 40% OF OUR OUTSTANDING COMMON SHARES ON A FULLY DILUTED BASIS.</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Hagedorn Partnership L.P. beneficially owns approximately 40% of our outstanding common shares on a fully diluted basis and has sufficient voting power to significantly influence the election of directors and the approval of other actions requiring the approval of our shareholders.</w:t>
      </w:r>
    </w:p>
    <w:p>
      <w:pPr>
        <w:spacing w:after="0" w:line="163"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COMPLIANCE WITH ENVIRONMENTAL AND OTHER PUBLIC HEALTH REGULATIONS COULD INCREASE OUR COST OF DOING BUSINESS.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331"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Food Quality Protection Act, enacted by the U.S. Congress in August 1996, establishes a standard for food-use pesticides: that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in our lawn and garden products. In December 2000, the U.S. EPA reached agreement with various parties, including manufacturers of the active ingredient diazinon, regarding a phased withdrawal from retailers by December 2004 of residential uses of products containing diazinon, used also in our lawn and garden products. We cannot predict the outcome or the severity of the effect of the U.S. EPA's continuing evaluations of active ingredients used in our products.</w:t>
      </w:r>
    </w:p>
    <w:p>
      <w:pPr>
        <w:spacing w:after="0" w:line="34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is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9" w:name="page10"/>
    <w:bookmarkEnd w:id="9"/>
    <w:p>
      <w:pPr>
        <w:ind w:right="3379" w:firstLine="781"/>
        <w:spacing w:after="0" w:line="253" w:lineRule="auto"/>
        <w:rPr>
          <w:sz w:val="20"/>
          <w:szCs w:val="20"/>
          <w:color w:val="auto"/>
        </w:rPr>
      </w:pPr>
      <w:r>
        <w:rPr>
          <w:rFonts w:ascii="Courier New" w:cs="Courier New" w:eastAsia="Courier New" w:hAnsi="Courier New"/>
          <w:sz w:val="14"/>
          <w:szCs w:val="14"/>
          <w:color w:val="auto"/>
        </w:rPr>
        <w:t>For the nine months ended June 29, 2002, we made approximately $1.9 million in environmental expenditures, compared with approximately $0.6 million in environmental capital expenditures and $2.1 million in other environmental expenses for the entire fiscal year 2001. Management anticipates that environmental capital expenditures and other environmental expenses for the remainder of fiscal year 2002 will not differ significantly from those incurred in fiscal year 2001.</w:t>
      </w:r>
    </w:p>
    <w:p>
      <w:pPr>
        <w:spacing w:after="0" w:line="16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The adequacy of these anticipated future expenditures is based on our operating in substantial compliance with applicable environmental and public health laws and regulations and several significant assumptions:</w:t>
      </w:r>
    </w:p>
    <w:p>
      <w:pPr>
        <w:spacing w:after="0" w:line="162" w:lineRule="exact"/>
        <w:rPr>
          <w:sz w:val="20"/>
          <w:szCs w:val="20"/>
          <w:color w:val="auto"/>
        </w:rPr>
      </w:pPr>
    </w:p>
    <w:p>
      <w:pPr>
        <w:ind w:left="1220" w:right="3379" w:hanging="430"/>
        <w:spacing w:after="0" w:line="258" w:lineRule="auto"/>
        <w:tabs>
          <w:tab w:leader="none" w:pos="12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we have identified all of the significant sites that must be remediated;</w:t>
      </w:r>
    </w:p>
    <w:p>
      <w:pPr>
        <w:spacing w:after="0" w:line="159" w:lineRule="exact"/>
        <w:rPr>
          <w:rFonts w:ascii="Courier New" w:cs="Courier New" w:eastAsia="Courier New" w:hAnsi="Courier New"/>
          <w:sz w:val="14"/>
          <w:szCs w:val="14"/>
          <w:color w:val="auto"/>
        </w:rPr>
      </w:pPr>
    </w:p>
    <w:p>
      <w:pPr>
        <w:ind w:left="1220" w:right="4419" w:hanging="430"/>
        <w:spacing w:after="0" w:line="258" w:lineRule="auto"/>
        <w:tabs>
          <w:tab w:leader="none" w:pos="12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there are no significant conditions of potential contamination that are unknown to us; and</w:t>
      </w:r>
    </w:p>
    <w:p>
      <w:pPr>
        <w:spacing w:after="0" w:line="159" w:lineRule="exact"/>
        <w:rPr>
          <w:rFonts w:ascii="Courier New" w:cs="Courier New" w:eastAsia="Courier New" w:hAnsi="Courier New"/>
          <w:sz w:val="14"/>
          <w:szCs w:val="14"/>
          <w:color w:val="auto"/>
        </w:rPr>
      </w:pPr>
    </w:p>
    <w:p>
      <w:pPr>
        <w:ind w:left="1220" w:right="3279" w:hanging="430"/>
        <w:spacing w:after="0" w:line="254" w:lineRule="auto"/>
        <w:tabs>
          <w:tab w:leader="none" w:pos="12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16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OUR SIGNIFICANT INTERNATIONAL OPERATIONS MAKE US SUSCEPTIBLE TO FLUCTUATIONS IN CURRENCY EXCHANGE RATES AND TO THE COSTS OF INTERNATIONAL REGULATION.</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currently operate manufacturing, sales and service facilities outside of North America, particularly in the United Kingdom, Germany and France. Our international operations have increased with the acquisitions of Levington, Miracle Garden Care Limited, Ortho and Rhone-Poulenc Jardin and with the marketing agreement for consumer Roundup(R) products. In fiscal year 2001, international sales accounted for approximately 20% of our total sales. Accordingly, we are subject to risks associated with operations in foreign countries, including:</w:t>
      </w:r>
    </w:p>
    <w:p>
      <w:pPr>
        <w:spacing w:after="0" w:line="165" w:lineRule="exact"/>
        <w:rPr>
          <w:sz w:val="20"/>
          <w:szCs w:val="20"/>
          <w:color w:val="auto"/>
        </w:rPr>
      </w:pPr>
    </w:p>
    <w:p>
      <w:pPr>
        <w:ind w:left="1220" w:hanging="430"/>
        <w:spacing w:after="0"/>
        <w:tabs>
          <w:tab w:leader="none" w:pos="12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fluctuations in currency exchange rates;</w:t>
      </w:r>
    </w:p>
    <w:p>
      <w:pPr>
        <w:spacing w:after="0" w:line="175" w:lineRule="exact"/>
        <w:rPr>
          <w:rFonts w:ascii="Courier New" w:cs="Courier New" w:eastAsia="Courier New" w:hAnsi="Courier New"/>
          <w:sz w:val="14"/>
          <w:szCs w:val="14"/>
          <w:color w:val="auto"/>
        </w:rPr>
      </w:pPr>
    </w:p>
    <w:p>
      <w:pPr>
        <w:ind w:left="1220" w:right="3719" w:hanging="430"/>
        <w:spacing w:after="0" w:line="258" w:lineRule="auto"/>
        <w:tabs>
          <w:tab w:leader="none" w:pos="12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the conversion of foreign currencies into U.S. dollars;</w:t>
      </w:r>
    </w:p>
    <w:p>
      <w:pPr>
        <w:spacing w:after="0" w:line="159"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the remittance of dividends and other payments by foreign subsidiaries;</w:t>
      </w:r>
    </w:p>
    <w:p>
      <w:pPr>
        <w:spacing w:after="0" w:line="159"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costs of compliance with local regulations; and</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historically, higher rates of inflation than in the United States.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operations and financial results in the future.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RESTRICTIVE COVENANTS MAY ADVERSELY AFFECT US.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Our credit facility and the indenture governing our outstanding senior subordinated notes contain restrictive covenants that require us to maintain specified financial ratios and satisfy other financial condition tests. Our ability to meet those financial ratios and tests can be affected by events beyond our control, and we cannot assure you that we will meet those tests. A breach of any of these covenants could result in a default under our credit facility and/or our outstanding senior subordinated notes. Upon the occurrence of an event of default under our credit facility and/or the senior subordinated notes, the lenders and/or noteholders could elect to declare all of our outstanding indebtedness to be immediately due and payable and terminate all commitments to extend further credit. We cannot be sure that our lenders or the noteholders would waive a default or that we could pay the indebtedness in full if it were accelerated.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3" w:right="1440" w:bottom="1440" w:gutter="0" w:footer="0" w:header="0"/>
        </w:sectPr>
      </w:pPr>
    </w:p>
    <w:bookmarkStart w:id="10" w:name="page11"/>
    <w:bookmarkEnd w:id="10"/>
    <w:p>
      <w:pPr>
        <w:ind w:left="2700"/>
        <w:spacing w:after="0"/>
        <w:rPr>
          <w:sz w:val="20"/>
          <w:szCs w:val="20"/>
          <w:color w:val="auto"/>
        </w:rPr>
      </w:pPr>
      <w:r>
        <w:rPr>
          <w:rFonts w:ascii="Courier New" w:cs="Courier New" w:eastAsia="Courier New" w:hAnsi="Courier New"/>
          <w:sz w:val="14"/>
          <w:szCs w:val="14"/>
          <w:color w:val="auto"/>
        </w:rPr>
        <w:t>THE SCOTTS COMPANY</w:t>
      </w:r>
    </w:p>
    <w:p>
      <w:pPr>
        <w:spacing w:after="0" w:line="175" w:lineRule="exact"/>
        <w:rPr>
          <w:sz w:val="20"/>
          <w:szCs w:val="20"/>
          <w:color w:val="auto"/>
        </w:rPr>
      </w:pPr>
    </w:p>
    <w:p>
      <w:pPr>
        <w:ind w:right="1300" w:firstLine="781"/>
        <w:spacing w:after="0" w:line="253" w:lineRule="auto"/>
        <w:rPr>
          <w:sz w:val="20"/>
          <w:szCs w:val="20"/>
          <w:color w:val="auto"/>
        </w:rPr>
      </w:pPr>
      <w:r>
        <w:rPr>
          <w:rFonts w:ascii="Courier New" w:cs="Courier New" w:eastAsia="Courier New" w:hAnsi="Courier New"/>
          <w:sz w:val="14"/>
          <w:szCs w:val="14"/>
          <w:color w:val="auto"/>
        </w:rPr>
        <w:t>The Scotts Company, an Ohio corporation, traces its heritage back to a company founded by O.M. Scott in Marysville, Ohio in 1868. In the mid 1900's, we became widely known for the development of quality lawn fertilizers and grass seeds that led to the creation of a new industry -- consumer lawn care. Today, the Scotts(R) Turf Builder(R), Miracle-Gro(R), Ortho(R) and Roundup(R) brands make us the most widely recognized company in lawn care in the United States.</w:t>
      </w:r>
    </w:p>
    <w:p>
      <w:pPr>
        <w:spacing w:after="0" w:line="165" w:lineRule="exact"/>
        <w:rPr>
          <w:sz w:val="20"/>
          <w:szCs w:val="20"/>
          <w:color w:val="auto"/>
        </w:rPr>
      </w:pPr>
    </w:p>
    <w:p>
      <w:pPr>
        <w:ind w:right="1300" w:firstLine="781"/>
        <w:spacing w:after="0" w:line="253" w:lineRule="auto"/>
        <w:rPr>
          <w:sz w:val="20"/>
          <w:szCs w:val="20"/>
          <w:color w:val="auto"/>
        </w:rPr>
      </w:pPr>
      <w:r>
        <w:rPr>
          <w:rFonts w:ascii="Courier New" w:cs="Courier New" w:eastAsia="Courier New" w:hAnsi="Courier New"/>
          <w:sz w:val="14"/>
          <w:szCs w:val="14"/>
          <w:color w:val="auto"/>
        </w:rPr>
        <w:t>In the 1990's, we significantly expanded our product offering by acquiring two additional leading brands in the U.S. home lawn and garden industry. In 1995, through a merger, we acquired the Miracle-Gro(R) brand, the industry leader in water-soluble garden plant foods. In fiscal 1999, we acquired the Ortho(R) brand and exclusive rights to market the consumer Roundup(R) brand, thereby adding industry-leading pesticides and herbicides to our portfolio. We are among the most widely recognized marketers and manufacturers of products for lawns, gardens and professional horticulture, and we are rapidly expanding into the lawn care service industry through our Scotts LawnService(R) business. We believe that our market leadership is driven by our leading brands, consumer-focused advertising, product performance and close relationships with major U.S. retailers in our categories.</w:t>
      </w:r>
    </w:p>
    <w:p>
      <w:pPr>
        <w:spacing w:after="0" w:line="164" w:lineRule="exact"/>
        <w:rPr>
          <w:sz w:val="20"/>
          <w:szCs w:val="20"/>
          <w:color w:val="auto"/>
        </w:rPr>
      </w:pPr>
    </w:p>
    <w:p>
      <w:pPr>
        <w:ind w:right="1300" w:firstLine="781"/>
        <w:spacing w:after="0" w:line="253" w:lineRule="auto"/>
        <w:rPr>
          <w:sz w:val="20"/>
          <w:szCs w:val="20"/>
          <w:color w:val="auto"/>
        </w:rPr>
      </w:pPr>
      <w:r>
        <w:rPr>
          <w:rFonts w:ascii="Courier New" w:cs="Courier New" w:eastAsia="Courier New" w:hAnsi="Courier New"/>
          <w:sz w:val="14"/>
          <w:szCs w:val="14"/>
          <w:color w:val="auto"/>
        </w:rPr>
        <w:t>In 1997, our presence in Europe expanded with the acquisition of several established brands. We now have a strong presence in the consumer garden business in the United Kingdom, France and Germany, and expect to increase our share in these markets through consumer-focused marketing, a model we have successfully followed in the United States. We also have a presence in the remaining countries in Europe, Australia, the Far East, Latin America and South America.</w:t>
      </w:r>
    </w:p>
    <w:p>
      <w:pPr>
        <w:spacing w:after="0" w:line="332" w:lineRule="exact"/>
        <w:rPr>
          <w:sz w:val="20"/>
          <w:szCs w:val="20"/>
          <w:color w:val="auto"/>
        </w:rPr>
      </w:pPr>
    </w:p>
    <w:p>
      <w:pPr>
        <w:jc w:val="center"/>
        <w:ind w:right="1300"/>
        <w:spacing w:after="0"/>
        <w:rPr>
          <w:sz w:val="20"/>
          <w:szCs w:val="20"/>
          <w:color w:val="auto"/>
        </w:rPr>
      </w:pPr>
      <w:r>
        <w:rPr>
          <w:rFonts w:ascii="Courier New" w:cs="Courier New" w:eastAsia="Courier New" w:hAnsi="Courier New"/>
          <w:sz w:val="14"/>
          <w:szCs w:val="14"/>
          <w:color w:val="auto"/>
        </w:rPr>
        <w:t>RATIO OF EARNINGS TO FIXED CHARGES AND</w:t>
      </w:r>
    </w:p>
    <w:p>
      <w:pPr>
        <w:spacing w:after="0" w:line="8" w:lineRule="exact"/>
        <w:rPr>
          <w:sz w:val="20"/>
          <w:szCs w:val="20"/>
          <w:color w:val="auto"/>
        </w:rPr>
      </w:pPr>
    </w:p>
    <w:p>
      <w:pPr>
        <w:jc w:val="center"/>
        <w:ind w:right="1300"/>
        <w:spacing w:after="0"/>
        <w:rPr>
          <w:sz w:val="20"/>
          <w:szCs w:val="20"/>
          <w:color w:val="auto"/>
        </w:rPr>
      </w:pPr>
      <w:r>
        <w:rPr>
          <w:rFonts w:ascii="Courier New" w:cs="Courier New" w:eastAsia="Courier New" w:hAnsi="Courier New"/>
          <w:sz w:val="14"/>
          <w:szCs w:val="14"/>
          <w:color w:val="auto"/>
        </w:rPr>
        <w:t>EARNINGS TO COMBINED FIXED CHARGES AND PREFERRED SHARE DIVIDENDS</w:t>
      </w:r>
    </w:p>
    <w:p>
      <w:pPr>
        <w:spacing w:after="0" w:line="175" w:lineRule="exact"/>
        <w:rPr>
          <w:sz w:val="20"/>
          <w:szCs w:val="20"/>
          <w:color w:val="auto"/>
        </w:rPr>
      </w:pPr>
    </w:p>
    <w:p>
      <w:pPr>
        <w:ind w:right="1560" w:firstLine="781"/>
        <w:spacing w:after="0" w:line="255" w:lineRule="auto"/>
        <w:rPr>
          <w:sz w:val="20"/>
          <w:szCs w:val="20"/>
          <w:color w:val="auto"/>
        </w:rPr>
      </w:pPr>
      <w:r>
        <w:rPr>
          <w:rFonts w:ascii="Courier New" w:cs="Courier New" w:eastAsia="Courier New" w:hAnsi="Courier New"/>
          <w:sz w:val="14"/>
          <w:szCs w:val="14"/>
          <w:color w:val="auto"/>
        </w:rPr>
        <w:t>The following table sets forth our consolidated ratio of earnings to fixed charges and of earnings to combined fixed charges and preferred share dividends for each of the periods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4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YEAR ENDED SEPTEMBER 30,</w:t>
            </w:r>
          </w:p>
        </w:tc>
        <w:tc>
          <w:tcPr>
            <w:tcW w:w="560" w:type="dxa"/>
            <w:vAlign w:val="bottom"/>
          </w:tcPr>
          <w:p>
            <w:pPr>
              <w:spacing w:after="0"/>
              <w:rPr>
                <w:sz w:val="14"/>
                <w:szCs w:val="14"/>
                <w:color w:val="auto"/>
              </w:rPr>
            </w:pPr>
          </w:p>
        </w:tc>
      </w:tr>
      <w:tr>
        <w:trPr>
          <w:trHeight w:val="167"/>
        </w:trPr>
        <w:tc>
          <w:tcPr>
            <w:tcW w:w="4040" w:type="dxa"/>
            <w:vAlign w:val="bottom"/>
          </w:tcPr>
          <w:p>
            <w:pPr>
              <w:spacing w:after="0"/>
              <w:rPr>
                <w:sz w:val="14"/>
                <w:szCs w:val="14"/>
                <w:color w:val="auto"/>
              </w:rPr>
            </w:pPr>
          </w:p>
        </w:tc>
        <w:tc>
          <w:tcPr>
            <w:tcW w:w="42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40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3.3x</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2.6x</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2.3x</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2.1x</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1.3x</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Ratio of earnings to combined fixed</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4040" w:type="dxa"/>
            <w:vAlign w:val="bottom"/>
          </w:tcPr>
          <w:p>
            <w:pPr>
              <w:ind w:left="360"/>
              <w:spacing w:after="0"/>
              <w:rPr>
                <w:sz w:val="20"/>
                <w:szCs w:val="20"/>
                <w:color w:val="auto"/>
              </w:rPr>
            </w:pPr>
            <w:r>
              <w:rPr>
                <w:rFonts w:ascii="Courier New" w:cs="Courier New" w:eastAsia="Courier New" w:hAnsi="Courier New"/>
                <w:sz w:val="14"/>
                <w:szCs w:val="14"/>
                <w:color w:val="auto"/>
              </w:rPr>
              <w:t>charges and preferred share dividends..</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2.1x</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1.8x</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2.0x</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1.9x</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1.3x</w:t>
            </w:r>
          </w:p>
        </w:tc>
      </w:tr>
    </w:tbl>
    <w:p>
      <w:pPr>
        <w:spacing w:after="0" w:line="338" w:lineRule="exact"/>
        <w:rPr>
          <w:sz w:val="20"/>
          <w:szCs w:val="20"/>
          <w:color w:val="auto"/>
        </w:rPr>
      </w:pPr>
    </w:p>
    <w:p>
      <w:pPr>
        <w:ind w:right="1300" w:firstLine="781"/>
        <w:spacing w:after="0" w:line="253" w:lineRule="auto"/>
        <w:rPr>
          <w:sz w:val="20"/>
          <w:szCs w:val="20"/>
          <w:color w:val="auto"/>
        </w:rPr>
      </w:pPr>
      <w:r>
        <w:rPr>
          <w:rFonts w:ascii="Courier New" w:cs="Courier New" w:eastAsia="Courier New" w:hAnsi="Courier New"/>
          <w:sz w:val="14"/>
          <w:szCs w:val="14"/>
          <w:color w:val="auto"/>
        </w:rPr>
        <w:t>For the purposes of the table above, earnings include income before provision for income taxes and the cumulative effect of changes in accounting principles, adjusted for income or loss of equity investors and fixed charges, excluding capitalized interest. Fixed charges consist of interest on all indebtedness, amortization of debt issuance costs and discount or premium relating to any indebtedness, capitalized interest and a portion of rental charges considered to be representative of the interest component in the particular case. Preferred share dividends are the pre-tax equivalent, at our effective tax rate, of dividends earned on 195,000 shares of Class A Convertible Preferred Stock that were converted into common shares as of October 1, 1999.</w:t>
      </w:r>
    </w:p>
    <w:p>
      <w:pPr>
        <w:spacing w:after="0" w:line="16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USE OF PROCEEDS</w:t>
      </w:r>
    </w:p>
    <w:p>
      <w:pPr>
        <w:spacing w:after="0" w:line="175" w:lineRule="exact"/>
        <w:rPr>
          <w:sz w:val="20"/>
          <w:szCs w:val="20"/>
          <w:color w:val="auto"/>
        </w:rPr>
      </w:pPr>
    </w:p>
    <w:p>
      <w:pPr>
        <w:ind w:right="1300" w:firstLine="781"/>
        <w:spacing w:after="0" w:line="253" w:lineRule="auto"/>
        <w:rPr>
          <w:sz w:val="20"/>
          <w:szCs w:val="20"/>
          <w:color w:val="auto"/>
        </w:rPr>
      </w:pPr>
      <w:r>
        <w:rPr>
          <w:rFonts w:ascii="Courier New" w:cs="Courier New" w:eastAsia="Courier New" w:hAnsi="Courier New"/>
          <w:sz w:val="14"/>
          <w:szCs w:val="14"/>
          <w:color w:val="auto"/>
        </w:rPr>
        <w:t>Unless otherwise stated in the applicable prospectus supplement, we intend to use all or a portion of the net proceeds from the sale of the securities offered by this prospectus and any accompanying prospectus supplement for general corporate purposes. General corporate purposes may include the repayment of outstanding indebtedness, the purchase of our common shares, capital expenditures, mergers, acquisitions and other strategic investments. We have not made specific allocations of the proceeds for such purposes at this time. The net proceeds may be invested temporarily or applied to repay short term or revolving debt until they are used for their stated purposes.</w:t>
      </w:r>
    </w:p>
    <w:p>
      <w:pPr>
        <w:spacing w:after="0" w:line="164" w:lineRule="exact"/>
        <w:rPr>
          <w:sz w:val="20"/>
          <w:szCs w:val="20"/>
          <w:color w:val="auto"/>
        </w:rPr>
      </w:pPr>
    </w:p>
    <w:p>
      <w:pPr>
        <w:ind w:right="1400" w:firstLine="781"/>
        <w:spacing w:after="0" w:line="258" w:lineRule="auto"/>
        <w:rPr>
          <w:sz w:val="20"/>
          <w:szCs w:val="20"/>
          <w:color w:val="auto"/>
        </w:rPr>
      </w:pPr>
      <w:r>
        <w:rPr>
          <w:rFonts w:ascii="Courier New" w:cs="Courier New" w:eastAsia="Courier New" w:hAnsi="Courier New"/>
          <w:sz w:val="14"/>
          <w:szCs w:val="14"/>
          <w:color w:val="auto"/>
        </w:rPr>
        <w:t>We will not receive any of the proceeds from the sale of common shares by the selling shareholders, if any.</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NINE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MONTHS ENDED</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JUNE 29,</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2002</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3.7x</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3.7x</w:t>
      </w:r>
    </w:p>
    <w:p>
      <w:pPr>
        <w:sectPr>
          <w:pgSz w:w="11900" w:h="16838" w:orient="portrait"/>
          <w:cols w:equalWidth="0" w:num="2">
            <w:col w:w="8260" w:space="420"/>
            <w:col w:w="1559"/>
          </w:cols>
          <w:pgMar w:left="220" w:top="787" w:right="1440" w:bottom="1440" w:gutter="0" w:footer="0" w:header="0"/>
        </w:sectPr>
      </w:pPr>
    </w:p>
    <w:bookmarkStart w:id="11" w:name="page12"/>
    <w:bookmarkEnd w:id="11"/>
    <w:p>
      <w:pPr>
        <w:ind w:left="2880"/>
        <w:spacing w:after="0"/>
        <w:rPr>
          <w:sz w:val="20"/>
          <w:szCs w:val="20"/>
          <w:color w:val="auto"/>
        </w:rPr>
      </w:pPr>
      <w:r>
        <w:rPr>
          <w:rFonts w:ascii="Courier New" w:cs="Courier New" w:eastAsia="Courier New" w:hAnsi="Courier New"/>
          <w:sz w:val="14"/>
          <w:szCs w:val="14"/>
          <w:color w:val="auto"/>
        </w:rPr>
        <w:t>DIVIDEND POLICY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not paid dividends on our common shares in the past and do not presently plan to pay dividends on our common shares. Other than dividends to be paid on outstanding preferred shares issued after the date of this prospectus, we presently anticipate that earnings will be retained and reinvested to support the growth of our business. The payment of any future dividends on our common shares or preferred shares will be determined by our board of directors in light of conditions then existing, including our earnings, financial condition and capital requirements, restrictions in financing agreements, business conditions and other factors.</w:t>
      </w:r>
    </w:p>
    <w:p>
      <w:pPr>
        <w:spacing w:after="0" w:line="16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DESCRIPTION OF DEBT SECURITIES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following description discusses the general terms and provisions of the debt securities that we may offer under this prospectus. The debt securities may be issued as senior debt securities or subordinated debt securities. The indebtedness represented by the senior debt securities will rank equally with all of our other unsecured and unsubordinated debt. The indebtedness represented by the subordinated debt securities will rank junior and be subordinate in right of payment to the prior payment in full of our senior debt, to the extent and in the manner set forth in the applicable prospectus supplement for the securities.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senior debt securities and the subordinated debt securities will be issued under separate indentures between us and one or more U.S. banking institutions (each, a "Trustee"). The Trustee for each series of our debt securities will be identified in the applicable prospectus supplement. We may refer to the indenture covering the senior debt securities as the "Senior Indenture" and the indenture covering the subordinated debt securities as the "Subordinated Indenture." Together the Senior Indenture and the Subordinated Indenture are called "Indentures."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forms of the Indentures are filed as exhibits to the registration statement of which this prospectus is a part. The Indentures are subject to and governed by the Trust Indenture Act of 1939, and may be supplemented or amended from time to time following their execution. We have not yet selected a Trustee for either of the Indentures, and we have not yet executed either Indenture. Prior to issuing any debt securities, we will be required to select a Trustee for the applicable Indenture or Indentures, to qualify the Trustee or Trustees under the Trust Indenture Act of 1939 and to execute the applicable Indenture or Indentures.</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form of each Indenture gives us broad authority to set the particular terms of each series of debt securities, including the right to modify certain of the terms contained in the Indenture. The particular terms of a series of debt securities and the extent, if any, to which the particular terms of the issue modify the terms of the applicable form of Indenture will be described in the prospectus supplement relating to the debt securities.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summarized selected provisions of the Indentures below. Because this section is a summary, it does not describe every aspect of the debt securities or the applicable Indenture. This summary is subject to, and qualified in its entirety by reference to, all the provisions of the applicable Indenture, including definitions of terms used in the applicable Indenture, which we urge you to read. Whenever we refer in this prospectus or in the prospectus supplement to defined terms of the Indentures, those defined terms are incorporated by reference herein or therein, as applicable. Capitalized terms used in this summary have the meanings specified in the Indentures.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debt securities will be our direct, unsecured general obligations. The senior debt securities will rank equally with all of our other unsecured and unsubordinated indebtedness. The subordinated debt securities will be subordinated in right of payment to the prior payment in full of our Senior Indebtedness (including any senior debt securities) as described under "-- Subordination" below and in the applicable prospectus supplement.</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Indentures provide that we will be able to issue an unlimited aggregate principal amount of debt securities under each Indenture, in one or more series, and in any currency or currency units. We need not issue all debt securities of one series at the same time and, unless otherwise provided, we may reopen a series, without the consent of the holders of the debt securities of that series, for issuances of additional debt securities of that series.</w:t>
      </w:r>
    </w:p>
    <w:p>
      <w:pPr>
        <w:spacing w:after="0" w:line="16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Prior to the issuance of each series of debt securities, the terms of the particular securities will be specified in a supplemental indenture or a resolution of our board of directors or in one or more officer's certificates pursuant to a board resolution.</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87" w:right="1440" w:bottom="1440" w:gutter="0" w:footer="0" w:header="0"/>
        </w:sectPr>
      </w:pPr>
    </w:p>
    <w:bookmarkStart w:id="12" w:name="page13"/>
    <w:bookmarkEnd w:id="12"/>
    <w:p>
      <w:pPr>
        <w:ind w:right="3379" w:firstLine="868"/>
        <w:spacing w:after="0" w:line="254" w:lineRule="auto"/>
        <w:rPr>
          <w:sz w:val="20"/>
          <w:szCs w:val="20"/>
          <w:color w:val="auto"/>
        </w:rPr>
      </w:pPr>
      <w:r>
        <w:rPr>
          <w:rFonts w:ascii="Courier New" w:cs="Courier New" w:eastAsia="Courier New" w:hAnsi="Courier New"/>
          <w:sz w:val="14"/>
          <w:szCs w:val="14"/>
          <w:color w:val="auto"/>
        </w:rPr>
        <w:t>A prospectus supplement will include the terms of any debt securities being offered. We refer you to the applicable prospectus supplement for a description of the following terms of the series of offered debt securities ("Offered Debt Securities"):</w:t>
      </w:r>
    </w:p>
    <w:p>
      <w:pPr>
        <w:spacing w:after="0" w:line="163" w:lineRule="exact"/>
        <w:rPr>
          <w:sz w:val="20"/>
          <w:szCs w:val="20"/>
          <w:color w:val="auto"/>
        </w:rPr>
      </w:pPr>
    </w:p>
    <w:p>
      <w:pPr>
        <w:ind w:left="1220" w:hanging="430"/>
        <w:spacing w:after="0"/>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Offered Debt Securities;</w:t>
      </w:r>
    </w:p>
    <w:p>
      <w:pPr>
        <w:spacing w:after="0" w:line="175" w:lineRule="exact"/>
        <w:rPr>
          <w:rFonts w:ascii="Courier New" w:cs="Courier New" w:eastAsia="Courier New" w:hAnsi="Courier New"/>
          <w:sz w:val="14"/>
          <w:szCs w:val="14"/>
          <w:color w:val="auto"/>
        </w:rPr>
      </w:pPr>
    </w:p>
    <w:p>
      <w:pPr>
        <w:ind w:left="1220" w:right="3379" w:hanging="430"/>
        <w:spacing w:after="0" w:line="258"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Offered Debt Securities are senior debt securities or subordinated debt securities;</w:t>
      </w:r>
    </w:p>
    <w:p>
      <w:pPr>
        <w:spacing w:after="0" w:line="159"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the Offered Debt Securities;</w:t>
      </w:r>
    </w:p>
    <w:p>
      <w:pPr>
        <w:spacing w:after="0" w:line="175" w:lineRule="exact"/>
        <w:rPr>
          <w:rFonts w:ascii="Courier New" w:cs="Courier New" w:eastAsia="Courier New" w:hAnsi="Courier New"/>
          <w:sz w:val="14"/>
          <w:szCs w:val="14"/>
          <w:color w:val="auto"/>
        </w:rPr>
      </w:pPr>
    </w:p>
    <w:p>
      <w:pPr>
        <w:ind w:left="1220" w:right="3639" w:hanging="430"/>
        <w:spacing w:after="0" w:line="258"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or dates on which principal will be payable or how to determine the dates;</w:t>
      </w:r>
    </w:p>
    <w:p>
      <w:pPr>
        <w:spacing w:after="0" w:line="159" w:lineRule="exact"/>
        <w:rPr>
          <w:rFonts w:ascii="Courier New" w:cs="Courier New" w:eastAsia="Courier New" w:hAnsi="Courier New"/>
          <w:sz w:val="14"/>
          <w:szCs w:val="14"/>
          <w:color w:val="auto"/>
        </w:rPr>
      </w:pPr>
    </w:p>
    <w:p>
      <w:pPr>
        <w:ind w:left="1220" w:right="3279" w:hanging="430"/>
        <w:spacing w:after="0" w:line="254"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or method of determination of interest; the date from which interest will accrue; the dates on which interest will be payable and any record dates for the interest payable on the interest payment dates;</w:t>
      </w:r>
    </w:p>
    <w:p>
      <w:pPr>
        <w:spacing w:after="0" w:line="163"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of payment on the Offered Debt Securities;</w:t>
      </w:r>
    </w:p>
    <w:p>
      <w:pPr>
        <w:spacing w:after="0" w:line="175" w:lineRule="exact"/>
        <w:rPr>
          <w:rFonts w:ascii="Courier New" w:cs="Courier New" w:eastAsia="Courier New" w:hAnsi="Courier New"/>
          <w:sz w:val="14"/>
          <w:szCs w:val="14"/>
          <w:color w:val="auto"/>
        </w:rPr>
      </w:pPr>
    </w:p>
    <w:p>
      <w:pPr>
        <w:ind w:left="1220" w:right="3279" w:hanging="430"/>
        <w:spacing w:after="0" w:line="254"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obligation or option we have to redeem, purchase or repay the Offered Debt Securities, or any option of the registered holder to require us to redeem or repurchase Offered Debt Securities, and the terms and conditions upon which the Offered Debt Securities will be redeemed, purchased or repaid;</w:t>
      </w:r>
    </w:p>
    <w:p>
      <w:pPr>
        <w:spacing w:after="0" w:line="162" w:lineRule="exact"/>
        <w:rPr>
          <w:rFonts w:ascii="Courier New" w:cs="Courier New" w:eastAsia="Courier New" w:hAnsi="Courier New"/>
          <w:sz w:val="14"/>
          <w:szCs w:val="14"/>
          <w:color w:val="auto"/>
        </w:rPr>
      </w:pPr>
    </w:p>
    <w:p>
      <w:pPr>
        <w:ind w:left="1220" w:right="3279" w:hanging="430"/>
        <w:spacing w:after="0" w:line="254"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currency or currencies, including composite currencies or currency units, in which payment of the principal of (or premium, if any) or interest, if any, on any of the Offered Debt Securities will be payable if other than the currency of the United States of America;</w:t>
      </w:r>
    </w:p>
    <w:p>
      <w:pPr>
        <w:spacing w:after="0" w:line="162"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index, formula or other method used to determine the amount of principal, premium, if any, or interest;</w:t>
      </w:r>
    </w:p>
    <w:p>
      <w:pPr>
        <w:spacing w:after="0" w:line="159" w:lineRule="exact"/>
        <w:rPr>
          <w:rFonts w:ascii="Courier New" w:cs="Courier New" w:eastAsia="Courier New" w:hAnsi="Courier New"/>
          <w:sz w:val="14"/>
          <w:szCs w:val="14"/>
          <w:color w:val="auto"/>
        </w:rPr>
      </w:pPr>
    </w:p>
    <w:p>
      <w:pPr>
        <w:ind w:left="1220" w:right="3539" w:hanging="430"/>
        <w:spacing w:after="0" w:line="258"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upon which payment on the Offered Debt Securities may change;</w:t>
      </w:r>
    </w:p>
    <w:p>
      <w:pPr>
        <w:spacing w:after="0" w:line="159"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Offered Debt Securities are defeasible;</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addition to or change in the Events of Default;</w:t>
      </w:r>
    </w:p>
    <w:p>
      <w:pPr>
        <w:spacing w:after="0" w:line="175" w:lineRule="exact"/>
        <w:rPr>
          <w:rFonts w:ascii="Courier New" w:cs="Courier New" w:eastAsia="Courier New" w:hAnsi="Courier New"/>
          <w:sz w:val="14"/>
          <w:szCs w:val="14"/>
          <w:color w:val="auto"/>
        </w:rPr>
      </w:pPr>
    </w:p>
    <w:p>
      <w:pPr>
        <w:ind w:left="1220" w:right="3799" w:hanging="430"/>
        <w:spacing w:after="0" w:line="258"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addition to or change in the covenants in the applicable Indenture;</w:t>
      </w:r>
    </w:p>
    <w:p>
      <w:pPr>
        <w:spacing w:after="0" w:line="159"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any right to convert the Offered Debt Securities into other securities or other property; and</w:t>
      </w:r>
    </w:p>
    <w:p>
      <w:pPr>
        <w:spacing w:after="0" w:line="159" w:lineRule="exact"/>
        <w:rPr>
          <w:rFonts w:ascii="Courier New" w:cs="Courier New" w:eastAsia="Courier New" w:hAnsi="Courier New"/>
          <w:sz w:val="14"/>
          <w:szCs w:val="14"/>
          <w:color w:val="auto"/>
        </w:rPr>
      </w:pPr>
    </w:p>
    <w:p>
      <w:pPr>
        <w:ind w:left="1220" w:right="3539" w:hanging="430"/>
        <w:spacing w:after="0" w:line="258" w:lineRule="auto"/>
        <w:tabs>
          <w:tab w:leader="none" w:pos="12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the Offered Debt Securities not inconsistent with the provisions of the applicable Indenture.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the Offered Debt Securities are denominated in whole or in part in any currency other than U.S. dollars, if the principal of (and premium, if any) or interest, if any, on the Offered Debt Securities are to be payable in a currency or currencies other than that in which the debt securities are to be payable, or if any index is used to determine the amount of payments of principal of, premium, if any, or interest on any series of the debt securities, special U.S. federal income tax, accounting and other considerations applicable thereto will be described in the applicable prospectus supplement.</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so provided in the applicable prospectus supplement, we may issue our debt securities at a discount below their principal amount and pay less than the entire principal amount of our debt securities upon declaration of acceleration of their maturity ("Original Issue Discount Securities"). The applicable prospectus supplement will describe all material U.S. federal income tax, accounting and other considerations applicable to the Original Issue Discount Securities.</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general provisions of the Indentures do not contain any provisions that would limit our ability or the ability of our subsidiaries to incur indebtedness or that would afford holders of our debt securities protection in the event of a highly leveraged or similar transaction involving us or any of our subsidiaries. Please refer to the applicable prospectus supplement for information with respect to any deletions from, modifications of or additions, if any, to the Events of Default described below that are applicable to the Offered Debt Securities or any covenants or other provisions providing event risk or similar protection.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Unless indicated differently in the applicable prospectus supplement, we will pay interest on a debt security on each interest payment date to the person in whose name the debt security is registered as of the close of business on the regular record date relating to the interest payment date.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Unless we indicate differently in the applicable prospectus supplement, we will pay principal of and any premium on the debt securities at stated maturity, upon redemption or otherwise, upon presentation of the debt securities at the office of the applicable Trustee, as our paying agent, or at other designated places. Any other paying agent initially designated for the debt securities of a particular series will be named in the applicable prospectus supplement.</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3"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FORM, TRANSFERS AND EXCHANGES</w:t>
      </w:r>
    </w:p>
    <w:p>
      <w:pPr>
        <w:spacing w:after="0" w:line="175"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The debt securities of each series will be issued only in fully registered form, without interest coupons. Unless otherwise specified in the applicable prospectus supplement, the debt securities will be issued in denominations of $1,000 each or multiples thereof.</w:t>
      </w:r>
    </w:p>
    <w:p>
      <w:pPr>
        <w:spacing w:after="0" w:line="16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Subject to the terms of the applicable Indenture and the limitations applicable to global securities, you may exchange or transfer debt securities at the corporate trust office of the Trustee or at any other office or agency maintained by us for that purpose, without the payment of any service charge, except for any tax or governmental charge.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GLOBAL SECURITIES</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The debt securities of any series may be issued, in whole or in part, by one or more global certificates that will be deposited with the depositary identified in the applicable prospectus supplement.</w:t>
      </w:r>
    </w:p>
    <w:p>
      <w:pPr>
        <w:spacing w:after="0" w:line="162" w:lineRule="exact"/>
        <w:rPr>
          <w:sz w:val="20"/>
          <w:szCs w:val="20"/>
          <w:color w:val="auto"/>
        </w:rPr>
      </w:pPr>
    </w:p>
    <w:p>
      <w:pPr>
        <w:jc w:val="both"/>
        <w:ind w:right="3539" w:firstLine="781"/>
        <w:spacing w:after="0" w:line="255" w:lineRule="auto"/>
        <w:rPr>
          <w:sz w:val="20"/>
          <w:szCs w:val="20"/>
          <w:color w:val="auto"/>
        </w:rPr>
      </w:pPr>
      <w:r>
        <w:rPr>
          <w:rFonts w:ascii="Courier New" w:cs="Courier New" w:eastAsia="Courier New" w:hAnsi="Courier New"/>
          <w:sz w:val="14"/>
          <w:szCs w:val="14"/>
          <w:color w:val="auto"/>
        </w:rPr>
        <w:t>No global security may be exchanged in whole or in part for the debt securities registered in the name of any person other than the depositary for that global security or any nominee of that depositary unless:</w:t>
      </w:r>
    </w:p>
    <w:p>
      <w:pPr>
        <w:spacing w:after="0" w:line="162" w:lineRule="exact"/>
        <w:rPr>
          <w:sz w:val="20"/>
          <w:szCs w:val="20"/>
          <w:color w:val="auto"/>
        </w:rPr>
      </w:pPr>
    </w:p>
    <w:p>
      <w:pPr>
        <w:ind w:left="1220" w:hanging="430"/>
        <w:spacing w:after="0"/>
        <w:tabs>
          <w:tab w:leader="none" w:pos="12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depositary is unwilling or unable to continue as depositary;</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Event of Default has occurred and is continuing; or</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otherwise provided in the applicable prospectus supplement.</w:t>
      </w:r>
    </w:p>
    <w:p>
      <w:pPr>
        <w:spacing w:after="0" w:line="17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Unless otherwise stated in any prospectus supplement, The Depository Trust Company, or DTC, will act as depositary. Beneficial interests in global certificates will be shown on, and transfers of global certificates will be affected only through records maintained by DTC and its participants.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w:t>
      </w:r>
    </w:p>
    <w:p>
      <w:pPr>
        <w:spacing w:after="0" w:line="175" w:lineRule="exact"/>
        <w:rPr>
          <w:sz w:val="20"/>
          <w:szCs w:val="20"/>
          <w:color w:val="auto"/>
        </w:rPr>
      </w:pPr>
    </w:p>
    <w:p>
      <w:pPr>
        <w:jc w:val="both"/>
        <w:ind w:right="3379" w:firstLine="781"/>
        <w:spacing w:after="0" w:line="255" w:lineRule="auto"/>
        <w:rPr>
          <w:sz w:val="20"/>
          <w:szCs w:val="20"/>
          <w:color w:val="auto"/>
        </w:rPr>
      </w:pPr>
      <w:r>
        <w:rPr>
          <w:rFonts w:ascii="Courier New" w:cs="Courier New" w:eastAsia="Courier New" w:hAnsi="Courier New"/>
          <w:sz w:val="14"/>
          <w:szCs w:val="14"/>
          <w:color w:val="auto"/>
        </w:rPr>
        <w:t>Unless otherwise specified in the applicable prospectus supplement, an event of default ("Event of Default") occurs with respect to debt securities of any series if:</w:t>
      </w:r>
    </w:p>
    <w:p>
      <w:pPr>
        <w:spacing w:after="0" w:line="162" w:lineRule="exact"/>
        <w:rPr>
          <w:sz w:val="20"/>
          <w:szCs w:val="20"/>
          <w:color w:val="auto"/>
        </w:rPr>
      </w:pPr>
    </w:p>
    <w:p>
      <w:pPr>
        <w:ind w:left="1220" w:right="3539" w:hanging="430"/>
        <w:spacing w:after="0" w:line="254" w:lineRule="auto"/>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do not pay any interest on any debt securities of the applicable series within 30 days of the due date (following any deferral allowed under the terms of the debt securities and elected by us);</w:t>
      </w:r>
    </w:p>
    <w:p>
      <w:pPr>
        <w:spacing w:after="0" w:line="163"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do not pay principal or premium, if any, on any debt securities of the applicable series at maturity;</w:t>
      </w:r>
    </w:p>
    <w:p>
      <w:pPr>
        <w:spacing w:after="0" w:line="159"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do not deposit any sinking fund payment when due by the terms of the applicable debt securities;</w:t>
      </w:r>
    </w:p>
    <w:p>
      <w:pPr>
        <w:spacing w:after="0" w:line="159"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default in the performance, or are in breach, of a covenant or warranty of the applicable Indenture, other than a covenant or warranty a default in whose performance or whose breach is elsewhere specifically dealt with or which expressly has been included in the applicable Indenture solely for the benefit of debt securities other than that series, and such default or breach continues for a period of 60 days after there has been given by registered or certified mail, to us by the applicable Trustee or to us and the applicable Trustee by the Holders of at least 25% of the principal amount of debt securities of the affected series, a written notice specifying such default or breach and requiring it to be remedied;</w:t>
      </w:r>
    </w:p>
    <w:p>
      <w:pPr>
        <w:spacing w:after="0" w:line="330" w:lineRule="exact"/>
        <w:rPr>
          <w:rFonts w:ascii="Courier New" w:cs="Courier New" w:eastAsia="Courier New" w:hAnsi="Courier New"/>
          <w:sz w:val="14"/>
          <w:szCs w:val="14"/>
          <w:color w:val="auto"/>
        </w:rPr>
      </w:pPr>
    </w:p>
    <w:p>
      <w:pPr>
        <w:ind w:left="1220" w:right="4059" w:hanging="430"/>
        <w:spacing w:after="0" w:line="258" w:lineRule="auto"/>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events of bankruptcy, insolvency, receivership or reorganization with respect to us occur; or</w:t>
      </w:r>
    </w:p>
    <w:p>
      <w:pPr>
        <w:spacing w:after="0" w:line="159" w:lineRule="exact"/>
        <w:rPr>
          <w:rFonts w:ascii="Courier New" w:cs="Courier New" w:eastAsia="Courier New" w:hAnsi="Courier New"/>
          <w:sz w:val="14"/>
          <w:szCs w:val="14"/>
          <w:color w:val="auto"/>
        </w:rPr>
      </w:pPr>
    </w:p>
    <w:p>
      <w:pPr>
        <w:ind w:left="1220" w:right="4159" w:hanging="430"/>
        <w:spacing w:after="0" w:line="258" w:lineRule="auto"/>
        <w:tabs>
          <w:tab w:leader="none" w:pos="12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provided with respect to debt securities of that series occurs.</w:t>
      </w:r>
    </w:p>
    <w:p>
      <w:pPr>
        <w:spacing w:after="0" w:line="160"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No Event of Default with respect to a series of debt securities necessarily constitutes an Event of Default with respect to the debt securities of any other series issued under the Indentures.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Each Indenture requires us to file annually with the applicable Trustee an officers' certificate as to our compliance with all conditions and covenants under the applicable Indenture. Each Indenture provides that the applicable Trustee may withhold notice to the Holders of a series of debt securities of any default, except payment defaults on those debt securities, if it considers such withholding to be in the interest of the Holders of that series of debt securities.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an Event of Default occurs and is continuing with respect to any series of debt securities, then either the applicable Trustee or the Holders of not less than 25% in principal amount of the outstanding debt securities of that series may declare the principal amount, or, if any debt securities of that series are Original Issue Discount Securities, that portion of the principal amount of those Original Issue Discount Securities as may be specified in the terms of those Original Issue Discount Securities, of all of the debt securities of that series to be due and payable immediately, by a</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39" w:gutter="0" w:footer="0" w:header="0"/>
        </w:sectPr>
      </w:pPr>
    </w:p>
    <w:bookmarkStart w:id="14" w:name="page15"/>
    <w:bookmarkEnd w:id="14"/>
    <w:p>
      <w:pPr>
        <w:ind w:right="3379"/>
        <w:spacing w:after="0" w:line="253" w:lineRule="auto"/>
        <w:rPr>
          <w:sz w:val="20"/>
          <w:szCs w:val="20"/>
          <w:color w:val="auto"/>
        </w:rPr>
      </w:pPr>
      <w:r>
        <w:rPr>
          <w:rFonts w:ascii="Courier New" w:cs="Courier New" w:eastAsia="Courier New" w:hAnsi="Courier New"/>
          <w:sz w:val="14"/>
          <w:szCs w:val="14"/>
          <w:color w:val="auto"/>
        </w:rPr>
        <w:t>notice in writing to us, and to the applicable Trustee if given by the Holders, and upon any such declaration that principal amount, or specified amount, plus accrued and unpaid interest, and premium, if any, will become immediately due and payable. Upon payment of that amount in the currency in which the debt securities are denominated (except as otherwise provided in the applicable Indenture or specified in the applicable prospectus supplement), all of our obligations in respect of the payment of principal of the debt securities of that series will terminate.</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After a declaration of acceleration has been made and before the Trustee has obtained a judgment or decree for payment of the money due on any series of debt securities, the Holders of not less than a majority in aggregate principal amount of the outstanding debt securities of that series, by written notice to us and the applicable Trustee, may rescind and annul the declaration and its consequences, subject to any terms or conditions specified in the applicable prospectus supplement.</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an Event of Default results from bankruptcy, insolvency or reorganization, the principal amount of all the debt securities of a series, or that portion of the principal amount of such debt securities as may be specified in the applicable prospectus supplement, will automatically become immediately due and payable.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Subject to the provisions of each Indenture relating to the duties of the applicable Trustee, in case an Event of Default with respect to our debt securities of a particular series occurs and is continuing, the applicable Trustee will be under no obligation to exercise any of its rights or powers under that Indenture at the request, order or direction of any of the Holders of debt securities of that series, unless the Holders have offered to the applicable Trustee reasonable security or indemnity against the costs, expenses and liabilities which might be incurred by it in complying with such request or direction. Subject to the provisions for the indemnification of the applicable Trustee, the Holders of a majority in principal amount of our outstanding debt securities of that series will have the right to direct the time, method and place of conducting any proceeding for any remedy available to the applicable Trustee under the applicable Indenture, or exercising any trust or power conferred on the applicable Trustee with respect to our debt securities of that series.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OR CONSOLIDATION</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Each Indenture provides that we may not consolidate with or merge or wind up into any other entity, whether or not we are the surviving corporation, and that we may not sell, assign, convey, transfer or lease our properties and assets substantially as an entirety to any Person, unless:</w:t>
      </w:r>
    </w:p>
    <w:p>
      <w:pPr>
        <w:spacing w:after="0" w:line="163" w:lineRule="exact"/>
        <w:rPr>
          <w:sz w:val="20"/>
          <w:szCs w:val="20"/>
          <w:color w:val="auto"/>
        </w:rPr>
      </w:pPr>
    </w:p>
    <w:p>
      <w:pPr>
        <w:ind w:left="1220" w:right="3379" w:hanging="430"/>
        <w:spacing w:after="0" w:line="253" w:lineRule="auto"/>
        <w:tabs>
          <w:tab w:leader="none" w:pos="12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formed by the consolidation or into which we are merged, or the Person which acquires us or which leases our properties and assets substantially as an entirety, is an entity organized and existing under the laws of the United States of America or any State or territory of the United States or the District of Columbia, and expressly assumes, by supplemental indenture, the due and punctual payment of the principal, premium and interest on all the outstanding debt securities and the performance of all of our covenants under the applicable Indenture;</w:t>
      </w:r>
    </w:p>
    <w:p>
      <w:pPr>
        <w:spacing w:after="0" w:line="331" w:lineRule="exact"/>
        <w:rPr>
          <w:rFonts w:ascii="Courier New" w:cs="Courier New" w:eastAsia="Courier New" w:hAnsi="Courier New"/>
          <w:sz w:val="14"/>
          <w:szCs w:val="14"/>
          <w:color w:val="auto"/>
        </w:rPr>
      </w:pPr>
    </w:p>
    <w:p>
      <w:pPr>
        <w:ind w:left="1220" w:right="3379" w:hanging="430"/>
        <w:spacing w:after="0" w:line="254" w:lineRule="auto"/>
        <w:tabs>
          <w:tab w:leader="none" w:pos="12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no Event of Default under the applicable Indenture, and no event which after notice or lapse of time or both would become an Event of Default, has happened and is continuing; and</w:t>
      </w:r>
    </w:p>
    <w:p>
      <w:pPr>
        <w:spacing w:after="0" w:line="163" w:lineRule="exact"/>
        <w:rPr>
          <w:rFonts w:ascii="Courier New" w:cs="Courier New" w:eastAsia="Courier New" w:hAnsi="Courier New"/>
          <w:sz w:val="14"/>
          <w:szCs w:val="14"/>
          <w:color w:val="auto"/>
        </w:rPr>
      </w:pPr>
    </w:p>
    <w:p>
      <w:pPr>
        <w:ind w:left="1220" w:right="3899" w:hanging="430"/>
        <w:spacing w:after="0" w:line="258" w:lineRule="auto"/>
        <w:tabs>
          <w:tab w:leader="none" w:pos="12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conditions specified in the applicable prospectus supplement are met.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MODIFICATION OR WAIVER</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Without prior notice to or the consent of any Holders, we and the applicable Trustee may modify the applicable Indenture for any of the following purposes:</w:t>
      </w:r>
    </w:p>
    <w:p>
      <w:pPr>
        <w:spacing w:after="0" w:line="162" w:lineRule="exact"/>
        <w:rPr>
          <w:sz w:val="20"/>
          <w:szCs w:val="20"/>
          <w:color w:val="auto"/>
        </w:rPr>
      </w:pPr>
    </w:p>
    <w:p>
      <w:pPr>
        <w:ind w:left="1220" w:right="3459" w:hanging="430"/>
        <w:spacing w:after="0" w:line="254" w:lineRule="auto"/>
        <w:tabs>
          <w:tab w:leader="none" w:pos="12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entity to us and the assumption by that successor of our covenants and obligations under the applicable Indenture and under our debt securities issued thereunder in accordance with the terms of the applicable Indenture;</w:t>
      </w:r>
    </w:p>
    <w:p>
      <w:pPr>
        <w:spacing w:after="0" w:line="162"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one or more covenants or other provisions for the benefit of the Holders of all or any series of debt securities, and if those covenants are to be for the benefit of less than all series, stating that those covenants are expressly being included solely for the benefit of that series, or to surrender any right or power conferred upon us;</w:t>
      </w:r>
    </w:p>
    <w:p>
      <w:pPr>
        <w:spacing w:after="0" w:line="165" w:lineRule="exact"/>
        <w:rPr>
          <w:rFonts w:ascii="Courier New" w:cs="Courier New" w:eastAsia="Courier New" w:hAnsi="Courier New"/>
          <w:sz w:val="14"/>
          <w:szCs w:val="14"/>
          <w:color w:val="auto"/>
        </w:rPr>
      </w:pPr>
    </w:p>
    <w:p>
      <w:pPr>
        <w:ind w:left="1220" w:right="3459" w:hanging="430"/>
        <w:spacing w:after="0" w:line="254" w:lineRule="auto"/>
        <w:tabs>
          <w:tab w:leader="none" w:pos="12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any additional Events of Default for all or any series of debt securities, and if those Events of Default are to be applicable to less than all series, stating that those Events of Default are expressly being included solely to be applicable to that series;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473" w:gutter="0" w:footer="0" w:header="0"/>
        </w:sectPr>
      </w:pPr>
    </w:p>
    <w:bookmarkStart w:id="15" w:name="page16"/>
    <w:bookmarkEnd w:id="15"/>
    <w:p>
      <w:pPr>
        <w:ind w:left="1220" w:right="3379" w:hanging="430"/>
        <w:spacing w:after="0" w:line="255" w:lineRule="auto"/>
        <w:tabs>
          <w:tab w:leader="none" w:pos="12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change or eliminate any provision of the applicable Indenture or to add any new provision to the applicable Indenture that does not adversely affect the interests of the Holders;</w:t>
      </w:r>
    </w:p>
    <w:p>
      <w:pPr>
        <w:spacing w:after="0" w:line="162" w:lineRule="exact"/>
        <w:rPr>
          <w:rFonts w:ascii="Courier New" w:cs="Courier New" w:eastAsia="Courier New" w:hAnsi="Courier New"/>
          <w:sz w:val="14"/>
          <w:szCs w:val="14"/>
          <w:color w:val="auto"/>
        </w:rPr>
      </w:pPr>
    </w:p>
    <w:p>
      <w:pPr>
        <w:ind w:left="1220" w:right="3459" w:hanging="430"/>
        <w:spacing w:after="0" w:line="254" w:lineRule="auto"/>
        <w:tabs>
          <w:tab w:leader="none" w:pos="12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security for the debt securities of any series or to provide that any of our obligations under the debt securities or the applicable Indenture shall be guaranteed and the terms and conditions for the release or substitution of the security or guarantee;</w:t>
      </w:r>
    </w:p>
    <w:p>
      <w:pPr>
        <w:spacing w:after="0" w:line="162"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supplement any of the provisions of the applicable Indenture to the extent necessary to permit or facilitate the defeasance and discharge of any series of debt securities, provided that any such action will not adversely affect the interests of the Holders of debt securities of that series or any other series of debt securities issued under the applicable Indenture in any material respect;</w:t>
      </w:r>
    </w:p>
    <w:p>
      <w:pPr>
        <w:spacing w:after="0" w:line="164"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the form or terms of debt securities of any series as permitted by the applicable Indenture;</w:t>
      </w:r>
    </w:p>
    <w:p>
      <w:pPr>
        <w:spacing w:after="0" w:line="159" w:lineRule="exact"/>
        <w:rPr>
          <w:rFonts w:ascii="Courier New" w:cs="Courier New" w:eastAsia="Courier New" w:hAnsi="Courier New"/>
          <w:sz w:val="14"/>
          <w:szCs w:val="14"/>
          <w:color w:val="auto"/>
        </w:rPr>
      </w:pPr>
    </w:p>
    <w:p>
      <w:pPr>
        <w:ind w:left="1220" w:right="3459" w:hanging="430"/>
        <w:spacing w:after="0" w:line="253" w:lineRule="auto"/>
        <w:tabs>
          <w:tab w:leader="none" w:pos="12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appointment of a separate or successor Trustee with respect to one or more series of debt securities and to add to or change any of the provisions of the applicable Indenture as is necessary to provide for or facilitate the administration of the trusts thereunder by more than one Trustee; or</w:t>
      </w:r>
    </w:p>
    <w:p>
      <w:pPr>
        <w:spacing w:after="0" w:line="165"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defect or inconsistency; to eliminate any conflict between the terms of the applicable Indenture and the debt securities issued thereunder and the Trust Indenture Act or to modify any other provisions with respect to matters or questions arising under the applicable Indenture that will not be inconsistent with any provision of the applicable Indenture; provided those other provisions do not adversely affect the interests of the Holders of our outstanding debt securities of any series created thereunder prior to such modification in any material respect.</w:t>
      </w:r>
    </w:p>
    <w:p>
      <w:pPr>
        <w:spacing w:after="0" w:line="331"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and the applicable Trustee may, with some exceptions, amend or modify any Indenture with the consent of the Holders of at least a majority in aggregate principal amount of the outstanding debt securities of all series affected by the amendment or modification. However, no amendment or modification may, without the consent of the Holder of each outstanding debt security affected thereby:</w:t>
      </w:r>
    </w:p>
    <w:p>
      <w:pPr>
        <w:spacing w:after="0" w:line="329" w:lineRule="exact"/>
        <w:rPr>
          <w:sz w:val="20"/>
          <w:szCs w:val="20"/>
          <w:color w:val="auto"/>
        </w:rPr>
      </w:pPr>
    </w:p>
    <w:p>
      <w:pPr>
        <w:ind w:left="1220" w:right="3279" w:hanging="430"/>
        <w:spacing w:after="0" w:line="254" w:lineRule="auto"/>
        <w:tabs>
          <w:tab w:leader="none" w:pos="12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the principal of or interest on any debt security (other than pursuant to the terms of the debt security), or reduce the principal amount, interest or premium payable or change the currency in which any debt security is payable, or impair the right to bring suit to enforce any payment;</w:t>
      </w:r>
    </w:p>
    <w:p>
      <w:pPr>
        <w:spacing w:after="0" w:line="162" w:lineRule="exact"/>
        <w:rPr>
          <w:rFonts w:ascii="Courier New" w:cs="Courier New" w:eastAsia="Courier New" w:hAnsi="Courier New"/>
          <w:sz w:val="14"/>
          <w:szCs w:val="14"/>
          <w:color w:val="auto"/>
        </w:rPr>
      </w:pPr>
    </w:p>
    <w:p>
      <w:pPr>
        <w:ind w:left="1220" w:right="3459" w:hanging="430"/>
        <w:spacing w:after="0" w:line="255" w:lineRule="auto"/>
        <w:tabs>
          <w:tab w:leader="none" w:pos="12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percentages of Holders whose consent is required for any modification or waiver or reduce the requirements for quorum and voting under the applicable Indenture;</w:t>
      </w:r>
    </w:p>
    <w:p>
      <w:pPr>
        <w:spacing w:after="0" w:line="162" w:lineRule="exact"/>
        <w:rPr>
          <w:rFonts w:ascii="Courier New" w:cs="Courier New" w:eastAsia="Courier New" w:hAnsi="Courier New"/>
          <w:sz w:val="14"/>
          <w:szCs w:val="14"/>
          <w:color w:val="auto"/>
        </w:rPr>
      </w:pPr>
    </w:p>
    <w:p>
      <w:pPr>
        <w:ind w:left="1220" w:right="3799" w:hanging="430"/>
        <w:spacing w:after="0" w:line="255" w:lineRule="auto"/>
        <w:tabs>
          <w:tab w:leader="none" w:pos="12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certain of the provisions in the applicable Indenture relating to supplemental indentures and waivers of certain covenants and past defaults; or</w:t>
      </w:r>
    </w:p>
    <w:p>
      <w:pPr>
        <w:spacing w:after="0" w:line="162" w:lineRule="exact"/>
        <w:rPr>
          <w:rFonts w:ascii="Courier New" w:cs="Courier New" w:eastAsia="Courier New" w:hAnsi="Courier New"/>
          <w:sz w:val="14"/>
          <w:szCs w:val="14"/>
          <w:color w:val="auto"/>
        </w:rPr>
      </w:pPr>
    </w:p>
    <w:p>
      <w:pPr>
        <w:ind w:left="1220" w:right="3539" w:hanging="430"/>
        <w:spacing w:after="0" w:line="255" w:lineRule="auto"/>
        <w:tabs>
          <w:tab w:leader="none" w:pos="12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change that adversely affects the right to convert any convertible debt security or decrease the conversion rate or increase the conversion price of any convertible debt security.</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 modification which changes or eliminates any provision of an Indenture expressly included solely for the benefit of Holders of debt securities of one or more particular series or modifies the Holders' rights will be deemed not to affect the rights under the Indenture of the registered holders of debt securities of any other series.</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Each of the Indentures provides that the Holders of not less than a majority in aggregate principal amount of the then outstanding debt securities of any series, by notice to the relevant Trustee, may on behalf of the Holders of the debt securities of that series waive any default or Event of Default and its consequences under the applicable Indenture, except:</w:t>
      </w:r>
    </w:p>
    <w:p>
      <w:pPr>
        <w:spacing w:after="0" w:line="162" w:lineRule="exact"/>
        <w:rPr>
          <w:sz w:val="20"/>
          <w:szCs w:val="20"/>
          <w:color w:val="auto"/>
        </w:rPr>
      </w:pPr>
    </w:p>
    <w:p>
      <w:pPr>
        <w:ind w:left="1220" w:right="3459" w:hanging="430"/>
        <w:spacing w:after="0" w:line="255" w:lineRule="auto"/>
        <w:tabs>
          <w:tab w:leader="none" w:pos="12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continuing default or Event of Default in the payment of interest on, premium, if any, or the principal of, any such debt security held by a non-consenting Holder; or</w:t>
      </w:r>
    </w:p>
    <w:p>
      <w:pPr>
        <w:spacing w:after="0" w:line="162" w:lineRule="exact"/>
        <w:rPr>
          <w:rFonts w:ascii="Courier New" w:cs="Courier New" w:eastAsia="Courier New" w:hAnsi="Courier New"/>
          <w:sz w:val="14"/>
          <w:szCs w:val="14"/>
          <w:color w:val="auto"/>
        </w:rPr>
      </w:pPr>
    </w:p>
    <w:p>
      <w:pPr>
        <w:ind w:left="1220" w:right="3379" w:hanging="430"/>
        <w:spacing w:after="0" w:line="255" w:lineRule="auto"/>
        <w:tabs>
          <w:tab w:leader="none" w:pos="12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in respect of a covenant or provision of the Indenture which cannot be modified or amended without the consent of the Holder of each outstanding debt security of each series affected.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DEFEASANCE AND COVENANT DEFEASANCE</w:t>
      </w:r>
    </w:p>
    <w:p>
      <w:pPr>
        <w:spacing w:after="0" w:line="175"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 applicable Indenture with respect to the debt securities of any series may be discharged, subject to the terms and conditions as specified in the applicable prospectus supplement when either:</w:t>
      </w:r>
    </w:p>
    <w:p>
      <w:pPr>
        <w:spacing w:after="0" w:line="162" w:lineRule="exact"/>
        <w:rPr>
          <w:sz w:val="20"/>
          <w:szCs w:val="20"/>
          <w:color w:val="auto"/>
        </w:rPr>
      </w:pPr>
    </w:p>
    <w:p>
      <w:pPr>
        <w:ind w:left="1220" w:right="3539" w:hanging="430"/>
        <w:spacing w:after="0" w:line="255" w:lineRule="auto"/>
        <w:tabs>
          <w:tab w:leader="none" w:pos="12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debt securities, with the exceptions provided for in the applicable Indenture, of that series have been delivered to the applicable Trustee for cancellation;</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0" w:gutter="0" w:footer="0" w:header="0"/>
        </w:sectPr>
      </w:pPr>
    </w:p>
    <w:bookmarkStart w:id="16" w:name="page17"/>
    <w:bookmarkEnd w:id="16"/>
    <w:p>
      <w:pPr>
        <w:ind w:left="1220" w:right="3539" w:hanging="430"/>
        <w:spacing w:after="0" w:line="258" w:lineRule="auto"/>
        <w:tabs>
          <w:tab w:leader="none" w:pos="12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debt securities of that series not theretofore delivered to the applicable Trustee for cancellation:</w:t>
      </w:r>
    </w:p>
    <w:p>
      <w:pPr>
        <w:spacing w:after="0" w:line="159" w:lineRule="exact"/>
        <w:rPr>
          <w:rFonts w:ascii="Courier New" w:cs="Courier New" w:eastAsia="Courier New" w:hAnsi="Courier New"/>
          <w:sz w:val="14"/>
          <w:szCs w:val="14"/>
          <w:color w:val="auto"/>
        </w:rPr>
      </w:pPr>
    </w:p>
    <w:p>
      <w:pPr>
        <w:ind w:left="1660" w:hanging="436"/>
        <w:spacing w:after="0"/>
        <w:tabs>
          <w:tab w:leader="none" w:pos="166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become due and payable;</w:t>
      </w:r>
    </w:p>
    <w:p>
      <w:pPr>
        <w:spacing w:after="0" w:line="175" w:lineRule="exact"/>
        <w:rPr>
          <w:rFonts w:ascii="Courier New" w:cs="Courier New" w:eastAsia="Courier New" w:hAnsi="Courier New"/>
          <w:sz w:val="14"/>
          <w:szCs w:val="14"/>
          <w:color w:val="auto"/>
        </w:rPr>
      </w:pPr>
    </w:p>
    <w:p>
      <w:pPr>
        <w:ind w:left="1660" w:right="3459" w:hanging="436"/>
        <w:spacing w:after="0" w:line="258" w:lineRule="auto"/>
        <w:tabs>
          <w:tab w:leader="none" w:pos="166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become due and payable at their Stated Maturity within one year; or</w:t>
      </w:r>
    </w:p>
    <w:p>
      <w:pPr>
        <w:spacing w:after="0" w:line="159" w:lineRule="exact"/>
        <w:rPr>
          <w:rFonts w:ascii="Courier New" w:cs="Courier New" w:eastAsia="Courier New" w:hAnsi="Courier New"/>
          <w:sz w:val="14"/>
          <w:szCs w:val="14"/>
          <w:color w:val="auto"/>
        </w:rPr>
      </w:pPr>
    </w:p>
    <w:p>
      <w:pPr>
        <w:ind w:left="1660" w:hanging="436"/>
        <w:spacing w:after="0"/>
        <w:tabs>
          <w:tab w:leader="none" w:pos="166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to be called for redemption within one year; or</w:t>
      </w:r>
    </w:p>
    <w:p>
      <w:pPr>
        <w:spacing w:after="0" w:line="175" w:lineRule="exact"/>
        <w:rPr>
          <w:rFonts w:ascii="Courier New" w:cs="Courier New" w:eastAsia="Courier New" w:hAnsi="Courier New"/>
          <w:sz w:val="14"/>
          <w:szCs w:val="14"/>
          <w:color w:val="auto"/>
        </w:rPr>
      </w:pPr>
    </w:p>
    <w:p>
      <w:pPr>
        <w:ind w:left="1220" w:right="3379" w:hanging="430"/>
        <w:spacing w:after="0" w:line="258" w:lineRule="auto"/>
        <w:tabs>
          <w:tab w:leader="none" w:pos="12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events or conditions occur as specified in the applicable prospectus supplement.</w:t>
      </w:r>
    </w:p>
    <w:p>
      <w:pPr>
        <w:spacing w:after="0" w:line="160"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In addition, each series of debt securities may provide additional or different terms or conditions for the discharge or defeasance of some or all of our obligations as may be specified in the applicable prospectus supplement.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provision is made for the defeasance of debt securities of a series, and if the debt securities of that series are registered securities and denominated and payable only in U.S. dollars, then the provisions of each Indenture relating to defeasance will be applicable except as otherwise specified in the applicable prospectus supplement for debt securities of that series. Defeasance provisions, if any, for debt securities denominated in a foreign currency or currencies may be specified in the applicable prospectus supplement.</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our option, either (1) we will be deemed to have been discharged from our obligations with respect to debt securities of any series, i.e., the "legal defeasance option," or (2) we will cease to be under any obligation to comply with certain provisions of the applicable Indenture with respect to certain covenants, if any, specified in the applicable prospectus supplement with respect to debt securities of any series, i.e., the "covenant defeasance option," at any time after the conditions set forth in the applicable prospectus supplement have been satisfied.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DEBT SECURITIES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senior debt securities will be unsecured senior obligations and will rank equally with all other senior unsecured and unsubordinated debt. The senior debt securities will, however, be subordinated in right of payment to all of our secured indebtedness to the extent of the value of the assets securing that indebtedness. Except as provided in the Senior Indenture or specified in any authorizing resolution or supplemental indenture relating to a series of senior debt securities to be issued, no Senior Indenture will limit the amount of additional indebtedness that may rank equally with the senior debt securities or the amount of indebtedness, secured or otherwise, that may be incurred or preferred shares that may be issued by any of our subsidiaries.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If our assets are distributed upon our dissolution, winding up, liquidation or reorganization, the payment of the principal of, premium, if any, and interest on any subordinated debt securities will be subordinated in right of payment, to the extent provided in the Subordinated Indenture and the applicable prospectus supplement, to the prior payment in full of all Senior Indebtedness, including senior debt securities. However, our obligation to pay principal of, and premium, if any, or interest on the subordinated debt securities will not otherwise be affected. Unless otherwise indicated in the applicable prospectus supplement, no payment on account of principal, premium, if any, sinking fund or interest may be made on the subordinated debt securities at any time when there is a default in the payment of principal, premium, if any, sinking fund, interest or certain other obligations on Senior Indebtedness. In addition, the prospectus supplement for any series of subordinated debt securities may provide that payments on account of principal, premium, if any, or interest in respect of the subordinated debt securities may be delayed or not paid under specified circumstances and periods. If, while we are in default on Senior Indebtedness, any payment is received by the Trustee under the Subordinated Indenture or the Holders of any of the subordinated debt securities before we have paid all Senior Indebtedness in full, the payment or distribution must be paid over to the Holders of the unpaid Senior Indebtedness or applied to the repayment of the unpaid Senior Indebtedness. Subject to paying the Senior Indebtedness in full, the Holders of the subordinated debt securities will be subrogated to the rights of the holders of the Senior Indebtedness to the extent that payments are made to the holders of Senior Indebtedness out of the distributive share of the subordinated debt securities.</w:t>
      </w:r>
    </w:p>
    <w:p>
      <w:pPr>
        <w:spacing w:after="0" w:line="176"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Due to the subordination, if our assets are distributed upon insolvency, some or all of our general creditors may recover more, ratably, than Holders of subordinated debt securities. The Subordinated Indenture or applicable supplemental indenture may state that its subordination provisions will not apply to money and securities held in trust under the satisfaction and discharge and the legal defeasance provisions of the Subordinated Indenture.</w:t>
      </w:r>
    </w:p>
    <w:p>
      <w:pPr>
        <w:spacing w:after="0" w:line="165" w:lineRule="exact"/>
        <w:rPr>
          <w:sz w:val="20"/>
          <w:szCs w:val="20"/>
          <w:color w:val="auto"/>
        </w:rPr>
      </w:pPr>
    </w:p>
    <w:p>
      <w:pPr>
        <w:ind w:right="3279" w:firstLine="781"/>
        <w:spacing w:after="0" w:line="256" w:lineRule="auto"/>
        <w:rPr>
          <w:sz w:val="20"/>
          <w:szCs w:val="20"/>
          <w:color w:val="auto"/>
        </w:rPr>
      </w:pPr>
      <w:r>
        <w:rPr>
          <w:rFonts w:ascii="Courier New" w:cs="Courier New" w:eastAsia="Courier New" w:hAnsi="Courier New"/>
          <w:sz w:val="14"/>
          <w:szCs w:val="14"/>
          <w:color w:val="auto"/>
        </w:rPr>
        <w:t>If this prospectus is being delivered in connection with the offering of a series of subordinated debt securities, the accompanying prospectus supplement or the information incorporated by reference in it will set forth the approximate</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807" w:gutter="0" w:footer="0" w:header="0"/>
        </w:sectPr>
      </w:pPr>
    </w:p>
    <w:bookmarkStart w:id="17" w:name="page18"/>
    <w:bookmarkEnd w:id="17"/>
    <w:p>
      <w:pPr>
        <w:ind w:right="3539"/>
        <w:spacing w:after="0" w:line="254" w:lineRule="auto"/>
        <w:rPr>
          <w:sz w:val="20"/>
          <w:szCs w:val="20"/>
          <w:color w:val="auto"/>
        </w:rPr>
      </w:pPr>
      <w:r>
        <w:rPr>
          <w:rFonts w:ascii="Courier New" w:cs="Courier New" w:eastAsia="Courier New" w:hAnsi="Courier New"/>
          <w:sz w:val="14"/>
          <w:szCs w:val="14"/>
          <w:color w:val="auto"/>
        </w:rPr>
        <w:t>amount of Senior Indebtedness outstanding as of a recent date. "Senior Indebtedness" with respect to any series of subordinated debt securities will have the meaning specified in the applicable prospectus supplement for that series.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RIGHTS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terms and conditions of any debt securities being offered that are convertible into our common shares will be set forth in a prospectus supplement. These terms will include the conversion price, the conversion period, provisions as to whether conversion will be mandatory, or at the option of the holder or us, the events requiring an adjustment of the conversion price and provisions affecting conversion in the event that the debt securities are redeemed.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EXISTENCE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Subject to the terms of the applicable Indenture, we will do or cause to be done all things necessary to preserve and keep in full force and effect our corporate existence, charter and statutory rights and franchises; provided, however, that we will not be required to preserve any right or franchise if we determine that the preservation thereof is no longer desirable in the conduct of our business.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3979" w:firstLine="781"/>
        <w:spacing w:after="0" w:line="258" w:lineRule="auto"/>
        <w:rPr>
          <w:sz w:val="20"/>
          <w:szCs w:val="20"/>
          <w:color w:val="auto"/>
        </w:rPr>
      </w:pPr>
      <w:r>
        <w:rPr>
          <w:rFonts w:ascii="Courier New" w:cs="Courier New" w:eastAsia="Courier New" w:hAnsi="Courier New"/>
          <w:sz w:val="14"/>
          <w:szCs w:val="14"/>
          <w:color w:val="auto"/>
        </w:rPr>
        <w:t>The Indentures and our debt securities will be governed by, and construed in accordance with, the law of the State of New York.</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8" w:name="page19"/>
    <w:bookmarkEnd w:id="18"/>
    <w:p>
      <w:pPr>
        <w:ind w:left="2260"/>
        <w:spacing w:after="0"/>
        <w:rPr>
          <w:sz w:val="20"/>
          <w:szCs w:val="20"/>
          <w:color w:val="auto"/>
        </w:rPr>
      </w:pPr>
      <w:r>
        <w:rPr>
          <w:rFonts w:ascii="Courier New" w:cs="Courier New" w:eastAsia="Courier New" w:hAnsi="Courier New"/>
          <w:sz w:val="14"/>
          <w:szCs w:val="14"/>
          <w:color w:val="auto"/>
        </w:rPr>
        <w:t>DESCRIPTION OF CAPITAL STOCK</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this section, we describe the material features and rights of our capital stock. This summary does not purport to be exhaustive and is qualified in its entirety by reference to applicable Ohio law and our amended and restated articles of incorporation and code of regulations, each of which is filed as an exhibit to the registration statement of which this prospectus is a part.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AUTHORIZED CAPITAL STOCK</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authorized capital stock consists of 100,000,000 common shares, without par value, and 195,000 preferred shares, without par value. As of August 13, 2002, there were (1) 29,744,790 common shares issued and outstanding, held by approximately 300 holders of record; and (2) no preferred shares issued and outstanding. In addition, the Hagedorn Partnership L.P. and certain other selling shareholders hold currently exercisable warrants to purchase up to 3,000,000 common shares exercisable in three 1,000,000 share tranches at exercise prices of $21, $25 and $29 per share,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SHARES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Holders of our common shares are entitled to:</w:t>
      </w:r>
    </w:p>
    <w:p>
      <w:pPr>
        <w:spacing w:after="0" w:line="175" w:lineRule="exact"/>
        <w:rPr>
          <w:sz w:val="20"/>
          <w:szCs w:val="20"/>
          <w:color w:val="auto"/>
        </w:rPr>
      </w:pPr>
    </w:p>
    <w:p>
      <w:pPr>
        <w:ind w:left="1220" w:hanging="430"/>
        <w:spacing w:after="0"/>
        <w:tabs>
          <w:tab w:leader="none" w:pos="12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vote for each share held;</w:t>
      </w:r>
    </w:p>
    <w:p>
      <w:pPr>
        <w:spacing w:after="0" w:line="175" w:lineRule="exact"/>
        <w:rPr>
          <w:rFonts w:ascii="Courier New" w:cs="Courier New" w:eastAsia="Courier New" w:hAnsi="Courier New"/>
          <w:sz w:val="14"/>
          <w:szCs w:val="14"/>
          <w:color w:val="auto"/>
        </w:rPr>
      </w:pPr>
    </w:p>
    <w:p>
      <w:pPr>
        <w:ind w:left="1220" w:right="3459" w:hanging="430"/>
        <w:spacing w:after="0" w:line="254" w:lineRule="auto"/>
        <w:tabs>
          <w:tab w:leader="none" w:pos="12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 dividends when and if declared by the board of directors from funds legally available therefor, subject to the rights of holders of our preferred shares, if any, and to restrictions contained in our long-term indebtedness; and</w:t>
      </w:r>
    </w:p>
    <w:p>
      <w:pPr>
        <w:spacing w:after="0" w:line="163" w:lineRule="exact"/>
        <w:rPr>
          <w:rFonts w:ascii="Courier New" w:cs="Courier New" w:eastAsia="Courier New" w:hAnsi="Courier New"/>
          <w:sz w:val="14"/>
          <w:szCs w:val="14"/>
          <w:color w:val="auto"/>
        </w:rPr>
      </w:pPr>
    </w:p>
    <w:p>
      <w:pPr>
        <w:ind w:left="1220" w:right="3279" w:hanging="430"/>
        <w:spacing w:after="0" w:line="254" w:lineRule="auto"/>
        <w:tabs>
          <w:tab w:leader="none" w:pos="12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ratably in our net assets, legally available to our shareholders in the event of our liquidation, dissolution or winding up, after provision for distribution to the holders of any preferred shares.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Holders of our common shares have no preemptive, subscription, redemption, conversion or cumulative voting rights. Our outstanding common shares are, and the shares that may be issued upon any conversion will be, when issued, fully paid and nonassessable.</w:t>
      </w:r>
    </w:p>
    <w:p>
      <w:pPr>
        <w:spacing w:after="0" w:line="163"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Our common shares are listed on the New York Stock Exchange under the symbol "SMG."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Our amended and restated articles of incorporation authorize our board of directors to issue, without any further vote or action by our shareholders, subject to certain limitations prescribed by Ohio law and the rules and regulations of the New York Stock Exchange, up to an aggregate of 195,000 preferred shares in one or more classes or series. With respect to any classes or series, our board of directors may determine the designation and the number of shares, preferences, limitations and special rights, including dividend rights, voting rights, conversion rights, redemption rights and liquidation preferences. Absent a determination by the board of directors to establish different voting rights, holders of preferred shares are entitled to one vote per share on matters to be voted upon by the holders of common shares and preferred shares voting together as a single class. Ohio law also entitles the holders of preferred shares to exercise a class vote on certain matters.</w:t>
      </w:r>
    </w:p>
    <w:p>
      <w:pPr>
        <w:spacing w:after="0" w:line="163"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ANTI-TAKEOVER EFFECTS OF ARTICLES OF INCORPORATION, CODE OF REGULATIONS AND THE OHIO GENERAL CORPORATION LAW</w:t>
      </w:r>
    </w:p>
    <w:p>
      <w:pPr>
        <w:spacing w:after="0" w:line="160"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There are provisions in our amended and restated articles of incorporation and code of regulations, and the Ohio Revised Code that could discourage potential takeover attempts and make attempts by shareholders to change management more difficult. These provisions could adversely affect the market price of our shares.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954" w:right="1440" w:bottom="1440" w:gutter="0" w:footer="0" w:header="0"/>
        </w:sectPr>
      </w:pPr>
    </w:p>
    <w:bookmarkStart w:id="19" w:name="page20"/>
    <w:bookmarkEnd w:id="19"/>
    <w:p>
      <w:pPr>
        <w:ind w:left="440"/>
        <w:spacing w:after="0"/>
        <w:rPr>
          <w:sz w:val="20"/>
          <w:szCs w:val="20"/>
          <w:color w:val="auto"/>
        </w:rPr>
      </w:pPr>
      <w:r>
        <w:rPr>
          <w:rFonts w:ascii="Courier New" w:cs="Courier New" w:eastAsia="Courier New" w:hAnsi="Courier New"/>
          <w:sz w:val="14"/>
          <w:szCs w:val="14"/>
          <w:color w:val="auto"/>
        </w:rPr>
        <w:t>Classified Board of Directors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board of directors is divided into three classes, with three-year staggered terms. This classification system increases the difficulty of replacing a majority of the directors at any one time and may tend to discourage a third-party from making a tender offer or otherwise attempting to gain control of us. It also may maintain the incumbency of our board of directors. Under a recent revision to the Ohio General Corporation Law, shareholders may not remove any directors on a classified board of directors without cause.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Limited Shareholder Action by Written Consent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Ohio General Corporation Law requires that an action by written consent of the shareholders in lieu of a meeting be unanimous, except that the code of regulations may be amended by an action by written consent of holders of shares entitling them to exercise two-thirds of the voting power of the corporation or, if the articles of incorporation or code of regulations otherwise provide, such greater or lesser amount, but not less than a majority. This provision may have the effect of delaying, deferring or preventing a tender offer or takeover attempt that a shareholder might consider to be in its best interest.</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Control Share Acquisition Act</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Ohio General Corporation Law provides that certain notice and informational filings, and special shareholder meeting and voting procedures, must occur prior to any person's acquisition of an issuer's shares that would entitle the acquirer to exercise or direct the voting power of the issuer in the election of directors within any of the following ranges:</w:t>
      </w:r>
    </w:p>
    <w:p>
      <w:pPr>
        <w:spacing w:after="0" w:line="162" w:lineRule="exact"/>
        <w:rPr>
          <w:sz w:val="20"/>
          <w:szCs w:val="20"/>
          <w:color w:val="auto"/>
        </w:rPr>
      </w:pPr>
    </w:p>
    <w:p>
      <w:pPr>
        <w:ind w:left="1220" w:hanging="430"/>
        <w:spacing w:after="0"/>
        <w:tabs>
          <w:tab w:leader="none" w:pos="12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one-fifth or more but less than one-third of such voting power;</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one-third or more but less than a majority of such voting power;</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or more of such voting power.</w:t>
      </w:r>
    </w:p>
    <w:p>
      <w:pPr>
        <w:spacing w:after="0" w:line="175"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 Control Share Acquisition Act does not apply to a corporation if its articles of incorporation or code of regulations so provide. We have not opted out of the application of the Control Share Acquisition Act.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Merger Moratorium Statute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Chapter 1704 of the Ohio Revised Code generally addresses a wide range of business combinations and other transactions (including mergers, consolidations, asset sales, loans, disproportionate distributions of property and disproportionate issuances or transfers of shares or rights to acquire shares) between an Ohio corporation and an "Interested Shareholder" who, alone or with others, may exercise or direct the exercise of at least 10% of the voting power of the corporation. The Merger Moratorium Statute prohibits such transactions between the corporation and the Interested Shareholder for a period of three years after a person becomes an Interested Shareholder, unless, prior to such date, the directors approved either the business combination or other transaction or approved the acquisition that caused the person to become an Interested Shareholder.</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Following the three-year moratorium period, the corporation may engage in the covered transaction with the Interested Shareholder only if:</w:t>
      </w:r>
    </w:p>
    <w:p>
      <w:pPr>
        <w:spacing w:after="0" w:line="160" w:lineRule="exact"/>
        <w:rPr>
          <w:sz w:val="20"/>
          <w:szCs w:val="20"/>
          <w:color w:val="auto"/>
        </w:rPr>
      </w:pPr>
    </w:p>
    <w:p>
      <w:pPr>
        <w:ind w:left="1220" w:right="3279" w:hanging="430"/>
        <w:spacing w:after="0" w:line="254" w:lineRule="auto"/>
        <w:tabs>
          <w:tab w:leader="none" w:pos="12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transaction receives the approval of the holders of two-thirds of all the voting shares and the approval of the holders of a majority of the voting shares held by persons other than an Interested Shareholder; or</w:t>
      </w:r>
    </w:p>
    <w:p>
      <w:pPr>
        <w:spacing w:after="0" w:line="163" w:lineRule="exact"/>
        <w:rPr>
          <w:rFonts w:ascii="Courier New" w:cs="Courier New" w:eastAsia="Courier New" w:hAnsi="Courier New"/>
          <w:sz w:val="14"/>
          <w:szCs w:val="14"/>
          <w:color w:val="auto"/>
        </w:rPr>
      </w:pPr>
    </w:p>
    <w:p>
      <w:pPr>
        <w:ind w:left="1220" w:right="3379" w:hanging="430"/>
        <w:spacing w:after="0" w:line="254" w:lineRule="auto"/>
        <w:tabs>
          <w:tab w:leader="none" w:pos="12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remaining shareholders receive an amount for their shares equal to the higher of the highest amount paid in the past by the Interested Shareholder for the corporation's shares or the amount that would be due to the shareholders if the corporation were to dissolve.</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20" w:name="page21"/>
    <w:bookmarkEnd w:id="20"/>
    <w:p>
      <w:pPr>
        <w:ind w:left="2520"/>
        <w:spacing w:after="0"/>
        <w:rPr>
          <w:sz w:val="20"/>
          <w:szCs w:val="20"/>
          <w:color w:val="auto"/>
        </w:rPr>
      </w:pPr>
      <w:r>
        <w:rPr>
          <w:rFonts w:ascii="Courier New" w:cs="Courier New" w:eastAsia="Courier New" w:hAnsi="Courier New"/>
          <w:sz w:val="14"/>
          <w:szCs w:val="14"/>
          <w:color w:val="auto"/>
        </w:rPr>
        <w:t>DESCRIPTION OF WARRANTS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may issue warrants to purchase debt securities, preferred shares or common shares. We may issue warrants independently or together with any other securities we offer pursuant to a prospectus supplement and the warrants may be attached to or separate from the securities. We will issue each series of warrants under a separate warrant agreement that we will enter into with a bank or trust company, as warrant agent. We will set forth additional terms of the warrants and the applicable warrant agreements in the applicable prospectus supplement.</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Each warrant will entitle the holder to purchase the principal amount of debt securities or the number of preferred shares or common shares at the exercise price set forth in, or calculable as set forth in, the applicable prospectus supplement. The exercise price may be subject to adjustment upon the occurrence of certain events, as set forth in the applicable prospectus supplement. After the close of business on the expiration date of the warrant, unexercised warrants will become void. The place or places where, and the manner in which, warrants may be exercised shall be specified in the applicable prospectus supplement.</w:t>
      </w:r>
    </w:p>
    <w:p>
      <w:pPr>
        <w:spacing w:after="0" w:line="33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applicable prospectus supplement will describe the following terms, where applicable, of the warrants in respect of which this prospectus is being delivered.</w:t>
      </w:r>
    </w:p>
    <w:p>
      <w:pPr>
        <w:spacing w:after="0" w:line="162" w:lineRule="exact"/>
        <w:rPr>
          <w:sz w:val="20"/>
          <w:szCs w:val="20"/>
          <w:color w:val="auto"/>
        </w:rPr>
      </w:pPr>
    </w:p>
    <w:p>
      <w:pPr>
        <w:ind w:left="1220" w:hanging="430"/>
        <w:spacing w:after="0"/>
        <w:tabs>
          <w:tab w:leader="none" w:pos="12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warrants;</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number of the warrants;</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or prices at which the warrants will be issued;</w:t>
      </w:r>
    </w:p>
    <w:p>
      <w:pPr>
        <w:spacing w:after="0" w:line="175" w:lineRule="exact"/>
        <w:rPr>
          <w:rFonts w:ascii="Courier New" w:cs="Courier New" w:eastAsia="Courier New" w:hAnsi="Courier New"/>
          <w:sz w:val="14"/>
          <w:szCs w:val="14"/>
          <w:color w:val="auto"/>
        </w:rPr>
      </w:pPr>
    </w:p>
    <w:p>
      <w:pPr>
        <w:ind w:left="1220" w:right="3799" w:hanging="430"/>
        <w:spacing w:after="0" w:line="254" w:lineRule="auto"/>
        <w:tabs>
          <w:tab w:leader="none" w:pos="12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 aggregate principal amount and terms of the securities issuable upon exercise of the warrants and the procedures and conditions relating to the exercise of the warrants;</w:t>
      </w:r>
    </w:p>
    <w:p>
      <w:pPr>
        <w:spacing w:after="0" w:line="163" w:lineRule="exact"/>
        <w:rPr>
          <w:rFonts w:ascii="Courier New" w:cs="Courier New" w:eastAsia="Courier New" w:hAnsi="Courier New"/>
          <w:sz w:val="14"/>
          <w:szCs w:val="14"/>
          <w:color w:val="auto"/>
        </w:rPr>
      </w:pPr>
    </w:p>
    <w:p>
      <w:pPr>
        <w:ind w:left="1220" w:right="3279" w:hanging="430"/>
        <w:spacing w:after="0" w:line="255" w:lineRule="auto"/>
        <w:tabs>
          <w:tab w:leader="none" w:pos="12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 and terms of any related securities with which the warrants will be issued, and the number of warrants that will be issued with each security;</w:t>
      </w:r>
    </w:p>
    <w:p>
      <w:pPr>
        <w:spacing w:after="0" w:line="162" w:lineRule="exact"/>
        <w:rPr>
          <w:rFonts w:ascii="Courier New" w:cs="Courier New" w:eastAsia="Courier New" w:hAnsi="Courier New"/>
          <w:sz w:val="14"/>
          <w:szCs w:val="14"/>
          <w:color w:val="auto"/>
        </w:rPr>
      </w:pPr>
    </w:p>
    <w:p>
      <w:pPr>
        <w:ind w:left="1220" w:right="3379" w:hanging="430"/>
        <w:spacing w:after="0" w:line="258" w:lineRule="auto"/>
        <w:tabs>
          <w:tab w:leader="none" w:pos="12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if any, on and after which the warrants and the related debt securities will be separately transferable;</w:t>
      </w:r>
    </w:p>
    <w:p>
      <w:pPr>
        <w:spacing w:after="0" w:line="159"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at which the securities purchasable upon exercise of the warrants may be purchased;</w:t>
      </w:r>
    </w:p>
    <w:p>
      <w:pPr>
        <w:spacing w:after="0" w:line="159" w:lineRule="exact"/>
        <w:rPr>
          <w:rFonts w:ascii="Courier New" w:cs="Courier New" w:eastAsia="Courier New" w:hAnsi="Courier New"/>
          <w:sz w:val="14"/>
          <w:szCs w:val="14"/>
          <w:color w:val="auto"/>
        </w:rPr>
      </w:pPr>
    </w:p>
    <w:p>
      <w:pPr>
        <w:ind w:left="1220" w:right="4059" w:hanging="430"/>
        <w:spacing w:after="0" w:line="258" w:lineRule="auto"/>
        <w:tabs>
          <w:tab w:leader="none" w:pos="12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the right to exercise the warrants will commence, and the date on which the right will expire;</w:t>
      </w:r>
    </w:p>
    <w:p>
      <w:pPr>
        <w:spacing w:after="0" w:line="159"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or minimum number of warrants which may be exercised at any time;</w:t>
      </w:r>
    </w:p>
    <w:p>
      <w:pPr>
        <w:spacing w:after="0" w:line="159"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discussion of the certain U.S. federal income tax considerations applicable to the exercise of the warrants; and</w:t>
      </w:r>
    </w:p>
    <w:p>
      <w:pPr>
        <w:spacing w:after="0" w:line="159" w:lineRule="exact"/>
        <w:rPr>
          <w:rFonts w:ascii="Courier New" w:cs="Courier New" w:eastAsia="Courier New" w:hAnsi="Courier New"/>
          <w:sz w:val="14"/>
          <w:szCs w:val="14"/>
          <w:color w:val="auto"/>
        </w:rPr>
      </w:pPr>
    </w:p>
    <w:p>
      <w:pPr>
        <w:ind w:left="1220" w:right="4059" w:hanging="430"/>
        <w:spacing w:after="0" w:line="258" w:lineRule="auto"/>
        <w:tabs>
          <w:tab w:leader="none" w:pos="12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the warrants and terms, procedures and limitations relating to the exercise of the warrants.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Holders may exchange warrant certificates for new warrant certificates of different denominations, and may exercise warrants at the corporate trust office of the warrant agent or any other office indicated in the applicable prospectus supplement. Prior to the exercise of their warrants, holders of warrants will not have any of the rights of holders of the securities purchasable upon the exercise and will not be entitled to payments of principal, premium or interest on the securities purchasable upon the exercise.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1121" w:right="1440" w:bottom="1440" w:gutter="0" w:footer="0" w:header="0"/>
        </w:sectPr>
      </w:pPr>
    </w:p>
    <w:bookmarkStart w:id="21" w:name="page22"/>
    <w:bookmarkEnd w:id="21"/>
    <w:p>
      <w:pPr>
        <w:ind w:left="700"/>
        <w:spacing w:after="0"/>
        <w:rPr>
          <w:sz w:val="20"/>
          <w:szCs w:val="20"/>
          <w:color w:val="auto"/>
        </w:rPr>
      </w:pPr>
      <w:r>
        <w:rPr>
          <w:rFonts w:ascii="Courier New" w:cs="Courier New" w:eastAsia="Courier New" w:hAnsi="Courier New"/>
          <w:sz w:val="14"/>
          <w:szCs w:val="14"/>
          <w:color w:val="auto"/>
        </w:rPr>
        <w:t>DESCRIPTION OF STOCK PURCHASE CONTRACTS AND STOCK PURCHASE UNITS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issue stock purchase contacts representing contacts obligating holders to purchase from us and obligating us to sell to the holders a specified number of common shares or preferred shares at a future date or dates. The price per share of common shares or preferred shares may be fixed at the time the stock purchase contracts are issued or may be determined by reference to a specific formula set forth in the stock purchase contracts.</w:t>
      </w:r>
    </w:p>
    <w:p>
      <w:pPr>
        <w:spacing w:after="0" w:line="16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The stock purchase contracts may be issued separately or as a part of units, often known as stock purchase units, consisting of a stock purchase contract and either of the following:</w:t>
      </w:r>
    </w:p>
    <w:p>
      <w:pPr>
        <w:spacing w:after="0" w:line="162" w:lineRule="exact"/>
        <w:rPr>
          <w:sz w:val="20"/>
          <w:szCs w:val="20"/>
          <w:color w:val="auto"/>
        </w:rPr>
      </w:pPr>
    </w:p>
    <w:p>
      <w:pPr>
        <w:ind w:left="1220" w:hanging="430"/>
        <w:spacing w:after="0"/>
        <w:tabs>
          <w:tab w:leader="none" w:pos="12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securities of our company, or</w:t>
      </w:r>
    </w:p>
    <w:p>
      <w:pPr>
        <w:spacing w:after="0" w:line="175" w:lineRule="exact"/>
        <w:rPr>
          <w:rFonts w:ascii="Courier New" w:cs="Courier New" w:eastAsia="Courier New" w:hAnsi="Courier New"/>
          <w:sz w:val="14"/>
          <w:szCs w:val="14"/>
          <w:color w:val="auto"/>
        </w:rPr>
      </w:pPr>
    </w:p>
    <w:p>
      <w:pPr>
        <w:ind w:left="1220" w:right="3979" w:hanging="430"/>
        <w:spacing w:after="0" w:line="258" w:lineRule="auto"/>
        <w:tabs>
          <w:tab w:leader="none" w:pos="12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obligations of third parties, including U.S. Treasury securities,</w:t>
      </w:r>
    </w:p>
    <w:p>
      <w:pPr>
        <w:spacing w:after="0" w:line="160"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securing the holder's obligations to purchase our common shares or preferred shares under the stock purchase contracts. The stock purchase contracts may require us to make periodic payments to the holders of the stock purchase units or vise versa, and such payments may be unsecured or prefunded on some basis. The stock purchase contracts may require holders to secure their obligations in a specified manner and in certain circumstances we may deliver newly issued prepaid stock purchase contracts, often known as prepaid securities, upon release to a holder of any collateral securing each holder's obligations under the original stock purchase contract.</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applicable prospectus supplement will describe the terms of any stock purchase contracts or stock purchase units and, if applicable, prepaid securities. The description in the applicable prospectus supplement will not contain all of the information that you may find useful. For more information, you should review the stock purchase contracts, the collateral arrangements and the depositary arrangements, if applicable, relating to such stock purchase contracts or stock purchase units and, if applicable, the prepaid securities and the document pursuant to which the prepaid securities will be issued, which will be filed with the Securities and Exchange Commission promptly after the offering of such stock purchase contracts or stock purchase units and, if applicable, prepaid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3" w:right="1440" w:bottom="1440" w:gutter="0" w:footer="0" w:header="0"/>
        </w:sectPr>
      </w:pPr>
    </w:p>
    <w:bookmarkStart w:id="22" w:name="page23"/>
    <w:bookmarkEnd w:id="22"/>
    <w:p>
      <w:pPr>
        <w:ind w:left="2620"/>
        <w:spacing w:after="0"/>
        <w:rPr>
          <w:sz w:val="20"/>
          <w:szCs w:val="20"/>
          <w:color w:val="auto"/>
        </w:rPr>
      </w:pPr>
      <w:r>
        <w:rPr>
          <w:rFonts w:ascii="Courier New" w:cs="Courier New" w:eastAsia="Courier New" w:hAnsi="Courier New"/>
          <w:sz w:val="14"/>
          <w:szCs w:val="14"/>
          <w:color w:val="auto"/>
        </w:rPr>
        <w:t>SELLING SHAREHOLDERS</w:t>
      </w:r>
    </w:p>
    <w:p>
      <w:pPr>
        <w:spacing w:after="0" w:line="175" w:lineRule="exact"/>
        <w:rPr>
          <w:sz w:val="20"/>
          <w:szCs w:val="20"/>
          <w:color w:val="auto"/>
        </w:rPr>
      </w:pPr>
    </w:p>
    <w:p>
      <w:pPr>
        <w:ind w:right="1460" w:firstLine="781"/>
        <w:spacing w:after="0" w:line="253" w:lineRule="auto"/>
        <w:rPr>
          <w:sz w:val="20"/>
          <w:szCs w:val="20"/>
          <w:color w:val="auto"/>
        </w:rPr>
      </w:pPr>
      <w:r>
        <w:rPr>
          <w:rFonts w:ascii="Courier New" w:cs="Courier New" w:eastAsia="Courier New" w:hAnsi="Courier New"/>
          <w:sz w:val="14"/>
          <w:szCs w:val="14"/>
          <w:color w:val="auto"/>
        </w:rPr>
        <w:t>The following table sets forth the number of shares beneficially owned by each of the selling shareholders as of August 13, 2002. Each of the selling shareholders may be deemed to be an affiliate of Scotts. No estimate can be given as to the amount of our common shares that will be beneficially owned by the selling shareholders after completion of an offering because the selling shareholders may offer all, some or none of the common shares beneficially owned by them or that may hereafter be acquired by them upon the exercise of stock options. The shares described in this prospectus may be offered from time to time by the selling shareholders named below.</w:t>
      </w:r>
    </w:p>
    <w:p>
      <w:pPr>
        <w:spacing w:after="0" w:line="331"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NUMBER OF COMMON SHARES</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BENEFICIALLY OWNED BEFORE THE OFFERING(1)</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left="800"/>
        <w:spacing w:after="0"/>
        <w:rPr>
          <w:sz w:val="20"/>
          <w:szCs w:val="20"/>
          <w:color w:val="auto"/>
        </w:rPr>
      </w:pPr>
      <w:r>
        <w:rPr>
          <w:rFonts w:ascii="Courier New" w:cs="Courier New" w:eastAsia="Courier New" w:hAnsi="Courier New"/>
          <w:sz w:val="14"/>
          <w:szCs w:val="14"/>
          <w:color w:val="auto"/>
        </w:rPr>
        <w:t>SHARES</w:t>
      </w:r>
    </w:p>
    <w:p>
      <w:pPr>
        <w:spacing w:after="0" w:line="8" w:lineRule="exact"/>
        <w:rPr>
          <w:sz w:val="20"/>
          <w:szCs w:val="20"/>
          <w:color w:val="auto"/>
        </w:rPr>
      </w:pPr>
    </w:p>
    <w:p>
      <w:pPr>
        <w:jc w:val="center"/>
        <w:ind w:left="800"/>
        <w:spacing w:after="0"/>
        <w:rPr>
          <w:sz w:val="20"/>
          <w:szCs w:val="20"/>
          <w:color w:val="auto"/>
        </w:rPr>
      </w:pPr>
      <w:r>
        <w:rPr>
          <w:rFonts w:ascii="Courier New" w:cs="Courier New" w:eastAsia="Courier New" w:hAnsi="Courier New"/>
          <w:sz w:val="14"/>
          <w:szCs w:val="14"/>
          <w:color w:val="auto"/>
        </w:rPr>
        <w:t>ACQUIRABLE</w:t>
      </w:r>
    </w:p>
    <w:p>
      <w:pPr>
        <w:spacing w:after="0" w:line="8" w:lineRule="exact"/>
        <w:rPr>
          <w:sz w:val="20"/>
          <w:szCs w:val="20"/>
          <w:color w:val="auto"/>
        </w:rPr>
      </w:pPr>
    </w:p>
    <w:p>
      <w:pPr>
        <w:jc w:val="right"/>
        <w:ind w:right="260"/>
        <w:spacing w:after="0"/>
        <w:tabs>
          <w:tab w:leader="none" w:pos="840" w:val="left"/>
        </w:tabs>
        <w:rPr>
          <w:sz w:val="20"/>
          <w:szCs w:val="20"/>
          <w:color w:val="auto"/>
        </w:rPr>
      </w:pPr>
      <w:r>
        <w:rPr>
          <w:rFonts w:ascii="Courier New" w:cs="Courier New" w:eastAsia="Courier New" w:hAnsi="Courier New"/>
          <w:sz w:val="14"/>
          <w:szCs w:val="14"/>
          <w:color w:val="auto"/>
        </w:rPr>
        <w:t>UPON EXERCISE OF</w:t>
      </w:r>
      <w:r>
        <w:rPr>
          <w:sz w:val="20"/>
          <w:szCs w:val="20"/>
          <w:color w:val="auto"/>
        </w:rPr>
        <w:tab/>
      </w:r>
      <w:r>
        <w:rPr>
          <w:rFonts w:ascii="Courier New" w:cs="Courier New" w:eastAsia="Courier New" w:hAnsi="Courier New"/>
          <w:sz w:val="14"/>
          <w:szCs w:val="14"/>
          <w:color w:val="auto"/>
        </w:rPr>
        <w:t>MAXIMUM</w:t>
      </w:r>
    </w:p>
    <w:p>
      <w:pPr>
        <w:spacing w:after="0" w:line="8" w:lineRule="exact"/>
        <w:rPr>
          <w:sz w:val="20"/>
          <w:szCs w:val="20"/>
          <w:color w:val="auto"/>
        </w:rPr>
      </w:pPr>
    </w:p>
    <w:p>
      <w:pPr>
        <w:jc w:val="right"/>
        <w:ind w:right="160"/>
        <w:spacing w:after="0"/>
        <w:tabs>
          <w:tab w:leader="none" w:pos="4140" w:val="left"/>
          <w:tab w:leader="none" w:pos="1880" w:val="left"/>
          <w:tab w:leader="none" w:pos="920" w:val="left"/>
        </w:tabs>
        <w:rPr>
          <w:sz w:val="20"/>
          <w:szCs w:val="20"/>
          <w:color w:val="auto"/>
        </w:rPr>
      </w:pPr>
      <w:r>
        <w:rPr>
          <w:rFonts w:ascii="Courier New" w:cs="Courier New" w:eastAsia="Courier New" w:hAnsi="Courier New"/>
          <w:sz w:val="14"/>
          <w:szCs w:val="14"/>
          <w:color w:val="auto"/>
        </w:rPr>
        <w:t>COMMON SHARES</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PERCENT</w:t>
      </w:r>
      <w:r>
        <w:rPr>
          <w:sz w:val="20"/>
          <w:szCs w:val="20"/>
          <w:color w:val="auto"/>
        </w:rPr>
        <w:tab/>
      </w:r>
      <w:r>
        <w:rPr>
          <w:rFonts w:ascii="Courier New" w:cs="Courier New" w:eastAsia="Courier New" w:hAnsi="Courier New"/>
          <w:sz w:val="14"/>
          <w:szCs w:val="14"/>
          <w:color w:val="auto"/>
        </w:rPr>
        <w:t>NUMBER OF</w:t>
      </w:r>
    </w:p>
    <w:p>
      <w:pPr>
        <w:spacing w:after="0" w:line="8" w:lineRule="exact"/>
        <w:rPr>
          <w:sz w:val="20"/>
          <w:szCs w:val="20"/>
          <w:color w:val="auto"/>
        </w:rPr>
      </w:pPr>
    </w:p>
    <w:p>
      <w:pPr>
        <w:jc w:val="both"/>
        <w:ind w:left="2620"/>
        <w:spacing w:after="0"/>
        <w:tabs>
          <w:tab w:leader="none" w:pos="4240" w:val="left"/>
          <w:tab w:leader="none" w:pos="6760" w:val="left"/>
          <w:tab w:leader="none" w:pos="7280" w:val="left"/>
        </w:tabs>
        <w:rPr>
          <w:sz w:val="20"/>
          <w:szCs w:val="20"/>
          <w:color w:val="auto"/>
        </w:rPr>
      </w:pPr>
      <w:r>
        <w:rPr>
          <w:rFonts w:ascii="Courier New" w:cs="Courier New" w:eastAsia="Courier New" w:hAnsi="Courier New"/>
          <w:sz w:val="14"/>
          <w:szCs w:val="14"/>
          <w:color w:val="auto"/>
        </w:rPr>
        <w:t>BENEFICIALLY</w:t>
      </w:r>
      <w:r>
        <w:rPr>
          <w:sz w:val="20"/>
          <w:szCs w:val="20"/>
          <w:color w:val="auto"/>
        </w:rPr>
        <w:tab/>
      </w:r>
      <w:r>
        <w:rPr>
          <w:rFonts w:ascii="Courier New" w:cs="Courier New" w:eastAsia="Courier New" w:hAnsi="Courier New"/>
          <w:sz w:val="14"/>
          <w:szCs w:val="14"/>
          <w:color w:val="auto"/>
        </w:rPr>
        <w:t>WARRANTS</w:t>
      </w:r>
      <w:r>
        <w:rPr>
          <w:sz w:val="20"/>
          <w:szCs w:val="20"/>
          <w:color w:val="auto"/>
        </w:rPr>
        <w:tab/>
      </w: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COMMON SHARES</w:t>
      </w:r>
    </w:p>
    <w:p>
      <w:pPr>
        <w:spacing w:after="0" w:line="8" w:lineRule="exact"/>
        <w:rPr>
          <w:sz w:val="20"/>
          <w:szCs w:val="20"/>
          <w:color w:val="auto"/>
        </w:rPr>
      </w:pPr>
    </w:p>
    <w:p>
      <w:pPr>
        <w:spacing w:after="0"/>
        <w:tabs>
          <w:tab w:leader="none" w:pos="2860" w:val="left"/>
          <w:tab w:leader="none" w:pos="3900" w:val="left"/>
          <w:tab w:leader="none" w:pos="5540" w:val="left"/>
          <w:tab w:leader="none" w:pos="6420" w:val="left"/>
          <w:tab w:leader="none" w:pos="7360" w:val="left"/>
        </w:tabs>
        <w:rPr>
          <w:sz w:val="20"/>
          <w:szCs w:val="20"/>
          <w:color w:val="auto"/>
        </w:rPr>
      </w:pPr>
      <w:r>
        <w:rPr>
          <w:rFonts w:ascii="Courier New" w:cs="Courier New" w:eastAsia="Courier New" w:hAnsi="Courier New"/>
          <w:sz w:val="14"/>
          <w:szCs w:val="14"/>
          <w:color w:val="auto"/>
        </w:rPr>
        <w:t>NAME OF BENEFICIAL OWNER</w:t>
      </w:r>
      <w:r>
        <w:rPr>
          <w:sz w:val="20"/>
          <w:szCs w:val="20"/>
          <w:color w:val="auto"/>
        </w:rPr>
        <w:tab/>
      </w:r>
      <w:r>
        <w:rPr>
          <w:rFonts w:ascii="Courier New" w:cs="Courier New" w:eastAsia="Courier New" w:hAnsi="Courier New"/>
          <w:sz w:val="14"/>
          <w:szCs w:val="14"/>
          <w:color w:val="auto"/>
        </w:rPr>
        <w:t>OWNED</w:t>
      </w:r>
      <w:r>
        <w:rPr>
          <w:sz w:val="20"/>
          <w:szCs w:val="20"/>
          <w:color w:val="auto"/>
        </w:rPr>
        <w:tab/>
      </w:r>
      <w:r>
        <w:rPr>
          <w:rFonts w:ascii="Courier New" w:cs="Courier New" w:eastAsia="Courier New" w:hAnsi="Courier New"/>
          <w:sz w:val="14"/>
          <w:szCs w:val="14"/>
          <w:color w:val="auto"/>
        </w:rPr>
        <w:t>WITHIN 60 DAYS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CLASS(2)</w:t>
        <w:tab/>
        <w:t>TO BE SOLD</w:t>
      </w:r>
    </w:p>
    <w:p>
      <w:pPr>
        <w:spacing w:after="0" w:line="8" w:lineRule="exact"/>
        <w:rPr>
          <w:sz w:val="20"/>
          <w:szCs w:val="20"/>
          <w:color w:val="auto"/>
        </w:rPr>
      </w:pPr>
    </w:p>
    <w:p>
      <w:pPr>
        <w:spacing w:after="0"/>
        <w:tabs>
          <w:tab w:leader="none" w:pos="3020" w:val="left"/>
          <w:tab w:leader="none" w:pos="4060" w:val="left"/>
          <w:tab w:leader="none" w:pos="5720" w:val="left"/>
          <w:tab w:leader="none" w:pos="6580" w:val="left"/>
          <w:tab w:leader="none" w:pos="75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p>
    <w:p>
      <w:pPr>
        <w:spacing w:after="0" w:line="175" w:lineRule="exact"/>
        <w:rPr>
          <w:sz w:val="20"/>
          <w:szCs w:val="20"/>
          <w:color w:val="auto"/>
        </w:rPr>
      </w:pPr>
    </w:p>
    <w:p>
      <w:pPr>
        <w:spacing w:after="0"/>
        <w:tabs>
          <w:tab w:leader="none" w:pos="2860" w:val="left"/>
          <w:tab w:leader="none" w:pos="4240" w:val="left"/>
          <w:tab w:leader="none" w:pos="5640" w:val="left"/>
          <w:tab w:leader="none" w:pos="6760" w:val="left"/>
          <w:tab w:leader="none" w:pos="7720" w:val="left"/>
        </w:tabs>
        <w:rPr>
          <w:sz w:val="20"/>
          <w:szCs w:val="20"/>
          <w:color w:val="auto"/>
        </w:rPr>
      </w:pPr>
      <w:r>
        <w:rPr>
          <w:rFonts w:ascii="Courier New" w:cs="Courier New" w:eastAsia="Courier New" w:hAnsi="Courier New"/>
          <w:sz w:val="14"/>
          <w:szCs w:val="14"/>
          <w:color w:val="auto"/>
        </w:rPr>
        <w:t>John Kenlon................</w:t>
      </w:r>
      <w:r>
        <w:rPr>
          <w:sz w:val="20"/>
          <w:szCs w:val="20"/>
          <w:color w:val="auto"/>
        </w:rPr>
        <w:tab/>
      </w:r>
      <w:r>
        <w:rPr>
          <w:rFonts w:ascii="Courier New" w:cs="Courier New" w:eastAsia="Courier New" w:hAnsi="Courier New"/>
          <w:sz w:val="14"/>
          <w:szCs w:val="14"/>
          <w:color w:val="auto"/>
        </w:rPr>
        <w:t>135,000</w:t>
      </w:r>
      <w:r>
        <w:rPr>
          <w:sz w:val="20"/>
          <w:szCs w:val="20"/>
          <w:color w:val="auto"/>
        </w:rPr>
        <w:tab/>
      </w:r>
      <w:r>
        <w:rPr>
          <w:rFonts w:ascii="Courier New" w:cs="Courier New" w:eastAsia="Courier New" w:hAnsi="Courier New"/>
          <w:sz w:val="14"/>
          <w:szCs w:val="14"/>
          <w:color w:val="auto"/>
        </w:rPr>
        <w:t>118,142(3)</w:t>
      </w:r>
      <w:r>
        <w:rPr>
          <w:sz w:val="20"/>
          <w:szCs w:val="20"/>
          <w:color w:val="auto"/>
        </w:rPr>
        <w:tab/>
      </w:r>
      <w:r>
        <w:rPr>
          <w:rFonts w:ascii="Courier New" w:cs="Courier New" w:eastAsia="Courier New" w:hAnsi="Courier New"/>
          <w:sz w:val="14"/>
          <w:szCs w:val="14"/>
          <w:color w:val="auto"/>
        </w:rPr>
        <w:t>253,142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6,642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Kenlon family members</w:t>
      </w:r>
    </w:p>
    <w:p>
      <w:pPr>
        <w:spacing w:after="0" w:line="8" w:lineRule="exact"/>
        <w:rPr>
          <w:sz w:val="20"/>
          <w:szCs w:val="20"/>
          <w:color w:val="auto"/>
        </w:rPr>
      </w:pPr>
    </w:p>
    <w:p>
      <w:pPr>
        <w:ind w:left="360"/>
        <w:spacing w:after="0"/>
        <w:tabs>
          <w:tab w:leader="none" w:pos="3280" w:val="left"/>
          <w:tab w:leader="none" w:pos="4320" w:val="left"/>
          <w:tab w:leader="none" w:pos="5720" w:val="left"/>
          <w:tab w:leader="none" w:pos="6760" w:val="left"/>
          <w:tab w:leader="none" w:pos="7620" w:val="left"/>
        </w:tabs>
        <w:rPr>
          <w:sz w:val="20"/>
          <w:szCs w:val="20"/>
          <w:color w:val="auto"/>
        </w:rPr>
      </w:pPr>
      <w:r>
        <w:rPr>
          <w:rFonts w:ascii="Courier New" w:cs="Courier New" w:eastAsia="Courier New" w:hAnsi="Courier New"/>
          <w:sz w:val="14"/>
          <w:szCs w:val="14"/>
          <w:color w:val="auto"/>
        </w:rPr>
        <w:t>c/o John Kenlon........</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60,000(3)</w:t>
      </w:r>
      <w:r>
        <w:rPr>
          <w:sz w:val="20"/>
          <w:szCs w:val="20"/>
          <w:color w:val="auto"/>
        </w:rPr>
        <w:tab/>
      </w:r>
      <w:r>
        <w:rPr>
          <w:rFonts w:ascii="Courier New" w:cs="Courier New" w:eastAsia="Courier New" w:hAnsi="Courier New"/>
          <w:sz w:val="14"/>
          <w:szCs w:val="14"/>
          <w:color w:val="auto"/>
        </w:rPr>
        <w:t>60,000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60,000</w:t>
      </w:r>
    </w:p>
    <w:p>
      <w:pPr>
        <w:spacing w:after="0" w:line="8" w:lineRule="exact"/>
        <w:rPr>
          <w:sz w:val="20"/>
          <w:szCs w:val="20"/>
          <w:color w:val="auto"/>
        </w:rPr>
      </w:pPr>
    </w:p>
    <w:p>
      <w:pPr>
        <w:spacing w:after="0"/>
        <w:tabs>
          <w:tab w:leader="none" w:pos="2680" w:val="left"/>
          <w:tab w:leader="none" w:pos="4060" w:val="left"/>
          <w:tab w:leader="none" w:pos="5380" w:val="left"/>
          <w:tab w:leader="none" w:pos="6500" w:val="left"/>
          <w:tab w:leader="none" w:pos="7360" w:val="left"/>
        </w:tabs>
        <w:rPr>
          <w:sz w:val="20"/>
          <w:szCs w:val="20"/>
          <w:color w:val="auto"/>
        </w:rPr>
      </w:pPr>
      <w:r>
        <w:rPr>
          <w:rFonts w:ascii="Courier New" w:cs="Courier New" w:eastAsia="Courier New" w:hAnsi="Courier New"/>
          <w:sz w:val="14"/>
          <w:szCs w:val="14"/>
          <w:color w:val="auto"/>
        </w:rPr>
        <w:t>Hagedorn Partnership, L.P.</w:t>
      </w:r>
      <w:r>
        <w:rPr>
          <w:sz w:val="20"/>
          <w:szCs w:val="20"/>
          <w:color w:val="auto"/>
        </w:rPr>
        <w:tab/>
      </w:r>
      <w:r>
        <w:rPr>
          <w:rFonts w:ascii="Courier New" w:cs="Courier New" w:eastAsia="Courier New" w:hAnsi="Courier New"/>
          <w:sz w:val="14"/>
          <w:szCs w:val="14"/>
          <w:color w:val="auto"/>
        </w:rPr>
        <w:t>9,712,021(4)</w:t>
      </w:r>
      <w:r>
        <w:rPr>
          <w:sz w:val="20"/>
          <w:szCs w:val="20"/>
          <w:color w:val="auto"/>
        </w:rPr>
        <w:tab/>
      </w:r>
      <w:r>
        <w:rPr>
          <w:rFonts w:ascii="Courier New" w:cs="Courier New" w:eastAsia="Courier New" w:hAnsi="Courier New"/>
          <w:sz w:val="14"/>
          <w:szCs w:val="14"/>
          <w:color w:val="auto"/>
        </w:rPr>
        <w:t>3,000,000(4)</w:t>
      </w:r>
      <w:r>
        <w:rPr>
          <w:sz w:val="20"/>
          <w:szCs w:val="20"/>
          <w:color w:val="auto"/>
        </w:rPr>
        <w:tab/>
      </w:r>
      <w:r>
        <w:rPr>
          <w:rFonts w:ascii="Courier New" w:cs="Courier New" w:eastAsia="Courier New" w:hAnsi="Courier New"/>
          <w:sz w:val="14"/>
          <w:szCs w:val="14"/>
          <w:color w:val="auto"/>
        </w:rPr>
        <w:t>12,712,021</w:t>
        <w:tab/>
        <w:t>38.82%</w:t>
      </w:r>
      <w:r>
        <w:rPr>
          <w:sz w:val="20"/>
          <w:szCs w:val="20"/>
          <w:color w:val="auto"/>
        </w:rPr>
        <w:tab/>
      </w:r>
      <w:r>
        <w:rPr>
          <w:rFonts w:ascii="Courier New" w:cs="Courier New" w:eastAsia="Courier New" w:hAnsi="Courier New"/>
          <w:sz w:val="14"/>
          <w:szCs w:val="14"/>
          <w:color w:val="auto"/>
        </w:rPr>
        <w:t>1,533,358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Less than 1%.</w:t>
      </w:r>
    </w:p>
    <w:p>
      <w:pPr>
        <w:spacing w:after="0" w:line="175" w:lineRule="exact"/>
        <w:rPr>
          <w:sz w:val="20"/>
          <w:szCs w:val="20"/>
          <w:color w:val="auto"/>
        </w:rPr>
      </w:pPr>
    </w:p>
    <w:p>
      <w:pPr>
        <w:ind w:left="440" w:right="1900" w:hanging="431"/>
        <w:spacing w:after="0" w:line="254" w:lineRule="auto"/>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beneficial owner has sole voting and dispositive power as to all common shares reflected in the table. All fractional common shares have been rounded to the nearest whole common share.</w:t>
      </w:r>
    </w:p>
    <w:p>
      <w:pPr>
        <w:spacing w:after="0" w:line="163"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 of Class" computation is based upon the sum of (i)</w:t>
      </w:r>
    </w:p>
    <w:p>
      <w:pPr>
        <w:spacing w:after="0" w:line="8" w:lineRule="exact"/>
        <w:rPr>
          <w:rFonts w:ascii="Courier New" w:cs="Courier New" w:eastAsia="Courier New" w:hAnsi="Courier New"/>
          <w:sz w:val="14"/>
          <w:szCs w:val="14"/>
          <w:color w:val="auto"/>
        </w:rPr>
      </w:pPr>
    </w:p>
    <w:p>
      <w:pPr>
        <w:jc w:val="both"/>
        <w:ind w:left="440" w:right="198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29,744,790 common shares outstanding on August 13, 2002, and (ii) the number of common shares as to which the named person has the right to acquire beneficial ownership upon the exercise of options or warrants exercisable within 60 days after August 13, 2002.</w:t>
      </w:r>
    </w:p>
    <w:p>
      <w:pPr>
        <w:spacing w:after="0" w:line="163" w:lineRule="exact"/>
        <w:rPr>
          <w:rFonts w:ascii="Courier New" w:cs="Courier New" w:eastAsia="Courier New" w:hAnsi="Courier New"/>
          <w:sz w:val="14"/>
          <w:szCs w:val="14"/>
          <w:color w:val="auto"/>
        </w:rPr>
      </w:pPr>
    </w:p>
    <w:p>
      <w:pPr>
        <w:ind w:left="440" w:right="1460" w:hanging="431"/>
        <w:spacing w:after="0" w:line="253" w:lineRule="auto"/>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Kenlon owns warrants to purchase 6,642 common shares. The Hagedorn Partnership, L.P., a Delaware limited partnership, has the right to vote, and a right of first refusal with respect to, our securities received by Mr. Kenlon and his children in connection with the Miracle-Gro merger in 1995 (135,000 common shares presently held by Mr. Kenlon and warrants to purchase an aggregate of 66,642 common shares, of which warrants to purchase 60,000 common shares are held by Mr. Kenlon's children). The Hagedorn Partnership has waived its right of first refusal in connection with the sale of common shares contemplated by this prospectus. Mr. Kenlon also holds currently exercisable options to purchase 111,500 common shares.</w:t>
      </w:r>
    </w:p>
    <w:p>
      <w:pPr>
        <w:spacing w:after="0" w:line="164" w:lineRule="exact"/>
        <w:rPr>
          <w:rFonts w:ascii="Courier New" w:cs="Courier New" w:eastAsia="Courier New" w:hAnsi="Courier New"/>
          <w:sz w:val="14"/>
          <w:szCs w:val="14"/>
          <w:color w:val="auto"/>
        </w:rPr>
      </w:pPr>
    </w:p>
    <w:p>
      <w:pPr>
        <w:ind w:left="440" w:right="1460" w:hanging="431"/>
        <w:spacing w:after="0" w:line="252" w:lineRule="auto"/>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Hagedorn Partnership owns 9,577,021 common shares and warrants to purchase 2,933,358 common shares, and has the right to vote, and a right of first refusal with respect to, Scotts' securities received by Mr. Kenlon and his children. See note (3) above. Mr. James Hagedorn, Ms. Katherine Hagedorn Littlefield, Mr. Paul Hagedorn, Mr. Peter Hagedorn, Mr. Robert Hagedorn and Ms. Susan Hagedorn are siblings, general partners of the Hagedorn Partnership and former shareholders of Stern's Miracle-Gro Products, Inc. The general partners share voting and dispositive power with respect to the securities held by the Hagedorn Partnership and those subject to the right to vote and right of first refusal in favor of the Hagedorn Partnership. Mr. James Hagedorn and Ms. Katherine Hagedorn Littlefield are directors of Scotts, and Mr. James Hagedorn is our President and Chief Executive Officer. Community Funds, Inc., a New York not-for-profit corporation, is a limited partner of the Hagedorn Partnership. Does not include 27,700 common shares held by Mr. James Hagedorn directly and 9,215 common share units that are allocated to his account and held by the trustee under our Retirement Savings Plan. Also does not include 2,232 common share equivalents that are attributable to Mr. James Hagedorn's account relating to common share units under The Scotts Company Executive Retirement Plan and currently exercisable options to purchase 320,000 common shares. Also excludes currently exercisable options to purchase 11,500 common shares held by Ms. Littlefield.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NUMBER OF COMMON</w:t>
            </w:r>
          </w:p>
        </w:tc>
        <w:tc>
          <w:tcPr>
            <w:tcW w:w="780" w:type="dxa"/>
            <w:vAlign w:val="bottom"/>
          </w:tcPr>
          <w:p>
            <w:pPr>
              <w:spacing w:after="0"/>
              <w:rPr>
                <w:sz w:val="14"/>
                <w:szCs w:val="14"/>
                <w:color w:val="auto"/>
              </w:rPr>
            </w:pPr>
          </w:p>
        </w:tc>
      </w:tr>
      <w:tr>
        <w:trPr>
          <w:trHeight w:val="167"/>
        </w:trPr>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SHARES TO BE</w:t>
            </w:r>
          </w:p>
        </w:tc>
        <w:tc>
          <w:tcPr>
            <w:tcW w:w="780" w:type="dxa"/>
            <w:vAlign w:val="bottom"/>
          </w:tcPr>
          <w:p>
            <w:pPr>
              <w:spacing w:after="0"/>
              <w:rPr>
                <w:sz w:val="14"/>
                <w:szCs w:val="14"/>
                <w:color w:val="auto"/>
              </w:rPr>
            </w:pPr>
          </w:p>
        </w:tc>
      </w:tr>
      <w:tr>
        <w:trPr>
          <w:trHeight w:val="167"/>
        </w:trPr>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BENEFICIALLY OWNED</w:t>
            </w:r>
          </w:p>
        </w:tc>
        <w:tc>
          <w:tcPr>
            <w:tcW w:w="780" w:type="dxa"/>
            <w:vAlign w:val="bottom"/>
          </w:tcPr>
          <w:p>
            <w:pPr>
              <w:spacing w:after="0"/>
              <w:rPr>
                <w:sz w:val="14"/>
                <w:szCs w:val="14"/>
                <w:color w:val="auto"/>
              </w:rPr>
            </w:pPr>
          </w:p>
        </w:tc>
      </w:tr>
      <w:tr>
        <w:trPr>
          <w:trHeight w:val="167"/>
        </w:trPr>
        <w:tc>
          <w:tcPr>
            <w:tcW w:w="19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AFTER THE SALE OF THE</w:t>
            </w:r>
          </w:p>
        </w:tc>
        <w:tc>
          <w:tcPr>
            <w:tcW w:w="780" w:type="dxa"/>
            <w:vAlign w:val="bottom"/>
          </w:tcPr>
          <w:p>
            <w:pPr>
              <w:spacing w:after="0"/>
              <w:rPr>
                <w:sz w:val="14"/>
                <w:szCs w:val="14"/>
                <w:color w:val="auto"/>
              </w:rPr>
            </w:pPr>
          </w:p>
        </w:tc>
      </w:tr>
      <w:tr>
        <w:trPr>
          <w:trHeight w:val="167"/>
        </w:trPr>
        <w:tc>
          <w:tcPr>
            <w:tcW w:w="19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MAXIMUM NUMBER OF</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PERCENT</w:t>
            </w:r>
          </w:p>
        </w:tc>
      </w:tr>
      <w:tr>
        <w:trPr>
          <w:trHeight w:val="167"/>
        </w:trPr>
        <w:tc>
          <w:tcPr>
            <w:tcW w:w="19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COMMON SHARES</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OF</w:t>
            </w:r>
          </w:p>
        </w:tc>
      </w:tr>
      <w:tr>
        <w:trPr>
          <w:trHeight w:val="167"/>
        </w:trPr>
        <w:tc>
          <w:tcPr>
            <w:tcW w:w="19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NUMBER</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CLASS</w:t>
            </w:r>
          </w:p>
        </w:tc>
      </w:tr>
      <w:tr>
        <w:trPr>
          <w:trHeight w:val="167"/>
        </w:trPr>
        <w:tc>
          <w:tcPr>
            <w:tcW w:w="19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1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246,500</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1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1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11,178,663</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34.14%</w:t>
            </w:r>
          </w:p>
        </w:tc>
      </w:tr>
    </w:tbl>
    <w:p>
      <w:pPr>
        <w:spacing w:after="0" w:line="8208" w:lineRule="exact"/>
        <w:rPr>
          <w:sz w:val="20"/>
          <w:szCs w:val="20"/>
          <w:color w:val="auto"/>
        </w:rPr>
      </w:pPr>
    </w:p>
    <w:p>
      <w:pPr>
        <w:sectPr>
          <w:pgSz w:w="11900" w:h="16838" w:orient="portrait"/>
          <w:cols w:equalWidth="0" w:num="2">
            <w:col w:w="8420" w:space="260"/>
            <w:col w:w="2700"/>
          </w:cols>
          <w:pgMar w:left="220" w:top="78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19</w:t>
      </w:r>
    </w:p>
    <w:p>
      <w:pPr>
        <w:sectPr>
          <w:pgSz w:w="11900" w:h="16838" w:orient="portrait"/>
          <w:cols w:equalWidth="0" w:num="1">
            <w:col w:w="11380"/>
          </w:cols>
          <w:pgMar w:left="220" w:top="787" w:right="299" w:bottom="1440" w:gutter="0" w:footer="0" w:header="0"/>
          <w:type w:val="continuous"/>
        </w:sectPr>
      </w:pPr>
    </w:p>
    <w:bookmarkStart w:id="23" w:name="page24"/>
    <w:bookmarkEnd w:id="23"/>
    <w:p>
      <w:pPr>
        <w:ind w:left="2620"/>
        <w:spacing w:after="0"/>
        <w:rPr>
          <w:sz w:val="20"/>
          <w:szCs w:val="20"/>
          <w:color w:val="auto"/>
        </w:rPr>
      </w:pPr>
      <w:r>
        <w:rPr>
          <w:rFonts w:ascii="Courier New" w:cs="Courier New" w:eastAsia="Courier New" w:hAnsi="Courier New"/>
          <w:sz w:val="14"/>
          <w:szCs w:val="14"/>
          <w:color w:val="auto"/>
        </w:rPr>
        <w:t>PLAN OF DISTRIBUTION</w:t>
      </w:r>
    </w:p>
    <w:p>
      <w:pPr>
        <w:spacing w:after="0" w:line="175"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The debt securities, preferred shares, common shares, warrants, stock purchase contracts and stock purchase units may be sold:</w:t>
      </w:r>
    </w:p>
    <w:p>
      <w:pPr>
        <w:spacing w:after="0" w:line="160" w:lineRule="exact"/>
        <w:rPr>
          <w:sz w:val="20"/>
          <w:szCs w:val="20"/>
          <w:color w:val="auto"/>
        </w:rPr>
      </w:pPr>
    </w:p>
    <w:p>
      <w:pPr>
        <w:ind w:left="1220" w:right="3719" w:hanging="430"/>
        <w:spacing w:after="0" w:line="258" w:lineRule="auto"/>
        <w:tabs>
          <w:tab w:leader="none" w:pos="12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or through underwriting syndicates represented by managing underwriters;</w:t>
      </w:r>
    </w:p>
    <w:p>
      <w:pPr>
        <w:spacing w:after="0" w:line="159"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one or more underwriters without a syndicate for them to offer and sell to the public;</w:t>
      </w:r>
    </w:p>
    <w:p>
      <w:pPr>
        <w:spacing w:after="0" w:line="159"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dealers or agents; or</w:t>
      </w:r>
    </w:p>
    <w:p>
      <w:pPr>
        <w:spacing w:after="0" w:line="175" w:lineRule="exact"/>
        <w:rPr>
          <w:rFonts w:ascii="Courier New" w:cs="Courier New" w:eastAsia="Courier New" w:hAnsi="Courier New"/>
          <w:sz w:val="14"/>
          <w:szCs w:val="14"/>
          <w:color w:val="auto"/>
        </w:rPr>
      </w:pPr>
    </w:p>
    <w:p>
      <w:pPr>
        <w:ind w:left="1220" w:right="3379" w:hanging="430"/>
        <w:spacing w:after="0" w:line="258" w:lineRule="auto"/>
        <w:tabs>
          <w:tab w:leader="none" w:pos="12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investors directly in negotiated sales or in competitively bid transactions.</w:t>
      </w:r>
    </w:p>
    <w:p>
      <w:pPr>
        <w:spacing w:after="0" w:line="160"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The prospectus supplement for each series of securities we or the selling shareholders sell will describe that offering, including:</w:t>
      </w:r>
    </w:p>
    <w:p>
      <w:pPr>
        <w:spacing w:after="0" w:line="160" w:lineRule="exact"/>
        <w:rPr>
          <w:sz w:val="20"/>
          <w:szCs w:val="20"/>
          <w:color w:val="auto"/>
        </w:rPr>
      </w:pPr>
    </w:p>
    <w:p>
      <w:pPr>
        <w:ind w:left="1220" w:hanging="430"/>
        <w:spacing w:after="0"/>
        <w:tabs>
          <w:tab w:leader="none" w:pos="12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or names of any underwriters;</w:t>
      </w:r>
    </w:p>
    <w:p>
      <w:pPr>
        <w:spacing w:after="0" w:line="175" w:lineRule="exact"/>
        <w:rPr>
          <w:rFonts w:ascii="Courier New" w:cs="Courier New" w:eastAsia="Courier New" w:hAnsi="Courier New"/>
          <w:sz w:val="14"/>
          <w:szCs w:val="14"/>
          <w:color w:val="auto"/>
        </w:rPr>
      </w:pPr>
    </w:p>
    <w:p>
      <w:pPr>
        <w:ind w:left="1220" w:right="4159" w:hanging="430"/>
        <w:spacing w:after="0" w:line="258" w:lineRule="auto"/>
        <w:tabs>
          <w:tab w:leader="none" w:pos="12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and the proceeds to us or the selling shareholders from that sale;</w:t>
      </w:r>
    </w:p>
    <w:p>
      <w:pPr>
        <w:spacing w:after="0" w:line="159" w:lineRule="exact"/>
        <w:rPr>
          <w:rFonts w:ascii="Courier New" w:cs="Courier New" w:eastAsia="Courier New" w:hAnsi="Courier New"/>
          <w:sz w:val="14"/>
          <w:szCs w:val="14"/>
          <w:color w:val="auto"/>
        </w:rPr>
      </w:pPr>
    </w:p>
    <w:p>
      <w:pPr>
        <w:ind w:left="1220" w:right="4239" w:hanging="430"/>
        <w:spacing w:after="0" w:line="258" w:lineRule="auto"/>
        <w:tabs>
          <w:tab w:leader="none" w:pos="12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underwriting discounts and other items constituting underwriters' compensation;</w:t>
      </w:r>
    </w:p>
    <w:p>
      <w:pPr>
        <w:spacing w:after="0" w:line="159"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initial public offering price and any discounts or concessions allowed or reallowed or paid to dealers; and</w:t>
      </w:r>
    </w:p>
    <w:p>
      <w:pPr>
        <w:spacing w:after="0" w:line="159"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securities exchanges on which the securities may be listed.</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UNDERWRITERS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underwriters are used in the sale, we and the selling shareholders, as applicable, will execute an underwriting agreement with those underwriters relating to the securities that we or the selling shareholders will offer. Unless otherwise set forth in the prospectus supplement, the obligations of the underwriters to purchase these securities will be subject to conditions. The underwriters will be obligated to purchase all of the offered securities if any are purchased.</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securities subject to the underwriting agreement will be acquired by the underwriters for their own account and may be resold by them from time to time in one or more transactions, including negotiated transactions, at a fixed public offering price or at varying prices determined at the time of sale. Underwriters may be deemed to have received compensation from us or the selling shareholders, as the case may be, in the form of underwriting discounts or commissions and may also receive commissions from the purchasers of the offered securities for whom they act as agent. Underwriters may sell the offered securities to or through dealers. These dealers may receive compensation in the form of discounts, concessions or commissions from the underwriters and/or commissions from the purchasers for whom they may act as agent. Any initial public offering price and any discounts or concessions allowed or reallowed or paid to dealers may be changed from time to time.</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also may sell the securities in connection with a remarketing upon their purchase, in connection with a redemption or repayment, by a remarketing firm acting as principal for its own account or as our agent. Remarketing firms may be deemed to be underwriters in connection with the securities that they remarket.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authorize underwriters to solicit offers by institutions to purchase the securities subject to the underwriting agreement from us, at the public offering price stated in the prospectus supplement under delayed delivery contracts providing for payment and delivery on a specified date in the future. If we sell securities under delayed delivery contracts, the prospectus supplement will state that as well as the conditions to which these delayed delivery contracts will be subject and the commissions payable for that solicitation.</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and the selling shareholders may also sell any of the securities through agents designated by us and/or the selling shareholders, as the case may be, from time to time. We and/or the selling shareholders, as the case may be, will name any agent involved in the offer or sale of the securities and will list commissions payable by us and/or the selling shareholders, as the case may be, to these agents in the applicable prospectus supplement. These agents will be acting on a best efforts basis to solicit purchases for the period of their appointment, unless we and/or the selling shareholders, as the case may be, state otherwise in the prospectus supplement.</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954" w:right="1440" w:bottom="1141"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DIRECT SALES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and the selling shareholders may sell any of the securities directly to purchasers. In this case, we and/or the selling shareholders, as the case may be, will not engage underwriters or agents in the offer and sale of these securities.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and the selling shareholders may indemnify underwriters, dealers or agents who participate in the distribution of securities against certain liabilities, including liabilities under the Securities Act of 1933, and agree to contribute to payments which these underwriters, dealers or agents may be required to make.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ASSURANCE OF LIQUIDITY</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securities offered hereby may be a new issue of securities with no established trading market. Any underwriters that purchase securities from us may make a market in these securities. The underwriters will not be obligated, however, to make a market and may discontinue market-making at any time without notice to holders of the securities. We cannot assure you that there will be liquidity in the trading market for any securities of any series.</w:t>
      </w:r>
    </w:p>
    <w:p>
      <w:pPr>
        <w:spacing w:after="0" w:line="16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The validity of the securities offered hereby will be passed upon for us by Vorys, Sater, Seymour and Pease LLP, Columbus, Ohio.</w:t>
      </w:r>
    </w:p>
    <w:p>
      <w:pPr>
        <w:spacing w:after="0" w:line="1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EXPERTS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financial statements of The Scotts Company incorporated into this prospectus by reference to the Current Report on Form 8-K dated June 24, 2002, have been so incorporated in reliance on the report of PricewaterhouseCoopers LLP, independent accountants, given on the authority of said firm as experts in auditing and accounting.</w:t>
      </w:r>
    </w:p>
    <w:p>
      <w:pPr>
        <w:spacing w:after="0" w:line="329"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INCORPORATION BY REFERENCE</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We are "incorporating" certain documents into this prospectus by reference, which means that we are disclosing important information to you by referring to documents that contain such information. The information incorporated by reference is an important part of this prospectus, and information we file later with the SEC will automatically update and supersede the information in this prospectus. We incorporate by reference the documents listed below that we have previously filed with the SEC:</w:t>
      </w:r>
    </w:p>
    <w:p>
      <w:pPr>
        <w:spacing w:after="0" w:line="165" w:lineRule="exact"/>
        <w:rPr>
          <w:sz w:val="20"/>
          <w:szCs w:val="20"/>
          <w:color w:val="auto"/>
        </w:rPr>
      </w:pPr>
    </w:p>
    <w:p>
      <w:pPr>
        <w:ind w:left="1220" w:right="3279" w:hanging="430"/>
        <w:spacing w:after="0" w:line="254" w:lineRule="auto"/>
        <w:tabs>
          <w:tab w:leader="none" w:pos="12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10-K for the fiscal year ended September 30, 2001 (including information specifically incorporated by reference into our Form 10-K from our 2001 Annual Report to Shareholders and proxy statement for our 2002 annual meeting of shareholders);</w:t>
      </w:r>
    </w:p>
    <w:p>
      <w:pPr>
        <w:spacing w:after="0" w:line="162" w:lineRule="exact"/>
        <w:rPr>
          <w:rFonts w:ascii="Courier New" w:cs="Courier New" w:eastAsia="Courier New" w:hAnsi="Courier New"/>
          <w:sz w:val="14"/>
          <w:szCs w:val="14"/>
          <w:color w:val="auto"/>
        </w:rPr>
      </w:pPr>
    </w:p>
    <w:p>
      <w:pPr>
        <w:ind w:left="1220" w:right="3539" w:hanging="430"/>
        <w:spacing w:after="0" w:line="258" w:lineRule="auto"/>
        <w:tabs>
          <w:tab w:leader="none" w:pos="12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Quarterly Report on Form 10-Q/A dated June 5, 2002, for the fiscal quarter ended December 29, 2001;</w:t>
      </w:r>
    </w:p>
    <w:p>
      <w:pPr>
        <w:spacing w:after="0" w:line="159" w:lineRule="exact"/>
        <w:rPr>
          <w:rFonts w:ascii="Courier New" w:cs="Courier New" w:eastAsia="Courier New" w:hAnsi="Courier New"/>
          <w:sz w:val="14"/>
          <w:szCs w:val="14"/>
          <w:color w:val="auto"/>
        </w:rPr>
      </w:pPr>
    </w:p>
    <w:p>
      <w:pPr>
        <w:ind w:left="1220" w:right="3639" w:hanging="430"/>
        <w:spacing w:after="0" w:line="258" w:lineRule="auto"/>
        <w:tabs>
          <w:tab w:leader="none" w:pos="12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Quarterly Report on Form 10-Q for the fiscal quarter ended March 30, 2002;</w:t>
      </w:r>
    </w:p>
    <w:p>
      <w:pPr>
        <w:spacing w:after="0" w:line="159" w:lineRule="exact"/>
        <w:rPr>
          <w:rFonts w:ascii="Courier New" w:cs="Courier New" w:eastAsia="Courier New" w:hAnsi="Courier New"/>
          <w:sz w:val="14"/>
          <w:szCs w:val="14"/>
          <w:color w:val="auto"/>
        </w:rPr>
      </w:pPr>
    </w:p>
    <w:p>
      <w:pPr>
        <w:ind w:left="1220" w:right="3639" w:hanging="430"/>
        <w:spacing w:after="0" w:line="258" w:lineRule="auto"/>
        <w:tabs>
          <w:tab w:leader="none" w:pos="12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Quarterly Report on Form 10-Q for the fiscal quarter ended June 29, 2002;</w:t>
      </w:r>
    </w:p>
    <w:p>
      <w:pPr>
        <w:spacing w:after="0" w:line="159"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 on Form 8-K filed with the SEC on January 30, 2002;</w:t>
      </w:r>
    </w:p>
    <w:p>
      <w:pPr>
        <w:spacing w:after="0" w:line="159" w:lineRule="exact"/>
        <w:rPr>
          <w:rFonts w:ascii="Courier New" w:cs="Courier New" w:eastAsia="Courier New" w:hAnsi="Courier New"/>
          <w:sz w:val="14"/>
          <w:szCs w:val="14"/>
          <w:color w:val="auto"/>
        </w:rPr>
      </w:pPr>
    </w:p>
    <w:p>
      <w:pPr>
        <w:ind w:left="1220" w:right="3459" w:hanging="430"/>
        <w:spacing w:after="0" w:line="253" w:lineRule="auto"/>
        <w:tabs>
          <w:tab w:leader="none" w:pos="12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 on Form 8-K filed with the SEC on June 24, 2002, which amends certain items in our Form 10-K for the fiscal year ended September 30, 2001, to reflect retroactively the disclosures and presentations required by accounting pronouncements initially adopted by Scotts in our fiscal year beginning October 1, 2001; and</w:t>
      </w:r>
    </w:p>
    <w:p>
      <w:pPr>
        <w:spacing w:after="0" w:line="165"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proxy statement for our 2002 annual meeting of shareholders, as filed with the SEC on December 20, 2001.</w:t>
      </w:r>
    </w:p>
    <w:p>
      <w:pPr>
        <w:spacing w:after="0" w:line="160"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Later information that we file with the SEC will update and/or supersede this information. We are also incorporating by reference all documents that we file with the SEC pursuant to Sections 13(a), 13(c), 14 or 15(d) of the Securities Exchange Act of 1934 after the date of this prospectus and prior to the termination of the offering of the debt securities, preferred shares, common shares, warrants, stock purchase contracts and/or stock purchase units. Information furnished under Item 9 of any of our Current Reports on Form 8-K is not incorporated by reference in this prospectus and registration statement. We furnished information under Item 9 of our Current Report on Form 8-K to the SEC on August 9, 2002.</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807" w:gutter="0" w:footer="0" w:header="0"/>
        </w:sectPr>
      </w:pPr>
    </w:p>
    <w:bookmarkStart w:id="25" w:name="page26"/>
    <w:bookmarkEnd w:id="25"/>
    <w:p>
      <w:pPr>
        <w:jc w:val="center"/>
        <w:ind w:right="3179"/>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required to comply with the reporting requirements of the Securities Exchange Act of 1934 and must file annual, quarterly and other reports with the SEC. We are also subject to the proxy solicitation requirements of the Securities Exchange Act of 1934 and, accordingly, will furnish audited financial statements to our shareholders in connection with our annual meetings of shareholders.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Any statements made in this prospectus concerning the contents of any contract, agreement or other document constitute summaries of the material terms thereof and are not necessarily complete summaries of all of the terms. Some of these documents have been filed as exhibits to our periodic filings with the SEC. Our periodic reports and other information filed with the SEC may be inspected without charge at the Public Reference Section of the SEC at</w:t>
      </w:r>
    </w:p>
    <w:p>
      <w:pPr>
        <w:spacing w:after="0" w:line="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Room 1024, 450 Fifth Street, N.W., Washington, D.C. 20549. You can also obtain copies of filed documents by mail from the public reference section of the SEC at Room 1024, 450 Fifth Avenue, N.W., Washington, D.C. 20549 at prescribed rates. Please call the SEC at 1-800-SEC-0330 for further information on the public reference rooms. Filed documents are also available to the public on the SEC's website at http://www.sec.gov. In addition, we post our filed documents on our website at http://www.scotts.com, and they are available to be downloaded or printed free of charge. The information on our website is not part of this prospectus or any prospectus supplement.</w:t>
      </w:r>
    </w:p>
    <w:p>
      <w:pPr>
        <w:spacing w:after="0" w:line="164"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Copies of documents incorporated in this prospectus by reference or other documents referred to in this prospectus may be obtained upon oral or written request without charge by contacting The Scotts Company, 14111 Scottslawn Road, Marysville, Ohio 43041, Attention: Treasurer, (937) 644-0011.</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6" w:name="page27"/>
    <w:bookmarkEnd w:id="26"/>
    <w:p>
      <w:pPr>
        <w:jc w:val="center"/>
        <w:ind w:right="317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14.</w:t>
        <w:tab/>
        <w:t>OTHER EXPENSES OF ISSUANCE AND DISTRIBUTION*</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following table sets forth the estimated (except for the Securities and Exchange Commission registration fees) fees and expenses payable by the Company in connection with the sale and distribution of the securities registered hereby other than underwriting discounts and commissions:</w:t>
      </w:r>
    </w:p>
    <w:p>
      <w:pPr>
        <w:spacing w:after="0" w:line="163"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 registration fees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$ 39,269</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Printing</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and engraving costs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r>
      <w:tr>
        <w:trPr>
          <w:trHeight w:val="167"/>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Legal fees and expenses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125,000</w:t>
            </w:r>
          </w:p>
        </w:tc>
      </w:tr>
      <w:tr>
        <w:trPr>
          <w:trHeight w:val="167"/>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Accountants' fees and expenses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Blue sky</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qualification fees and expenses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Transfer</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agent fees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Trustee fees and expenses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4780" w:type="dxa"/>
            <w:vAlign w:val="bottom"/>
            <w:gridSpan w:val="2"/>
          </w:tcPr>
          <w:p>
            <w:pPr>
              <w:spacing w:after="0"/>
              <w:rPr>
                <w:sz w:val="20"/>
                <w:szCs w:val="20"/>
                <w:color w:val="auto"/>
              </w:rPr>
            </w:pPr>
            <w:r>
              <w:rPr>
                <w:rFonts w:ascii="Courier New" w:cs="Courier New" w:eastAsia="Courier New" w:hAnsi="Courier New"/>
                <w:sz w:val="14"/>
                <w:szCs w:val="14"/>
                <w:color w:val="auto"/>
              </w:rPr>
              <w:t>Miscellaneous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15,731</w:t>
            </w:r>
          </w:p>
        </w:tc>
      </w:tr>
      <w:tr>
        <w:trPr>
          <w:trHeight w:val="167"/>
        </w:trPr>
        <w:tc>
          <w:tcPr>
            <w:tcW w:w="7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Total</w:t>
            </w:r>
          </w:p>
        </w:tc>
        <w:tc>
          <w:tcPr>
            <w:tcW w:w="40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$300,000</w:t>
            </w:r>
          </w:p>
        </w:tc>
      </w:tr>
      <w:tr>
        <w:trPr>
          <w:trHeight w:val="167"/>
        </w:trPr>
        <w:tc>
          <w:tcPr>
            <w:tcW w:w="7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selling shareholders will not bear any costs, expenses or fees in connection with the sale and distribution of the securities registered hereby other than any applicable discounts or commissions.</w:t>
      </w:r>
    </w:p>
    <w:p>
      <w:pPr>
        <w:spacing w:after="0" w:line="162" w:lineRule="exact"/>
        <w:rPr>
          <w:sz w:val="20"/>
          <w:szCs w:val="20"/>
          <w:color w:val="auto"/>
        </w:rPr>
      </w:pPr>
    </w:p>
    <w:p>
      <w:pPr>
        <w:ind w:right="3379" w:firstLine="9"/>
        <w:spacing w:after="0" w:line="255" w:lineRule="auto"/>
        <w:tabs>
          <w:tab w:leader="none" w:pos="174"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Securities and Exchange Commission registration fee, all fees and expenses are estimated. All of the above fees and expenses will be borne by the Registrant.</w:t>
      </w:r>
    </w:p>
    <w:p>
      <w:pPr>
        <w:spacing w:after="0" w:line="16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15.</w:t>
        <w:tab/>
        <w:t>INDEMNIFICATION OF DIRECTORS AND OFFICERS</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Division (E) of Section 1701.13 of the Ohio Revised Code governs indemnification by a corporation and provides as follows:</w:t>
      </w:r>
    </w:p>
    <w:p>
      <w:pPr>
        <w:spacing w:after="0" w:line="160" w:lineRule="exact"/>
        <w:rPr>
          <w:sz w:val="20"/>
          <w:szCs w:val="20"/>
          <w:color w:val="auto"/>
        </w:rPr>
      </w:pPr>
    </w:p>
    <w:p>
      <w:pPr>
        <w:ind w:left="800" w:right="3279" w:firstLine="781"/>
        <w:spacing w:after="0" w:line="252" w:lineRule="auto"/>
        <w:rPr>
          <w:sz w:val="20"/>
          <w:szCs w:val="20"/>
          <w:color w:val="auto"/>
        </w:rPr>
      </w:pPr>
      <w:r>
        <w:rPr>
          <w:rFonts w:ascii="Courier New" w:cs="Courier New" w:eastAsia="Courier New" w:hAnsi="Courier New"/>
          <w:sz w:val="14"/>
          <w:szCs w:val="14"/>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343" w:lineRule="exact"/>
        <w:rPr>
          <w:sz w:val="20"/>
          <w:szCs w:val="20"/>
          <w:color w:val="auto"/>
        </w:rPr>
      </w:pPr>
    </w:p>
    <w:p>
      <w:pPr>
        <w:ind w:left="800" w:right="3279" w:firstLine="771"/>
        <w:spacing w:after="0" w:line="253" w:lineRule="auto"/>
        <w:tabs>
          <w:tab w:leader="none" w:pos="192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787" w:right="1440" w:bottom="1440" w:gutter="0" w:footer="0" w:header="0"/>
        </w:sectPr>
      </w:pPr>
    </w:p>
    <w:bookmarkStart w:id="27" w:name="page28"/>
    <w:bookmarkEnd w:id="27"/>
    <w:p>
      <w:pPr>
        <w:ind w:right="3279"/>
        <w:spacing w:after="0" w:line="254" w:lineRule="auto"/>
        <w:rPr>
          <w:sz w:val="20"/>
          <w:szCs w:val="20"/>
          <w:color w:val="auto"/>
        </w:rPr>
      </w:pPr>
      <w:r>
        <w:rPr>
          <w:rFonts w:ascii="Courier New" w:cs="Courier New" w:eastAsia="Courier New" w:hAnsi="Courier New"/>
          <w:sz w:val="14"/>
          <w:szCs w:val="14"/>
          <w:color w:val="auto"/>
        </w:rPr>
        <w:t>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63" w:lineRule="exact"/>
        <w:rPr>
          <w:sz w:val="20"/>
          <w:szCs w:val="20"/>
          <w:color w:val="auto"/>
        </w:rPr>
      </w:pPr>
    </w:p>
    <w:p>
      <w:pPr>
        <w:ind w:left="780" w:right="3279" w:firstLine="772"/>
        <w:spacing w:after="0" w:line="253" w:lineRule="auto"/>
        <w:tabs>
          <w:tab w:leader="none" w:pos="1908"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331" w:lineRule="exact"/>
        <w:rPr>
          <w:rFonts w:ascii="Courier New" w:cs="Courier New" w:eastAsia="Courier New" w:hAnsi="Courier New"/>
          <w:sz w:val="14"/>
          <w:szCs w:val="14"/>
          <w:color w:val="auto"/>
        </w:rPr>
      </w:pPr>
    </w:p>
    <w:p>
      <w:pPr>
        <w:ind w:left="780" w:right="3379" w:firstLine="772"/>
        <w:spacing w:after="0" w:line="255" w:lineRule="auto"/>
        <w:tabs>
          <w:tab w:leader="none" w:pos="1908"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or suit in which the only liability asserted against a director is pursuant to section 1701.95 of the Revised Code.</w:t>
      </w:r>
    </w:p>
    <w:p>
      <w:pPr>
        <w:spacing w:after="0" w:line="162" w:lineRule="exact"/>
        <w:rPr>
          <w:rFonts w:ascii="Courier New" w:cs="Courier New" w:eastAsia="Courier New" w:hAnsi="Courier New"/>
          <w:sz w:val="14"/>
          <w:szCs w:val="14"/>
          <w:color w:val="auto"/>
        </w:rPr>
      </w:pPr>
    </w:p>
    <w:p>
      <w:pPr>
        <w:ind w:right="3279" w:firstLine="771"/>
        <w:spacing w:after="0" w:line="253" w:lineRule="auto"/>
        <w:tabs>
          <w:tab w:leader="none" w:pos="112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64" w:lineRule="exact"/>
        <w:rPr>
          <w:rFonts w:ascii="Courier New" w:cs="Courier New" w:eastAsia="Courier New" w:hAnsi="Courier New"/>
          <w:sz w:val="14"/>
          <w:szCs w:val="14"/>
          <w:color w:val="auto"/>
        </w:rPr>
      </w:pPr>
    </w:p>
    <w:p>
      <w:pPr>
        <w:ind w:right="3279" w:firstLine="771"/>
        <w:spacing w:after="0" w:line="253" w:lineRule="auto"/>
        <w:tabs>
          <w:tab w:leader="none" w:pos="112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(E)(1) or (2) of this section. Such determination shall be made as follows:</w:t>
      </w:r>
    </w:p>
    <w:p>
      <w:pPr>
        <w:spacing w:after="0" w:line="164" w:lineRule="exact"/>
        <w:rPr>
          <w:rFonts w:ascii="Courier New" w:cs="Courier New" w:eastAsia="Courier New" w:hAnsi="Courier New"/>
          <w:sz w:val="14"/>
          <w:szCs w:val="14"/>
          <w:color w:val="auto"/>
        </w:rPr>
      </w:pPr>
    </w:p>
    <w:p>
      <w:pPr>
        <w:ind w:left="780" w:right="3279" w:firstLine="772"/>
        <w:spacing w:after="0" w:line="254" w:lineRule="auto"/>
        <w:tabs>
          <w:tab w:leader="none" w:pos="1908"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162" w:lineRule="exact"/>
        <w:rPr>
          <w:rFonts w:ascii="Courier New" w:cs="Courier New" w:eastAsia="Courier New" w:hAnsi="Courier New"/>
          <w:sz w:val="14"/>
          <w:szCs w:val="14"/>
          <w:color w:val="auto"/>
        </w:rPr>
      </w:pPr>
    </w:p>
    <w:p>
      <w:pPr>
        <w:ind w:left="780" w:right="3379" w:firstLine="772"/>
        <w:spacing w:after="0" w:line="253" w:lineRule="auto"/>
        <w:tabs>
          <w:tab w:leader="none" w:pos="1908"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64" w:lineRule="exact"/>
        <w:rPr>
          <w:rFonts w:ascii="Courier New" w:cs="Courier New" w:eastAsia="Courier New" w:hAnsi="Courier New"/>
          <w:sz w:val="14"/>
          <w:szCs w:val="14"/>
          <w:color w:val="auto"/>
        </w:rPr>
      </w:pPr>
    </w:p>
    <w:p>
      <w:pPr>
        <w:ind w:left="1900" w:hanging="348"/>
        <w:spacing w:after="0"/>
        <w:tabs>
          <w:tab w:leader="none" w:pos="190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shareholders;</w:t>
      </w:r>
    </w:p>
    <w:p>
      <w:pPr>
        <w:spacing w:after="0" w:line="175" w:lineRule="exact"/>
        <w:rPr>
          <w:rFonts w:ascii="Courier New" w:cs="Courier New" w:eastAsia="Courier New" w:hAnsi="Courier New"/>
          <w:sz w:val="14"/>
          <w:szCs w:val="14"/>
          <w:color w:val="auto"/>
        </w:rPr>
      </w:pPr>
    </w:p>
    <w:p>
      <w:pPr>
        <w:ind w:left="780" w:right="3279" w:firstLine="772"/>
        <w:spacing w:after="0" w:line="255" w:lineRule="auto"/>
        <w:tabs>
          <w:tab w:leader="none" w:pos="1908"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court of common pleas or the court in which such action, suit, or proceeding referred to in division (E)(1) or (2) of this section was brought.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w:t>
      </w:r>
    </w:p>
    <w:p>
      <w:pPr>
        <w:spacing w:after="0" w:line="33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9439"/>
          </w:cols>
          <w:pgMar w:left="1020" w:top="620" w:right="1440" w:bottom="1440" w:gutter="0" w:footer="0" w:header="0"/>
        </w:sectPr>
      </w:pPr>
    </w:p>
    <w:bookmarkStart w:id="28" w:name="page29"/>
    <w:bookmarkEnd w:id="28"/>
    <w:p>
      <w:pPr>
        <w:ind w:right="3379"/>
        <w:spacing w:after="0" w:line="254" w:lineRule="auto"/>
        <w:rPr>
          <w:sz w:val="20"/>
          <w:szCs w:val="20"/>
          <w:color w:val="auto"/>
        </w:rPr>
      </w:pPr>
      <w:r>
        <w:rPr>
          <w:rFonts w:ascii="Courier New" w:cs="Courier New" w:eastAsia="Courier New" w:hAnsi="Courier New"/>
          <w:sz w:val="14"/>
          <w:szCs w:val="14"/>
          <w:color w:val="auto"/>
        </w:rPr>
        <w:t>the corporation as they are incurred, in advance of the final disposition of the action, suit, or proceeding, upon receipt of an undertaking by or on behalf of the director in which he agrees to both of the following:</w:t>
      </w:r>
    </w:p>
    <w:p>
      <w:pPr>
        <w:spacing w:after="0" w:line="163" w:lineRule="exact"/>
        <w:rPr>
          <w:sz w:val="20"/>
          <w:szCs w:val="20"/>
          <w:color w:val="auto"/>
        </w:rPr>
      </w:pPr>
    </w:p>
    <w:p>
      <w:pPr>
        <w:ind w:left="1560" w:right="3279" w:firstLine="774"/>
        <w:spacing w:after="0" w:line="253" w:lineRule="auto"/>
        <w:tabs>
          <w:tab w:leader="none" w:pos="2688" w:val="left"/>
        </w:tabs>
        <w:numPr>
          <w:ilvl w:val="2"/>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164" w:lineRule="exact"/>
        <w:rPr>
          <w:rFonts w:ascii="Courier New" w:cs="Courier New" w:eastAsia="Courier New" w:hAnsi="Courier New"/>
          <w:sz w:val="14"/>
          <w:szCs w:val="14"/>
          <w:color w:val="auto"/>
        </w:rPr>
      </w:pPr>
    </w:p>
    <w:p>
      <w:pPr>
        <w:jc w:val="both"/>
        <w:ind w:left="1560" w:right="4159" w:firstLine="774"/>
        <w:spacing w:after="0" w:line="255" w:lineRule="auto"/>
        <w:tabs>
          <w:tab w:leader="none" w:pos="2775" w:val="left"/>
        </w:tabs>
        <w:numPr>
          <w:ilvl w:val="2"/>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Reasonably cooperate with the corporation concerning the action, suit, or proceeding.</w:t>
      </w:r>
    </w:p>
    <w:p>
      <w:pPr>
        <w:spacing w:after="0" w:line="162" w:lineRule="exact"/>
        <w:rPr>
          <w:rFonts w:ascii="Courier New" w:cs="Courier New" w:eastAsia="Courier New" w:hAnsi="Courier New"/>
          <w:sz w:val="14"/>
          <w:szCs w:val="14"/>
          <w:color w:val="auto"/>
        </w:rPr>
      </w:pPr>
    </w:p>
    <w:p>
      <w:pPr>
        <w:ind w:left="780" w:right="3279" w:firstLine="772"/>
        <w:spacing w:after="0" w:line="253" w:lineRule="auto"/>
        <w:tabs>
          <w:tab w:leader="none" w:pos="1908"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63" w:lineRule="exact"/>
        <w:rPr>
          <w:rFonts w:ascii="Courier New" w:cs="Courier New" w:eastAsia="Courier New" w:hAnsi="Courier New"/>
          <w:sz w:val="14"/>
          <w:szCs w:val="14"/>
          <w:color w:val="auto"/>
        </w:rPr>
      </w:pPr>
    </w:p>
    <w:p>
      <w:pPr>
        <w:ind w:right="3379" w:firstLine="771"/>
        <w:spacing w:after="0" w:line="253" w:lineRule="auto"/>
        <w:tabs>
          <w:tab w:leader="none" w:pos="1128"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331" w:lineRule="exact"/>
        <w:rPr>
          <w:rFonts w:ascii="Courier New" w:cs="Courier New" w:eastAsia="Courier New" w:hAnsi="Courier New"/>
          <w:sz w:val="14"/>
          <w:szCs w:val="14"/>
          <w:color w:val="auto"/>
        </w:rPr>
      </w:pPr>
    </w:p>
    <w:p>
      <w:pPr>
        <w:ind w:right="3279" w:firstLine="771"/>
        <w:spacing w:after="0" w:line="253" w:lineRule="auto"/>
        <w:tabs>
          <w:tab w:leader="none" w:pos="1128"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62" w:lineRule="exact"/>
        <w:rPr>
          <w:rFonts w:ascii="Courier New" w:cs="Courier New" w:eastAsia="Courier New" w:hAnsi="Courier New"/>
          <w:sz w:val="14"/>
          <w:szCs w:val="14"/>
          <w:color w:val="auto"/>
        </w:rPr>
      </w:pPr>
    </w:p>
    <w:p>
      <w:pPr>
        <w:ind w:right="3379" w:firstLine="771"/>
        <w:spacing w:after="0" w:line="252" w:lineRule="auto"/>
        <w:tabs>
          <w:tab w:leader="none" w:pos="1128"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authority of a corporation to indemnify persons pursuant to division (E)(1) or (2) of this section does not limit the payment of expenses as they are incurred, indemnification, insurance, or other protection that may be provided pursuant to divisions (E)(5),</w:t>
      </w:r>
    </w:p>
    <w:p>
      <w:pPr>
        <w:spacing w:after="0" w:line="1" w:lineRule="exact"/>
        <w:rPr>
          <w:rFonts w:ascii="Courier New" w:cs="Courier New" w:eastAsia="Courier New" w:hAnsi="Courier New"/>
          <w:sz w:val="14"/>
          <w:szCs w:val="14"/>
          <w:color w:val="auto"/>
        </w:rPr>
      </w:pPr>
    </w:p>
    <w:p>
      <w:pPr>
        <w:ind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 and (7) of this section. Divisions (E)(1) and (2) of this section do not create any obligation to repay or return payments made by the corporation pursuant to division (E)(5), (6), or (7).</w:t>
      </w:r>
    </w:p>
    <w:p>
      <w:pPr>
        <w:spacing w:after="0" w:line="162" w:lineRule="exact"/>
        <w:rPr>
          <w:rFonts w:ascii="Courier New" w:cs="Courier New" w:eastAsia="Courier New" w:hAnsi="Courier New"/>
          <w:sz w:val="14"/>
          <w:szCs w:val="14"/>
          <w:color w:val="auto"/>
        </w:rPr>
      </w:pPr>
    </w:p>
    <w:p>
      <w:pPr>
        <w:ind w:right="3279" w:firstLine="771"/>
        <w:spacing w:after="0" w:line="253" w:lineRule="auto"/>
        <w:tabs>
          <w:tab w:leader="none" w:pos="1128"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33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9439"/>
          </w:cols>
          <w:pgMar w:left="1020" w:top="620" w:right="1440" w:bottom="1440" w:gutter="0" w:footer="0" w:header="0"/>
        </w:sectPr>
      </w:pPr>
    </w:p>
    <w:bookmarkStart w:id="29" w:name="page30"/>
    <w:bookmarkEnd w:id="29"/>
    <w:p>
      <w:pPr>
        <w:ind w:right="4239" w:firstLine="781"/>
        <w:spacing w:after="0" w:line="258" w:lineRule="auto"/>
        <w:rPr>
          <w:sz w:val="20"/>
          <w:szCs w:val="20"/>
          <w:color w:val="auto"/>
        </w:rPr>
      </w:pPr>
      <w:r>
        <w:rPr>
          <w:rFonts w:ascii="Courier New" w:cs="Courier New" w:eastAsia="Courier New" w:hAnsi="Courier New"/>
          <w:sz w:val="14"/>
          <w:szCs w:val="14"/>
          <w:color w:val="auto"/>
        </w:rPr>
        <w:t>Section 5.01 of the Registrant's Code of Regulations governs indemnification by Registrant and provides as follows:</w:t>
      </w:r>
    </w:p>
    <w:p>
      <w:pPr>
        <w:spacing w:after="0" w:line="160" w:lineRule="exact"/>
        <w:rPr>
          <w:sz w:val="20"/>
          <w:szCs w:val="20"/>
          <w:color w:val="auto"/>
        </w:rPr>
      </w:pPr>
    </w:p>
    <w:p>
      <w:pPr>
        <w:ind w:left="800" w:right="3279" w:firstLine="781"/>
        <w:spacing w:after="0" w:line="252" w:lineRule="auto"/>
        <w:rPr>
          <w:sz w:val="20"/>
          <w:szCs w:val="20"/>
          <w:color w:val="auto"/>
        </w:rPr>
      </w:pPr>
      <w:r>
        <w:rPr>
          <w:rFonts w:ascii="Courier New" w:cs="Courier New" w:eastAsia="Courier New" w:hAnsi="Courier New"/>
          <w:sz w:val="14"/>
          <w:szCs w:val="14"/>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178"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In addition, the Registrant currently provides insurance coverage to its directors and officers against certain liabilities which might be incurred by them in such capacity.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620"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ITEM 16. EXHIBITS AND FINANCIAL STATEMENT SCHEDULES</w:t>
      </w:r>
    </w:p>
    <w:p>
      <w:pPr>
        <w:spacing w:after="0" w:line="175" w:lineRule="exact"/>
        <w:rPr>
          <w:sz w:val="20"/>
          <w:szCs w:val="20"/>
          <w:color w:val="auto"/>
        </w:rPr>
      </w:pPr>
    </w:p>
    <w:p>
      <w:pPr>
        <w:ind w:left="1220"/>
        <w:spacing w:after="0"/>
        <w:tabs>
          <w:tab w:leader="none" w:pos="1720" w:val="left"/>
        </w:tabs>
        <w:rPr>
          <w:sz w:val="20"/>
          <w:szCs w:val="20"/>
          <w:color w:val="auto"/>
        </w:rPr>
      </w:pPr>
      <w:r>
        <w:rPr>
          <w:rFonts w:ascii="Courier New" w:cs="Courier New" w:eastAsia="Courier New" w:hAnsi="Courier New"/>
          <w:sz w:val="14"/>
          <w:szCs w:val="14"/>
          <w:color w:val="auto"/>
        </w:rPr>
        <w:t>(a)</w:t>
        <w:tab/>
        <w:t>EXHIBITS</w:t>
      </w:r>
    </w:p>
    <w:p>
      <w:pPr>
        <w:sectPr>
          <w:pgSz w:w="11900" w:h="16838" w:orient="portrait"/>
          <w:cols w:equalWidth="0" w:num="1">
            <w:col w:w="10239"/>
          </w:cols>
          <w:pgMar w:left="220" w:top="787"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800" w:space="600"/>
            <w:col w:w="8839"/>
          </w:cols>
          <w:pgMar w:left="220" w:top="787" w:right="1440" w:bottom="1440" w:gutter="0" w:footer="0" w:header="0"/>
          <w:type w:val="continuous"/>
        </w:sectPr>
      </w:pPr>
    </w:p>
    <w:p>
      <w:pPr>
        <w:spacing w:after="0"/>
        <w:tabs>
          <w:tab w:leader="none" w:pos="78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Form of Underwriting Agreement related to Debt Securities</w:t>
      </w:r>
    </w:p>
    <w:p>
      <w:pPr>
        <w:spacing w:after="0" w:line="175" w:lineRule="exact"/>
        <w:rPr>
          <w:sz w:val="20"/>
          <w:szCs w:val="20"/>
          <w:color w:val="auto"/>
        </w:rPr>
      </w:pPr>
    </w:p>
    <w:p>
      <w:pPr>
        <w:ind w:left="800" w:right="3459" w:hanging="1041"/>
        <w:spacing w:after="0" w:line="258" w:lineRule="auto"/>
        <w:tabs>
          <w:tab w:leader="none" w:pos="78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Form of Underwriting Agreement relating to securities other than Debt Securities</w:t>
      </w:r>
    </w:p>
    <w:p>
      <w:pPr>
        <w:spacing w:after="0" w:line="160" w:lineRule="exact"/>
        <w:rPr>
          <w:sz w:val="20"/>
          <w:szCs w:val="20"/>
          <w:color w:val="auto"/>
        </w:rPr>
      </w:pPr>
    </w:p>
    <w:p>
      <w:pPr>
        <w:ind w:left="800" w:right="3379" w:hanging="1041"/>
        <w:spacing w:after="0" w:line="253" w:lineRule="auto"/>
        <w:tabs>
          <w:tab w:leader="none" w:pos="78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Certificate of Amendment by Shareholders to Articles of The Scotts Company reflecting adoption of amendment to Article FOURTH of Amended Articles of Incorporation by the shareholders of The Scotts Company on January 18, 2001, as filed with Ohio Secretary of State on January 18, 2001 (filed as Exhibit 3(a)(1) to Scotts' Form 10-Q for the fiscal quarter ended December 30, 2000 and incorporated by reference)</w:t>
      </w:r>
    </w:p>
    <w:p>
      <w:pPr>
        <w:spacing w:after="0" w:line="332" w:lineRule="exact"/>
        <w:rPr>
          <w:sz w:val="20"/>
          <w:szCs w:val="20"/>
          <w:color w:val="auto"/>
        </w:rPr>
      </w:pPr>
    </w:p>
    <w:p>
      <w:pPr>
        <w:ind w:left="800" w:right="3279" w:hanging="1041"/>
        <w:spacing w:after="0" w:line="254" w:lineRule="auto"/>
        <w:tabs>
          <w:tab w:leader="none" w:pos="78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Certificate of Amendment by Directors of The Scotts Company reflecting adoption of Restated Articles of Incorporation by the Board of Directors of The Scotts Company, as filed with Ohio Secretary of State on January 29, 2001 (filed as Exhibit 3(a)(2) to Scotts' Form 10-Q for the fiscal quarter ended December 30, 2000 and incorporated by reference)</w:t>
      </w:r>
    </w:p>
    <w:p>
      <w:pPr>
        <w:spacing w:after="0" w:line="329" w:lineRule="exact"/>
        <w:rPr>
          <w:sz w:val="20"/>
          <w:szCs w:val="20"/>
          <w:color w:val="auto"/>
        </w:rPr>
      </w:pPr>
    </w:p>
    <w:p>
      <w:pPr>
        <w:jc w:val="both"/>
        <w:ind w:left="800" w:right="3279" w:hanging="1041"/>
        <w:spacing w:after="0" w:line="254" w:lineRule="auto"/>
        <w:tabs>
          <w:tab w:leader="none" w:pos="78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Certificate regarding Adoption of Amendments to the Code of Regulations of The Scotts Company by the Shareholders on January 18, 2001 (filed as Exhibit 3(b)(1) to Scotts' Form 10-Q for the fiscal quarter ended December 30, 2000 and incorporated by reference)</w:t>
      </w:r>
    </w:p>
    <w:p>
      <w:pPr>
        <w:spacing w:after="0" w:line="163" w:lineRule="exact"/>
        <w:rPr>
          <w:sz w:val="20"/>
          <w:szCs w:val="20"/>
          <w:color w:val="auto"/>
        </w:rPr>
      </w:pPr>
    </w:p>
    <w:p>
      <w:pPr>
        <w:ind w:left="800" w:right="3379" w:hanging="1041"/>
        <w:spacing w:after="0" w:line="254" w:lineRule="auto"/>
        <w:tabs>
          <w:tab w:leader="none" w:pos="78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Code of Regulations of The Scotts Company (reflecting amendments through January 18, 2001) [for SEC reporting compliance purposes only] (filed as Exhibit 3(b)(2) to Scotts' Form 10-Q for the fiscal quarter ended December 30, 2000 and incorporated by reference)</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Form of Indenture for Senior Debt Securities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Form of Indenture for Subordinated Debt Securities</w:t>
      </w:r>
    </w:p>
    <w:p>
      <w:pPr>
        <w:spacing w:after="0" w:line="175" w:lineRule="exact"/>
        <w:rPr>
          <w:sz w:val="20"/>
          <w:szCs w:val="20"/>
          <w:color w:val="auto"/>
        </w:rPr>
      </w:pPr>
    </w:p>
    <w:p>
      <w:pPr>
        <w:ind w:left="800" w:right="3279" w:hanging="1041"/>
        <w:spacing w:after="0" w:line="260" w:lineRule="auto"/>
        <w:tabs>
          <w:tab w:leader="none" w:pos="78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Form of share certificate (filed as Exhibit 1.1 to Scotts' Registration Statement on Form 8-A File No. 001-11593 and incorporated by reference)</w:t>
      </w:r>
    </w:p>
    <w:p>
      <w:pPr>
        <w:spacing w:after="0" w:line="32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Form of Preferred Share certificate</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Form of Warrant Agreement</w:t>
      </w:r>
    </w:p>
    <w:p>
      <w:pPr>
        <w:spacing w:after="0" w:line="175" w:lineRule="exact"/>
        <w:rPr>
          <w:sz w:val="20"/>
          <w:szCs w:val="20"/>
          <w:color w:val="auto"/>
        </w:rPr>
      </w:pPr>
    </w:p>
    <w:p>
      <w:pPr>
        <w:ind w:left="800" w:right="4059" w:hanging="1041"/>
        <w:spacing w:after="0" w:line="258" w:lineRule="auto"/>
        <w:tabs>
          <w:tab w:leader="none" w:pos="78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Form of Purchase Contract Agreement relating to stock purchase contracts and stock purchase units</w:t>
      </w:r>
    </w:p>
    <w:p>
      <w:pPr>
        <w:spacing w:after="0" w:line="160" w:lineRule="exact"/>
        <w:rPr>
          <w:sz w:val="20"/>
          <w:szCs w:val="20"/>
          <w:color w:val="auto"/>
        </w:rPr>
      </w:pPr>
    </w:p>
    <w:p>
      <w:pPr>
        <w:ind w:left="800" w:right="3979" w:hanging="1041"/>
        <w:spacing w:after="0" w:line="258" w:lineRule="auto"/>
        <w:tabs>
          <w:tab w:leader="none" w:pos="78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Form of Pledge Agreement for stock purchase contracts and stock purchase units</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Opinion of Vorys, Sater, Seymour and Pease LLP</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12.1</w:t>
      </w:r>
      <w:r>
        <w:rPr>
          <w:sz w:val="20"/>
          <w:szCs w:val="20"/>
          <w:color w:val="auto"/>
        </w:rPr>
        <w:tab/>
      </w:r>
      <w:r>
        <w:rPr>
          <w:rFonts w:ascii="Courier New" w:cs="Courier New" w:eastAsia="Courier New" w:hAnsi="Courier New"/>
          <w:sz w:val="14"/>
          <w:szCs w:val="14"/>
          <w:color w:val="auto"/>
        </w:rPr>
        <w:t>Statements re. Computation of Earnings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Consent of PricewaterhouseCoopers LLP, independent accountants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Consent of Vorys, Sater, Seymour and Pease LLP (included in Exhibit</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5.1)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24.1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Powers of</w:t>
            </w:r>
          </w:p>
        </w:tc>
        <w:tc>
          <w:tcPr>
            <w:tcW w:w="2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Attorney (included on the</w:t>
            </w:r>
          </w:p>
        </w:tc>
        <w:tc>
          <w:tcPr>
            <w:tcW w:w="282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signature pages)</w:t>
            </w:r>
          </w:p>
        </w:tc>
      </w:tr>
      <w:tr>
        <w:trPr>
          <w:trHeight w:val="334"/>
        </w:trPr>
        <w:tc>
          <w:tcPr>
            <w:tcW w:w="660" w:type="dxa"/>
            <w:vAlign w:val="bottom"/>
          </w:tcPr>
          <w:p>
            <w:pPr>
              <w:spacing w:after="0"/>
              <w:rPr>
                <w:sz w:val="20"/>
                <w:szCs w:val="20"/>
                <w:color w:val="auto"/>
              </w:rPr>
            </w:pPr>
            <w:r>
              <w:rPr>
                <w:rFonts w:ascii="Courier New" w:cs="Courier New" w:eastAsia="Courier New" w:hAnsi="Courier New"/>
                <w:sz w:val="14"/>
                <w:szCs w:val="14"/>
                <w:color w:val="auto"/>
              </w:rPr>
              <w:t>25.1**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Statement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Eligibility of Trustee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Form</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T-1</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Trustee under the</w:t>
            </w:r>
          </w:p>
        </w:tc>
      </w:tr>
      <w:tr>
        <w:trPr>
          <w:trHeight w:val="167"/>
        </w:trPr>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Senior</w:t>
            </w:r>
          </w:p>
        </w:tc>
        <w:tc>
          <w:tcPr>
            <w:tcW w:w="2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Indenture</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4"/>
        </w:trPr>
        <w:tc>
          <w:tcPr>
            <w:tcW w:w="660" w:type="dxa"/>
            <w:vAlign w:val="bottom"/>
          </w:tcPr>
          <w:p>
            <w:pPr>
              <w:spacing w:after="0"/>
              <w:rPr>
                <w:sz w:val="20"/>
                <w:szCs w:val="20"/>
                <w:color w:val="auto"/>
              </w:rPr>
            </w:pPr>
            <w:r>
              <w:rPr>
                <w:rFonts w:ascii="Courier New" w:cs="Courier New" w:eastAsia="Courier New" w:hAnsi="Courier New"/>
                <w:sz w:val="14"/>
                <w:szCs w:val="14"/>
                <w:color w:val="auto"/>
              </w:rPr>
              <w:t>25.2**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Statement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000" w:type="dxa"/>
            <w:vAlign w:val="bottom"/>
          </w:tcPr>
          <w:p>
            <w:pPr>
              <w:ind w:left="40"/>
              <w:spacing w:after="0"/>
              <w:rPr>
                <w:sz w:val="20"/>
                <w:szCs w:val="20"/>
                <w:color w:val="auto"/>
              </w:rPr>
            </w:pPr>
            <w:r>
              <w:rPr>
                <w:rFonts w:ascii="Courier New" w:cs="Courier New" w:eastAsia="Courier New" w:hAnsi="Courier New"/>
                <w:sz w:val="14"/>
                <w:szCs w:val="14"/>
                <w:color w:val="auto"/>
              </w:rPr>
              <w:t>Eligibility of Trustee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Form</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T-1</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Trustee under the</w:t>
            </w:r>
          </w:p>
        </w:tc>
      </w:tr>
      <w:tr>
        <w:trPr>
          <w:trHeight w:val="167"/>
        </w:trPr>
        <w:tc>
          <w:tcPr>
            <w:tcW w:w="660" w:type="dxa"/>
            <w:vAlign w:val="bottom"/>
          </w:tcPr>
          <w:p>
            <w:pPr>
              <w:spacing w:after="0"/>
              <w:rPr>
                <w:sz w:val="14"/>
                <w:szCs w:val="14"/>
                <w:color w:val="auto"/>
              </w:rPr>
            </w:pPr>
          </w:p>
        </w:tc>
        <w:tc>
          <w:tcPr>
            <w:tcW w:w="3220" w:type="dxa"/>
            <w:vAlign w:val="bottom"/>
            <w:gridSpan w:val="3"/>
          </w:tcPr>
          <w:p>
            <w:pPr>
              <w:ind w:left="400"/>
              <w:spacing w:after="0"/>
              <w:rPr>
                <w:sz w:val="20"/>
                <w:szCs w:val="20"/>
                <w:color w:val="auto"/>
              </w:rPr>
            </w:pPr>
            <w:r>
              <w:rPr>
                <w:rFonts w:ascii="Courier New" w:cs="Courier New" w:eastAsia="Courier New" w:hAnsi="Courier New"/>
                <w:sz w:val="14"/>
                <w:szCs w:val="14"/>
                <w:color w:val="auto"/>
              </w:rPr>
              <w:t>Subordinated Indenture</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r>
    </w:tbl>
    <w:p>
      <w:pPr>
        <w:spacing w:after="0" w:line="33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787" w:right="1440" w:bottom="1440" w:gutter="0" w:footer="0" w:header="0"/>
          <w:type w:val="continuous"/>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hanging="431"/>
        <w:spacing w:after="0"/>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as an exhibit to a Current Report on Form 8-K.</w:t>
      </w:r>
    </w:p>
    <w:p>
      <w:pPr>
        <w:spacing w:after="0" w:line="8" w:lineRule="exact"/>
        <w:rPr>
          <w:sz w:val="20"/>
          <w:szCs w:val="20"/>
          <w:color w:val="auto"/>
        </w:rPr>
      </w:pPr>
    </w:p>
    <w:p>
      <w:pPr>
        <w:ind w:left="440" w:right="4159" w:hanging="431"/>
        <w:spacing w:after="0" w:line="255"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as an exhibit to a Current Report on Form 8-K or by post-effective amendment in connection with the offer of our debt securities.</w:t>
      </w:r>
    </w:p>
    <w:p>
      <w:pPr>
        <w:spacing w:after="0" w:line="162" w:lineRule="exact"/>
        <w:rPr>
          <w:rFonts w:ascii="Courier New" w:cs="Courier New" w:eastAsia="Courier New" w:hAnsi="Courier New"/>
          <w:sz w:val="14"/>
          <w:szCs w:val="14"/>
          <w:color w:val="auto"/>
        </w:rPr>
      </w:pPr>
    </w:p>
    <w:p>
      <w:pPr>
        <w:ind w:left="1740" w:right="5979" w:hanging="516"/>
        <w:spacing w:after="0" w:line="505" w:lineRule="auto"/>
        <w:tabs>
          <w:tab w:leader="none" w:pos="174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 None</w:t>
      </w:r>
    </w:p>
    <w:p>
      <w:pPr>
        <w:spacing w:after="0"/>
        <w:tabs>
          <w:tab w:leader="none" w:pos="1200" w:val="left"/>
        </w:tabs>
        <w:rPr>
          <w:sz w:val="20"/>
          <w:szCs w:val="20"/>
          <w:color w:val="auto"/>
        </w:rPr>
      </w:pPr>
      <w:r>
        <w:rPr>
          <w:rFonts w:ascii="Courier New" w:cs="Courier New" w:eastAsia="Courier New" w:hAnsi="Courier New"/>
          <w:sz w:val="14"/>
          <w:szCs w:val="14"/>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5" w:lineRule="exact"/>
        <w:rPr>
          <w:sz w:val="20"/>
          <w:szCs w:val="20"/>
          <w:color w:val="auto"/>
        </w:rPr>
      </w:pPr>
    </w:p>
    <w:p>
      <w:pPr>
        <w:ind w:left="1580" w:hanging="356"/>
        <w:spacing w:after="0"/>
        <w:tabs>
          <w:tab w:leader="none" w:pos="15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w:t>
      </w:r>
    </w:p>
    <w:p>
      <w:pPr>
        <w:spacing w:after="0" w:line="175" w:lineRule="exact"/>
        <w:rPr>
          <w:rFonts w:ascii="Courier New" w:cs="Courier New" w:eastAsia="Courier New" w:hAnsi="Courier New"/>
          <w:sz w:val="14"/>
          <w:szCs w:val="14"/>
          <w:color w:val="auto"/>
        </w:rPr>
      </w:pPr>
    </w:p>
    <w:p>
      <w:pPr>
        <w:ind w:right="3539" w:firstLine="1571"/>
        <w:spacing w:after="0" w:line="258" w:lineRule="auto"/>
        <w:tabs>
          <w:tab w:leader="none" w:pos="1909"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1580" w:right="3279" w:firstLine="338"/>
        <w:spacing w:after="0" w:line="258" w:lineRule="auto"/>
        <w:tabs>
          <w:tab w:leader="none" w:pos="2274"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w:t>
      </w:r>
    </w:p>
    <w:p>
      <w:pPr>
        <w:spacing w:after="0" w:line="159" w:lineRule="exact"/>
        <w:rPr>
          <w:rFonts w:ascii="Courier New" w:cs="Courier New" w:eastAsia="Courier New" w:hAnsi="Courier New"/>
          <w:sz w:val="14"/>
          <w:szCs w:val="14"/>
          <w:color w:val="auto"/>
        </w:rPr>
      </w:pPr>
    </w:p>
    <w:p>
      <w:pPr>
        <w:ind w:left="1580" w:right="3279" w:firstLine="338"/>
        <w:spacing w:after="0" w:line="253" w:lineRule="auto"/>
        <w:tabs>
          <w:tab w:leader="none" w:pos="2361"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329" w:lineRule="exact"/>
        <w:rPr>
          <w:rFonts w:ascii="Courier New" w:cs="Courier New" w:eastAsia="Courier New" w:hAnsi="Courier New"/>
          <w:sz w:val="14"/>
          <w:szCs w:val="14"/>
          <w:color w:val="auto"/>
        </w:rPr>
      </w:pPr>
    </w:p>
    <w:p>
      <w:pPr>
        <w:ind w:left="1580" w:right="3379" w:firstLine="338"/>
        <w:spacing w:after="0" w:line="254" w:lineRule="auto"/>
        <w:tabs>
          <w:tab w:leader="none" w:pos="2448"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3" w:lineRule="exact"/>
        <w:rPr>
          <w:rFonts w:ascii="Courier New" w:cs="Courier New" w:eastAsia="Courier New" w:hAnsi="Courier New"/>
          <w:sz w:val="14"/>
          <w:szCs w:val="14"/>
          <w:color w:val="auto"/>
        </w:rPr>
      </w:pPr>
    </w:p>
    <w:p>
      <w:pPr>
        <w:ind w:right="3459" w:firstLine="1571"/>
        <w:spacing w:after="0" w:line="254" w:lineRule="auto"/>
        <w:tabs>
          <w:tab w:leader="none" w:pos="1909"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2" w:lineRule="exact"/>
        <w:rPr>
          <w:rFonts w:ascii="Courier New" w:cs="Courier New" w:eastAsia="Courier New" w:hAnsi="Courier New"/>
          <w:sz w:val="14"/>
          <w:szCs w:val="14"/>
          <w:color w:val="auto"/>
        </w:rPr>
      </w:pPr>
    </w:p>
    <w:p>
      <w:pPr>
        <w:ind w:right="3639" w:firstLine="1571"/>
        <w:spacing w:after="0" w:line="255" w:lineRule="auto"/>
        <w:tabs>
          <w:tab w:leader="none" w:pos="1909"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post-effective amendment any of the securities being registered which remain unsold at the termination of the offering.</w:t>
      </w:r>
    </w:p>
    <w:p>
      <w:pPr>
        <w:spacing w:after="0" w:line="162" w:lineRule="exact"/>
        <w:rPr>
          <w:rFonts w:ascii="Courier New" w:cs="Courier New" w:eastAsia="Courier New" w:hAnsi="Courier New"/>
          <w:sz w:val="14"/>
          <w:szCs w:val="14"/>
          <w:color w:val="auto"/>
        </w:rPr>
      </w:pPr>
    </w:p>
    <w:p>
      <w:pPr>
        <w:ind w:right="3379" w:firstLine="1224"/>
        <w:spacing w:after="0" w:line="253" w:lineRule="auto"/>
        <w:tabs>
          <w:tab w:leader="none" w:pos="156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bona fide offering thereof.</w:t>
      </w:r>
    </w:p>
    <w:p>
      <w:pPr>
        <w:spacing w:after="0" w:line="200" w:lineRule="exact"/>
        <w:rPr>
          <w:sz w:val="20"/>
          <w:szCs w:val="20"/>
          <w:color w:val="auto"/>
        </w:rPr>
      </w:pPr>
    </w:p>
    <w:p>
      <w:pPr>
        <w:spacing w:after="0" w:line="29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620" w:right="1440" w:bottom="1440" w:gutter="0" w:footer="0" w:header="0"/>
        </w:sectPr>
      </w:pPr>
    </w:p>
    <w:bookmarkStart w:id="32" w:name="page33"/>
    <w:bookmarkEnd w:id="32"/>
    <w:p>
      <w:pPr>
        <w:ind w:left="-1220" w:right="3379" w:firstLine="1224"/>
        <w:spacing w:after="0" w:line="252" w:lineRule="auto"/>
        <w:tabs>
          <w:tab w:leader="none" w:pos="34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a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rFonts w:ascii="Courier New" w:cs="Courier New" w:eastAsia="Courier New" w:hAnsi="Courier New"/>
          <w:sz w:val="14"/>
          <w:szCs w:val="14"/>
          <w:color w:val="auto"/>
        </w:rPr>
      </w:pPr>
    </w:p>
    <w:p>
      <w:pPr>
        <w:ind w:left="-1220" w:right="3279" w:firstLine="1224"/>
        <w:spacing w:after="0" w:line="254" w:lineRule="auto"/>
        <w:tabs>
          <w:tab w:leader="none" w:pos="34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Act.</w:t>
      </w:r>
    </w:p>
    <w:p>
      <w:pPr>
        <w:spacing w:after="0" w:line="162" w:lineRule="exact"/>
        <w:rPr>
          <w:rFonts w:ascii="Courier New" w:cs="Courier New" w:eastAsia="Courier New" w:hAnsi="Courier New"/>
          <w:sz w:val="14"/>
          <w:szCs w:val="14"/>
          <w:color w:val="auto"/>
        </w:rPr>
      </w:pPr>
    </w:p>
    <w:p>
      <w:pPr>
        <w:ind w:left="360" w:hanging="356"/>
        <w:spacing w:after="0"/>
        <w:tabs>
          <w:tab w:leader="none" w:pos="3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hereby undertakes that:</w:t>
      </w:r>
    </w:p>
    <w:p>
      <w:pPr>
        <w:spacing w:after="0" w:line="175" w:lineRule="exact"/>
        <w:rPr>
          <w:rFonts w:ascii="Courier New" w:cs="Courier New" w:eastAsia="Courier New" w:hAnsi="Courier New"/>
          <w:sz w:val="14"/>
          <w:szCs w:val="14"/>
          <w:color w:val="auto"/>
        </w:rPr>
      </w:pPr>
    </w:p>
    <w:p>
      <w:pPr>
        <w:ind w:left="-1220" w:right="3459" w:firstLine="1571"/>
        <w:spacing w:after="0" w:line="253" w:lineRule="auto"/>
        <w:tabs>
          <w:tab w:leader="none" w:pos="689"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Courier New" w:cs="Courier New" w:eastAsia="Courier New" w:hAnsi="Courier New"/>
          <w:sz w:val="14"/>
          <w:szCs w:val="14"/>
          <w:color w:val="auto"/>
        </w:rPr>
      </w:pPr>
    </w:p>
    <w:p>
      <w:pPr>
        <w:ind w:left="-1220" w:right="3539" w:firstLine="1571"/>
        <w:spacing w:after="0" w:line="254" w:lineRule="auto"/>
        <w:tabs>
          <w:tab w:leader="none" w:pos="689"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9019"/>
          </w:cols>
          <w:pgMar w:left="1440" w:top="620" w:right="1440" w:bottom="1440" w:gutter="0" w:footer="0" w:header="0"/>
        </w:sectPr>
      </w:pPr>
    </w:p>
    <w:bookmarkStart w:id="33" w:name="page34"/>
    <w:bookmarkEnd w:id="33"/>
    <w:p>
      <w:pPr>
        <w:jc w:val="center"/>
        <w:ind w:right="3279"/>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Marysville, State of Ohio, on August 15, 2002.</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THE SCOTTS COMPANY</w:t>
      </w:r>
    </w:p>
    <w:p>
      <w:pPr>
        <w:sectPr>
          <w:pgSz w:w="11900" w:h="16838" w:orient="portrait"/>
          <w:cols w:equalWidth="0" w:num="1">
            <w:col w:w="10239"/>
          </w:cols>
          <w:pgMar w:left="220" w:top="954" w:right="1440" w:bottom="1440" w:gutter="0" w:footer="0" w:header="0"/>
        </w:sectPr>
      </w:pP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 JAMES HAGEDORN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HAGEDORN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5" w:lineRule="exact"/>
        <w:rPr>
          <w:sz w:val="20"/>
          <w:szCs w:val="20"/>
          <w:color w:val="auto"/>
        </w:rPr>
      </w:pPr>
    </w:p>
    <w:p>
      <w:pPr>
        <w:sectPr>
          <w:pgSz w:w="11900" w:h="16838" w:orient="portrait"/>
          <w:cols w:equalWidth="0" w:num="2">
            <w:col w:w="3300" w:space="0"/>
            <w:col w:w="6939"/>
          </w:cols>
          <w:pgMar w:left="220" w:top="954" w:right="1440" w:bottom="1440" w:gutter="0" w:footer="0" w:header="0"/>
          <w:type w:val="continuous"/>
        </w:sectPr>
      </w:pPr>
    </w:p>
    <w:p>
      <w:pPr>
        <w:ind w:left="2780"/>
        <w:spacing w:after="0"/>
        <w:rPr>
          <w:sz w:val="20"/>
          <w:szCs w:val="20"/>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We, the undersigned directors and officers of The Scotts Company (the "Company"), and each of us, do hereby constitute and appoint Patrick J. Norton and David M. Aronowitz, or either of them,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S-3,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173" w:lineRule="exact"/>
        <w:rPr>
          <w:sz w:val="20"/>
          <w:szCs w:val="20"/>
          <w:color w:val="auto"/>
        </w:rPr>
      </w:pPr>
    </w:p>
    <w:p>
      <w:pPr>
        <w:ind w:right="3899" w:firstLine="781"/>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39"/>
          </w:cols>
          <w:pgMar w:left="220" w:top="954" w:right="1440"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CHARLES M. BERGER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15, 2002</w:t>
      </w:r>
    </w:p>
    <w:p>
      <w:pPr>
        <w:spacing w:after="0" w:line="8" w:lineRule="exact"/>
        <w:rPr>
          <w:sz w:val="20"/>
          <w:szCs w:val="20"/>
          <w:color w:val="auto"/>
        </w:rPr>
      </w:pPr>
    </w:p>
    <w:p>
      <w:pPr>
        <w:sectPr>
          <w:pgSz w:w="11900" w:h="16838" w:orient="portrait"/>
          <w:cols w:equalWidth="0" w:num="3">
            <w:col w:w="3460" w:space="720"/>
            <w:col w:w="3260" w:space="720"/>
            <w:col w:w="2079"/>
          </w:cols>
          <w:pgMar w:left="220" w:top="95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CHARLES M. BERGER</w:t>
      </w:r>
    </w:p>
    <w:p>
      <w:pPr>
        <w:sectPr>
          <w:pgSz w:w="11900" w:h="16838" w:orient="portrait"/>
          <w:cols w:equalWidth="0" w:num="1">
            <w:col w:w="10239"/>
          </w:cols>
          <w:pgMar w:left="220" w:top="954"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JAMES HAGEDORN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Executive Officer</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and Director (Principal Executive Officer)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15, 2002</w:t>
      </w:r>
    </w:p>
    <w:p>
      <w:pPr>
        <w:spacing w:after="0" w:line="341" w:lineRule="exact"/>
        <w:rPr>
          <w:sz w:val="20"/>
          <w:szCs w:val="20"/>
          <w:color w:val="auto"/>
        </w:rPr>
      </w:pPr>
    </w:p>
    <w:p>
      <w:pPr>
        <w:sectPr>
          <w:pgSz w:w="11900" w:h="16838" w:orient="portrait"/>
          <w:cols w:equalWidth="0" w:num="3">
            <w:col w:w="3460" w:space="720"/>
            <w:col w:w="3820" w:space="160"/>
            <w:col w:w="2079"/>
          </w:cols>
          <w:pgMar w:left="220" w:top="954"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JAMES HAGEDORN</w:t>
      </w:r>
    </w:p>
    <w:p>
      <w:pPr>
        <w:sectPr>
          <w:pgSz w:w="11900" w:h="16838" w:orient="portrait"/>
          <w:cols w:equalWidth="0" w:num="1">
            <w:col w:w="10239"/>
          </w:cols>
          <w:pgMar w:left="220" w:top="954"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PATRICK J. NORTON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CFO and</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Director (Principal Financial Officer)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15, 2002</w:t>
      </w:r>
    </w:p>
    <w:p>
      <w:pPr>
        <w:spacing w:after="0" w:line="174" w:lineRule="exact"/>
        <w:rPr>
          <w:sz w:val="20"/>
          <w:szCs w:val="20"/>
          <w:color w:val="auto"/>
        </w:rPr>
      </w:pPr>
    </w:p>
    <w:p>
      <w:pPr>
        <w:sectPr>
          <w:pgSz w:w="11900" w:h="16838" w:orient="portrait"/>
          <w:cols w:equalWidth="0" w:num="3">
            <w:col w:w="3460" w:space="720"/>
            <w:col w:w="3460" w:space="520"/>
            <w:col w:w="2079"/>
          </w:cols>
          <w:pgMar w:left="220" w:top="954"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PATRICK J. NORTON</w:t>
      </w:r>
    </w:p>
    <w:p>
      <w:pPr>
        <w:sectPr>
          <w:pgSz w:w="11900" w:h="16838" w:orient="portrait"/>
          <w:cols w:equalWidth="0" w:num="1">
            <w:col w:w="10239"/>
          </w:cols>
          <w:pgMar w:left="220" w:top="954"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CHRISTOPHER L. NAGEL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CHRISTOPHER L. NAGEL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of Finance,</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Corporate North America (Principal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Officer)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15, 2002</w:t>
      </w:r>
    </w:p>
    <w:p>
      <w:pPr>
        <w:sectPr>
          <w:pgSz w:w="11900" w:h="16838" w:orient="portrait"/>
          <w:cols w:equalWidth="0" w:num="3">
            <w:col w:w="3460" w:space="720"/>
            <w:col w:w="3260" w:space="720"/>
            <w:col w:w="2079"/>
          </w:cols>
          <w:pgMar w:left="220" w:top="954" w:right="1440"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62"/>
        </w:trPr>
        <w:tc>
          <w:tcPr>
            <w:tcW w:w="3740" w:type="dxa"/>
            <w:vAlign w:val="bottom"/>
          </w:tcPr>
          <w:p>
            <w:pPr>
              <w:ind w:left="1220"/>
              <w:spacing w:after="0"/>
              <w:rPr>
                <w:sz w:val="20"/>
                <w:szCs w:val="20"/>
                <w:color w:val="auto"/>
              </w:rPr>
            </w:pPr>
            <w:r>
              <w:rPr>
                <w:rFonts w:ascii="Courier New" w:cs="Courier New" w:eastAsia="Courier New" w:hAnsi="Courier New"/>
                <w:sz w:val="14"/>
                <w:szCs w:val="14"/>
                <w:color w:val="auto"/>
              </w:rPr>
              <w:t>Signature</w:t>
            </w:r>
          </w:p>
        </w:tc>
        <w:tc>
          <w:tcPr>
            <w:tcW w:w="3300" w:type="dxa"/>
            <w:vAlign w:val="bottom"/>
          </w:tcPr>
          <w:p>
            <w:pPr>
              <w:ind w:left="1740"/>
              <w:spacing w:after="0"/>
              <w:rPr>
                <w:sz w:val="20"/>
                <w:szCs w:val="20"/>
                <w:color w:val="auto"/>
              </w:rPr>
            </w:pPr>
            <w:r>
              <w:rPr>
                <w:rFonts w:ascii="Courier New" w:cs="Courier New" w:eastAsia="Courier New" w:hAnsi="Courier New"/>
                <w:sz w:val="14"/>
                <w:szCs w:val="14"/>
                <w:color w:val="auto"/>
              </w:rPr>
              <w:t>Title</w:t>
            </w:r>
          </w:p>
        </w:tc>
        <w:tc>
          <w:tcPr>
            <w:tcW w:w="2420" w:type="dxa"/>
            <w:vAlign w:val="bottom"/>
          </w:tcPr>
          <w:p>
            <w:pPr>
              <w:ind w:left="1480"/>
              <w:spacing w:after="0"/>
              <w:rPr>
                <w:sz w:val="20"/>
                <w:szCs w:val="20"/>
                <w:color w:val="auto"/>
              </w:rPr>
            </w:pPr>
            <w:r>
              <w:rPr>
                <w:rFonts w:ascii="Courier New" w:cs="Courier New" w:eastAsia="Courier New" w:hAnsi="Courier New"/>
                <w:sz w:val="14"/>
                <w:szCs w:val="14"/>
                <w:color w:val="auto"/>
              </w:rPr>
              <w:t>Date</w:t>
            </w:r>
          </w:p>
        </w:tc>
      </w:tr>
      <w:tr>
        <w:trPr>
          <w:trHeight w:val="167"/>
        </w:trPr>
        <w:tc>
          <w:tcPr>
            <w:tcW w:w="3740" w:type="dxa"/>
            <w:vAlign w:val="bottom"/>
          </w:tcPr>
          <w:p>
            <w:pPr>
              <w:ind w:left="1220"/>
              <w:spacing w:after="0"/>
              <w:rPr>
                <w:sz w:val="20"/>
                <w:szCs w:val="20"/>
                <w:color w:val="auto"/>
              </w:rPr>
            </w:pPr>
            <w:r>
              <w:rPr>
                <w:rFonts w:ascii="Courier New" w:cs="Courier New" w:eastAsia="Courier New" w:hAnsi="Courier New"/>
                <w:sz w:val="14"/>
                <w:szCs w:val="14"/>
                <w:color w:val="auto"/>
              </w:rPr>
              <w:t>---------</w:t>
            </w:r>
          </w:p>
        </w:tc>
        <w:tc>
          <w:tcPr>
            <w:tcW w:w="3300" w:type="dxa"/>
            <w:vAlign w:val="bottom"/>
          </w:tcPr>
          <w:p>
            <w:pPr>
              <w:ind w:left="1740"/>
              <w:spacing w:after="0"/>
              <w:rPr>
                <w:sz w:val="20"/>
                <w:szCs w:val="20"/>
                <w:color w:val="auto"/>
              </w:rPr>
            </w:pPr>
            <w:r>
              <w:rPr>
                <w:rFonts w:ascii="Courier New" w:cs="Courier New" w:eastAsia="Courier New" w:hAnsi="Courier New"/>
                <w:sz w:val="14"/>
                <w:szCs w:val="14"/>
                <w:color w:val="auto"/>
              </w:rPr>
              <w:t>-----</w:t>
            </w:r>
          </w:p>
        </w:tc>
        <w:tc>
          <w:tcPr>
            <w:tcW w:w="2420" w:type="dxa"/>
            <w:vAlign w:val="bottom"/>
          </w:tcPr>
          <w:p>
            <w:pPr>
              <w:ind w:left="1480"/>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/s/ ARNOLD W. DONALD</w:t>
            </w:r>
          </w:p>
        </w:tc>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Director</w:t>
            </w:r>
          </w:p>
        </w:tc>
        <w:tc>
          <w:tcPr>
            <w:tcW w:w="2420" w:type="dxa"/>
            <w:vAlign w:val="bottom"/>
          </w:tcPr>
          <w:p>
            <w:pPr>
              <w:ind w:left="1120"/>
              <w:spacing w:after="0"/>
              <w:rPr>
                <w:sz w:val="20"/>
                <w:szCs w:val="20"/>
                <w:color w:val="auto"/>
              </w:rPr>
            </w:pPr>
            <w:r>
              <w:rPr>
                <w:rFonts w:ascii="Courier New" w:cs="Courier New" w:eastAsia="Courier New" w:hAnsi="Courier New"/>
                <w:sz w:val="14"/>
                <w:szCs w:val="14"/>
                <w:color w:val="auto"/>
              </w:rPr>
              <w:t>August 15, 2002</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ARNOLD W. DONALD</w:t>
            </w: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/s/ JOSEPH P. FLANNERY</w:t>
            </w:r>
          </w:p>
        </w:tc>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Director</w:t>
            </w:r>
          </w:p>
        </w:tc>
        <w:tc>
          <w:tcPr>
            <w:tcW w:w="2420" w:type="dxa"/>
            <w:vAlign w:val="bottom"/>
          </w:tcPr>
          <w:p>
            <w:pPr>
              <w:ind w:left="1120"/>
              <w:spacing w:after="0"/>
              <w:rPr>
                <w:sz w:val="20"/>
                <w:szCs w:val="20"/>
                <w:color w:val="auto"/>
              </w:rPr>
            </w:pPr>
            <w:r>
              <w:rPr>
                <w:rFonts w:ascii="Courier New" w:cs="Courier New" w:eastAsia="Courier New" w:hAnsi="Courier New"/>
                <w:sz w:val="14"/>
                <w:szCs w:val="14"/>
                <w:color w:val="auto"/>
              </w:rPr>
              <w:t>August 15, 2002</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JOSEPH P. FLANNERY</w:t>
            </w: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/s/ ALBERT E. HARRIS</w:t>
            </w:r>
          </w:p>
        </w:tc>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Director</w:t>
            </w:r>
          </w:p>
        </w:tc>
        <w:tc>
          <w:tcPr>
            <w:tcW w:w="2420" w:type="dxa"/>
            <w:vAlign w:val="bottom"/>
          </w:tcPr>
          <w:p>
            <w:pPr>
              <w:ind w:left="1120"/>
              <w:spacing w:after="0"/>
              <w:rPr>
                <w:sz w:val="20"/>
                <w:szCs w:val="20"/>
                <w:color w:val="auto"/>
              </w:rPr>
            </w:pPr>
            <w:r>
              <w:rPr>
                <w:rFonts w:ascii="Courier New" w:cs="Courier New" w:eastAsia="Courier New" w:hAnsi="Courier New"/>
                <w:sz w:val="14"/>
                <w:szCs w:val="14"/>
                <w:color w:val="auto"/>
              </w:rPr>
              <w:t>August 15, 2002</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ALBERT E. HARRIS</w:t>
            </w: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/s/ JOHN KENLON</w:t>
            </w:r>
          </w:p>
        </w:tc>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Director</w:t>
            </w:r>
          </w:p>
        </w:tc>
        <w:tc>
          <w:tcPr>
            <w:tcW w:w="2420" w:type="dxa"/>
            <w:vAlign w:val="bottom"/>
          </w:tcPr>
          <w:p>
            <w:pPr>
              <w:ind w:left="1120"/>
              <w:spacing w:after="0"/>
              <w:rPr>
                <w:sz w:val="20"/>
                <w:szCs w:val="20"/>
                <w:color w:val="auto"/>
              </w:rPr>
            </w:pPr>
            <w:r>
              <w:rPr>
                <w:rFonts w:ascii="Courier New" w:cs="Courier New" w:eastAsia="Courier New" w:hAnsi="Courier New"/>
                <w:sz w:val="14"/>
                <w:szCs w:val="14"/>
                <w:color w:val="auto"/>
              </w:rPr>
              <w:t>August 15, 2002</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JOHN KENLON</w:t>
            </w: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/s/ KATHERINE HAGEDORN LITTLEFIELD</w:t>
            </w:r>
          </w:p>
        </w:tc>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Director</w:t>
            </w:r>
          </w:p>
        </w:tc>
        <w:tc>
          <w:tcPr>
            <w:tcW w:w="2420" w:type="dxa"/>
            <w:vAlign w:val="bottom"/>
          </w:tcPr>
          <w:p>
            <w:pPr>
              <w:ind w:left="1120"/>
              <w:spacing w:after="0"/>
              <w:rPr>
                <w:sz w:val="20"/>
                <w:szCs w:val="20"/>
                <w:color w:val="auto"/>
              </w:rPr>
            </w:pPr>
            <w:r>
              <w:rPr>
                <w:rFonts w:ascii="Courier New" w:cs="Courier New" w:eastAsia="Courier New" w:hAnsi="Courier New"/>
                <w:sz w:val="14"/>
                <w:szCs w:val="14"/>
                <w:color w:val="auto"/>
              </w:rPr>
              <w:t>August 15, 2002</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KATHERINE HAGEDORN LITTLEFIELD</w:t>
            </w: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/s/ KAREN G. MILLS</w:t>
            </w:r>
          </w:p>
        </w:tc>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Director</w:t>
            </w:r>
          </w:p>
        </w:tc>
        <w:tc>
          <w:tcPr>
            <w:tcW w:w="2420" w:type="dxa"/>
            <w:vAlign w:val="bottom"/>
          </w:tcPr>
          <w:p>
            <w:pPr>
              <w:ind w:left="1120"/>
              <w:spacing w:after="0"/>
              <w:rPr>
                <w:sz w:val="20"/>
                <w:szCs w:val="20"/>
                <w:color w:val="auto"/>
              </w:rPr>
            </w:pPr>
            <w:r>
              <w:rPr>
                <w:rFonts w:ascii="Courier New" w:cs="Courier New" w:eastAsia="Courier New" w:hAnsi="Courier New"/>
                <w:sz w:val="14"/>
                <w:szCs w:val="14"/>
                <w:color w:val="auto"/>
              </w:rPr>
              <w:t>August 15, 2002</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KAREN G. MILLS</w:t>
            </w: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/s/ JOHN M. SULLIVAN</w:t>
            </w:r>
          </w:p>
        </w:tc>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Director</w:t>
            </w:r>
          </w:p>
        </w:tc>
        <w:tc>
          <w:tcPr>
            <w:tcW w:w="2420" w:type="dxa"/>
            <w:vAlign w:val="bottom"/>
          </w:tcPr>
          <w:p>
            <w:pPr>
              <w:ind w:left="1120"/>
              <w:spacing w:after="0"/>
              <w:rPr>
                <w:sz w:val="20"/>
                <w:szCs w:val="20"/>
                <w:color w:val="auto"/>
              </w:rPr>
            </w:pPr>
            <w:r>
              <w:rPr>
                <w:rFonts w:ascii="Courier New" w:cs="Courier New" w:eastAsia="Courier New" w:hAnsi="Courier New"/>
                <w:sz w:val="14"/>
                <w:szCs w:val="14"/>
                <w:color w:val="auto"/>
              </w:rPr>
              <w:t>August 15, 2002</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JOHN M. SULLIVAN</w:t>
            </w: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/s/ L. JACK VAN FOSSEN</w:t>
            </w:r>
          </w:p>
        </w:tc>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Director</w:t>
            </w:r>
          </w:p>
        </w:tc>
        <w:tc>
          <w:tcPr>
            <w:tcW w:w="2420" w:type="dxa"/>
            <w:vAlign w:val="bottom"/>
          </w:tcPr>
          <w:p>
            <w:pPr>
              <w:ind w:left="1120"/>
              <w:spacing w:after="0"/>
              <w:rPr>
                <w:sz w:val="20"/>
                <w:szCs w:val="20"/>
                <w:color w:val="auto"/>
              </w:rPr>
            </w:pPr>
            <w:r>
              <w:rPr>
                <w:rFonts w:ascii="Courier New" w:cs="Courier New" w:eastAsia="Courier New" w:hAnsi="Courier New"/>
                <w:sz w:val="14"/>
                <w:szCs w:val="14"/>
                <w:color w:val="auto"/>
              </w:rPr>
              <w:t>August 15, 2002</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L. JACK VAN FOSSEN</w:t>
            </w: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/s/ JOHN WALKER, PH.D.</w:t>
            </w:r>
          </w:p>
        </w:tc>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Director</w:t>
            </w:r>
          </w:p>
        </w:tc>
        <w:tc>
          <w:tcPr>
            <w:tcW w:w="2420" w:type="dxa"/>
            <w:vAlign w:val="bottom"/>
          </w:tcPr>
          <w:p>
            <w:pPr>
              <w:ind w:left="1120"/>
              <w:spacing w:after="0"/>
              <w:rPr>
                <w:sz w:val="20"/>
                <w:szCs w:val="20"/>
                <w:color w:val="auto"/>
              </w:rPr>
            </w:pPr>
            <w:r>
              <w:rPr>
                <w:rFonts w:ascii="Courier New" w:cs="Courier New" w:eastAsia="Courier New" w:hAnsi="Courier New"/>
                <w:sz w:val="14"/>
                <w:szCs w:val="14"/>
                <w:color w:val="auto"/>
              </w:rPr>
              <w:t>August 15, 2002</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JOHN WALKER, PH.D.</w:t>
            </w: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bl>
    <w:p>
      <w:pPr>
        <w:sectPr>
          <w:pgSz w:w="11900" w:h="16838" w:orient="portrait"/>
          <w:cols w:equalWidth="0" w:num="1">
            <w:col w:w="10239"/>
          </w:cols>
          <w:pgMar w:left="220" w:top="1121" w:right="1440" w:bottom="1440" w:gutter="0" w:footer="0" w:header="0"/>
        </w:sectPr>
      </w:pPr>
    </w:p>
    <w:bookmarkStart w:id="35" w:name="page36"/>
    <w:bookmarkEnd w:id="35"/>
    <w:p>
      <w:pPr>
        <w:ind w:left="2780"/>
        <w:spacing w:after="0"/>
        <w:rPr>
          <w:sz w:val="20"/>
          <w:szCs w:val="20"/>
          <w:color w:val="auto"/>
        </w:rPr>
      </w:pPr>
      <w:r>
        <w:rPr>
          <w:rFonts w:ascii="Courier New" w:cs="Courier New" w:eastAsia="Courier New" w:hAnsi="Courier New"/>
          <w:sz w:val="14"/>
          <w:szCs w:val="14"/>
          <w:color w:val="auto"/>
        </w:rPr>
        <w:t>INDEX OF EXHIBITS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Description</w:t>
      </w:r>
    </w:p>
    <w:p>
      <w:pPr>
        <w:spacing w:after="0" w:line="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 -------</w:t>
        <w:tab/>
        <w:t>-----------</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Form of Underwriting Agreement related to Debt Securities</w:t>
      </w:r>
    </w:p>
    <w:p>
      <w:pPr>
        <w:spacing w:after="0" w:line="175" w:lineRule="exact"/>
        <w:rPr>
          <w:sz w:val="20"/>
          <w:szCs w:val="20"/>
          <w:color w:val="auto"/>
        </w:rPr>
      </w:pPr>
    </w:p>
    <w:p>
      <w:pPr>
        <w:ind w:left="800" w:right="3459" w:hanging="1041"/>
        <w:spacing w:after="0" w:line="258" w:lineRule="auto"/>
        <w:tabs>
          <w:tab w:leader="none" w:pos="78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Form of Underwriting Agreement relating to securities other than Debt Securities</w:t>
      </w:r>
    </w:p>
    <w:p>
      <w:pPr>
        <w:spacing w:after="0" w:line="160" w:lineRule="exact"/>
        <w:rPr>
          <w:sz w:val="20"/>
          <w:szCs w:val="20"/>
          <w:color w:val="auto"/>
        </w:rPr>
      </w:pPr>
    </w:p>
    <w:p>
      <w:pPr>
        <w:ind w:left="800" w:right="3379" w:hanging="1041"/>
        <w:spacing w:after="0" w:line="253" w:lineRule="auto"/>
        <w:tabs>
          <w:tab w:leader="none" w:pos="78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Certificate of Amendment by Shareholders to Articles of The Scotts Company reflecting adoption of amendment to Article FOURTH of Amended Articles of Incorporation by the shareholders of The Scotts Company on January 18, 2001, as filed with Ohio Secretary of State on January 18, 2001 (filed as Exhibit 3(a)(1) to Scotts' Form 10-Q for the fiscal quarter ended December 30, 2000 and incorporated by reference)</w:t>
      </w:r>
    </w:p>
    <w:p>
      <w:pPr>
        <w:spacing w:after="0" w:line="332" w:lineRule="exact"/>
        <w:rPr>
          <w:sz w:val="20"/>
          <w:szCs w:val="20"/>
          <w:color w:val="auto"/>
        </w:rPr>
      </w:pPr>
    </w:p>
    <w:p>
      <w:pPr>
        <w:ind w:left="800" w:right="3279" w:hanging="1041"/>
        <w:spacing w:after="0" w:line="254" w:lineRule="auto"/>
        <w:tabs>
          <w:tab w:leader="none" w:pos="78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Certificate of Amendment by Directors of The Scotts Company reflecting adoption of Restated Articles of Incorporation by the Board of Directors of The Scotts Company, as filed with Ohio Secretary of State on January 29, 2001 (filed as Exhibit 3(a)(2) to Scotts' Form 10-Q for the fiscal quarter ended December 30, 2000 and incorporated by reference)</w:t>
      </w:r>
    </w:p>
    <w:p>
      <w:pPr>
        <w:spacing w:after="0" w:line="329" w:lineRule="exact"/>
        <w:rPr>
          <w:sz w:val="20"/>
          <w:szCs w:val="20"/>
          <w:color w:val="auto"/>
        </w:rPr>
      </w:pPr>
    </w:p>
    <w:p>
      <w:pPr>
        <w:jc w:val="both"/>
        <w:ind w:left="800" w:right="3279" w:hanging="1041"/>
        <w:spacing w:after="0" w:line="254" w:lineRule="auto"/>
        <w:tabs>
          <w:tab w:leader="none" w:pos="78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Certificate regarding Adoption of Amendments to the Code of Regulations of The Scotts Company by the Shareholders on January 18, 2001 (filed as Exhibit 3(b)(1) to Scotts' Form 10-Q for the fiscal quarter ended December 30, 2000 and incorporated by reference)</w:t>
      </w:r>
    </w:p>
    <w:p>
      <w:pPr>
        <w:spacing w:after="0" w:line="163" w:lineRule="exact"/>
        <w:rPr>
          <w:sz w:val="20"/>
          <w:szCs w:val="20"/>
          <w:color w:val="auto"/>
        </w:rPr>
      </w:pPr>
    </w:p>
    <w:p>
      <w:pPr>
        <w:ind w:left="800" w:right="3379" w:hanging="1041"/>
        <w:spacing w:after="0" w:line="254" w:lineRule="auto"/>
        <w:tabs>
          <w:tab w:leader="none" w:pos="78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Code of Regulations of The Scotts Company (reflecting amendments through January 18, 2001) [for SEC reporting compliance purposes only] (filed as Exhibit 3(b)(2) to Scotts' Form 10-Q for the fiscal quarter ended December 30, 2000 and incorporated by reference)</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Form of Indenture for Senior Debt Securities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Form of Indenture for Subordinated Debt Securities</w:t>
      </w:r>
    </w:p>
    <w:p>
      <w:pPr>
        <w:spacing w:after="0" w:line="175" w:lineRule="exact"/>
        <w:rPr>
          <w:sz w:val="20"/>
          <w:szCs w:val="20"/>
          <w:color w:val="auto"/>
        </w:rPr>
      </w:pPr>
    </w:p>
    <w:p>
      <w:pPr>
        <w:ind w:left="800" w:right="3279" w:hanging="1041"/>
        <w:spacing w:after="0" w:line="260" w:lineRule="auto"/>
        <w:tabs>
          <w:tab w:leader="none" w:pos="78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Form of share certificate (filed as Exhibit 1.1 to Scotts' Registration Statement on Form 8-A File No. 001-11953 and incorporated by reference)</w:t>
      </w:r>
    </w:p>
    <w:p>
      <w:pPr>
        <w:spacing w:after="0" w:line="32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Form of Preferred Share certificate</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Form of Warrant Agreement</w:t>
      </w:r>
    </w:p>
    <w:p>
      <w:pPr>
        <w:spacing w:after="0" w:line="175" w:lineRule="exact"/>
        <w:rPr>
          <w:sz w:val="20"/>
          <w:szCs w:val="20"/>
          <w:color w:val="auto"/>
        </w:rPr>
      </w:pPr>
    </w:p>
    <w:p>
      <w:pPr>
        <w:ind w:left="800" w:right="4059" w:hanging="1041"/>
        <w:spacing w:after="0" w:line="258" w:lineRule="auto"/>
        <w:tabs>
          <w:tab w:leader="none" w:pos="78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Form of Purchase Contract Agreement relating to stock purchase contracts and stock purchase units</w:t>
      </w:r>
    </w:p>
    <w:p>
      <w:pPr>
        <w:spacing w:after="0" w:line="160" w:lineRule="exact"/>
        <w:rPr>
          <w:sz w:val="20"/>
          <w:szCs w:val="20"/>
          <w:color w:val="auto"/>
        </w:rPr>
      </w:pPr>
    </w:p>
    <w:p>
      <w:pPr>
        <w:ind w:left="800" w:right="3979" w:hanging="1041"/>
        <w:spacing w:after="0" w:line="258" w:lineRule="auto"/>
        <w:tabs>
          <w:tab w:leader="none" w:pos="78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Form of Pledge Agreement for stock purchase contracts and stock purchase units</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Opinion of Vorys, Sater, Seymour and Pease LLP</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12.1</w:t>
      </w:r>
      <w:r>
        <w:rPr>
          <w:sz w:val="20"/>
          <w:szCs w:val="20"/>
          <w:color w:val="auto"/>
        </w:rPr>
        <w:tab/>
      </w:r>
      <w:r>
        <w:rPr>
          <w:rFonts w:ascii="Courier New" w:cs="Courier New" w:eastAsia="Courier New" w:hAnsi="Courier New"/>
          <w:sz w:val="14"/>
          <w:szCs w:val="14"/>
          <w:color w:val="auto"/>
        </w:rPr>
        <w:t>Statements re. Computation of Earnings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Consent of PricewaterhouseCoopers LLP, independent accountants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Consent of Vorys, Sater, Seymour and Pease LLP (included in Exhibit</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5.1)</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24.1</w:t>
      </w:r>
      <w:r>
        <w:rPr>
          <w:sz w:val="20"/>
          <w:szCs w:val="20"/>
          <w:color w:val="auto"/>
        </w:rPr>
        <w:tab/>
      </w:r>
      <w:r>
        <w:rPr>
          <w:rFonts w:ascii="Courier New" w:cs="Courier New" w:eastAsia="Courier New" w:hAnsi="Courier New"/>
          <w:sz w:val="14"/>
          <w:szCs w:val="14"/>
          <w:color w:val="auto"/>
        </w:rPr>
        <w:t>Powers of Attorney (included on the signature pages)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25.1**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Statement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Eligibility of Trustee on Form T-1</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Trustee</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under</w:t>
            </w: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w w:val="95"/>
              </w:rPr>
              <w:t>the</w:t>
            </w:r>
          </w:p>
        </w:tc>
      </w:tr>
      <w:tr>
        <w:trPr>
          <w:trHeight w:val="167"/>
        </w:trPr>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Senior</w:t>
            </w:r>
          </w:p>
        </w:tc>
        <w:tc>
          <w:tcPr>
            <w:tcW w:w="3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Indenture</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34"/>
        </w:trPr>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25.2**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Statement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Eligibility of Trustee on Form T-1</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Trustee</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under</w:t>
            </w:r>
          </w:p>
        </w:tc>
        <w:tc>
          <w:tcPr>
            <w:tcW w:w="320" w:type="dxa"/>
            <w:vAlign w:val="bottom"/>
          </w:tcPr>
          <w:p>
            <w:pPr>
              <w:ind w:left="60"/>
              <w:spacing w:after="0"/>
              <w:rPr>
                <w:sz w:val="20"/>
                <w:szCs w:val="20"/>
                <w:color w:val="auto"/>
              </w:rPr>
            </w:pPr>
            <w:r>
              <w:rPr>
                <w:rFonts w:ascii="Courier New" w:cs="Courier New" w:eastAsia="Courier New" w:hAnsi="Courier New"/>
                <w:sz w:val="14"/>
                <w:szCs w:val="14"/>
                <w:color w:val="auto"/>
                <w:w w:val="95"/>
              </w:rPr>
              <w:t>the</w:t>
            </w:r>
          </w:p>
        </w:tc>
      </w:tr>
    </w:tbl>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Subordinated Indenture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hanging="431"/>
        <w:spacing w:after="0"/>
        <w:tabs>
          <w:tab w:leader="none" w:pos="4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as an exhibit to a Current Report on Form 8-K.</w:t>
      </w:r>
    </w:p>
    <w:p>
      <w:pPr>
        <w:spacing w:after="0" w:line="175" w:lineRule="exact"/>
        <w:rPr>
          <w:sz w:val="20"/>
          <w:szCs w:val="20"/>
          <w:color w:val="auto"/>
        </w:rPr>
      </w:pPr>
    </w:p>
    <w:p>
      <w:pPr>
        <w:ind w:left="440" w:right="4159" w:hanging="431"/>
        <w:spacing w:after="0" w:line="255" w:lineRule="auto"/>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as an exhibit to a Current Report on Form 8-K or by post-effective amendment in connection with the offer of our debt securities.</w:t>
      </w:r>
    </w:p>
    <w:p>
      <w:pPr>
        <w:sectPr>
          <w:pgSz w:w="11900" w:h="16838" w:orient="portrait"/>
          <w:cols w:equalWidth="0" w:num="1">
            <w:col w:w="10239"/>
          </w:cols>
          <w:pgMar w:left="220" w:top="787" w:right="1440" w:bottom="1440" w:gutter="0" w:footer="0" w:header="0"/>
        </w:sectPr>
      </w:pPr>
    </w:p>
    <w:bookmarkStart w:id="36" w:name="page37"/>
    <w:bookmarkEnd w:id="36"/>
    <w:p>
      <w:pPr>
        <w:jc w:val="right"/>
        <w:ind w:right="3279"/>
        <w:spacing w:after="0"/>
        <w:rPr>
          <w:sz w:val="20"/>
          <w:szCs w:val="20"/>
          <w:color w:val="auto"/>
        </w:rPr>
      </w:pPr>
      <w:r>
        <w:rPr>
          <w:rFonts w:ascii="Courier New" w:cs="Courier New" w:eastAsia="Courier New" w:hAnsi="Courier New"/>
          <w:sz w:val="14"/>
          <w:szCs w:val="14"/>
          <w:color w:val="auto"/>
        </w:rPr>
        <w:t>EXHIBIT 4.1</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Senior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SCOTTS COMPANY, as Issuer</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___________, as Trustee</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Indenture</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Dated as of __________ __, 2002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08" w:right="1440" w:bottom="1440" w:gutter="0" w:footer="0" w:header="0"/>
        </w:sectPr>
      </w:pPr>
    </w:p>
    <w:bookmarkStart w:id="37" w:name="page38"/>
    <w:bookmarkEnd w:id="37"/>
    <w:p>
      <w:pPr>
        <w:ind w:left="19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p>
      <w:pPr>
        <w:ind w:left="8580"/>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ARTICLE ONE</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DEFINITIONS AND OTHER PROVISIONS</w:t>
      </w:r>
    </w:p>
    <w:p>
      <w:pPr>
        <w:spacing w:after="0" w:line="8"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OF GENERAL APPLICATION</w:t>
      </w:r>
    </w:p>
    <w:p>
      <w:pPr>
        <w:spacing w:after="0" w:line="342" w:lineRule="exact"/>
        <w:rPr>
          <w:sz w:val="20"/>
          <w:szCs w:val="20"/>
          <w:color w:val="auto"/>
        </w:rPr>
      </w:pPr>
    </w:p>
    <w:p>
      <w:pPr>
        <w:spacing w:after="0"/>
        <w:tabs>
          <w:tab w:leader="none" w:pos="1360" w:val="left"/>
          <w:tab w:leader="dot" w:pos="9080" w:val="left"/>
        </w:tabs>
        <w:rPr>
          <w:sz w:val="20"/>
          <w:szCs w:val="20"/>
          <w:color w:val="auto"/>
        </w:rPr>
      </w:pPr>
      <w:r>
        <w:rPr>
          <w:rFonts w:ascii="Courier New" w:cs="Courier New" w:eastAsia="Courier New" w:hAnsi="Courier New"/>
          <w:sz w:val="14"/>
          <w:szCs w:val="14"/>
          <w:color w:val="auto"/>
        </w:rPr>
        <w:t>Section 1.01.</w:t>
        <w:tab/>
        <w:t>Definitions</w:t>
      </w:r>
      <w:r>
        <w:rPr>
          <w:sz w:val="20"/>
          <w:szCs w:val="20"/>
          <w:color w:val="auto"/>
        </w:rPr>
        <w:tab/>
      </w:r>
      <w:r>
        <w:rPr>
          <w:rFonts w:ascii="Courier New" w:cs="Courier New" w:eastAsia="Courier New" w:hAnsi="Courier New"/>
          <w:sz w:val="14"/>
          <w:szCs w:val="14"/>
          <w:color w:val="auto"/>
        </w:rPr>
        <w:t>1</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1.02.</w:t>
        <w:tab/>
        <w:t>Compliance Certificates and Opinions</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spacing w:after="0"/>
        <w:tabs>
          <w:tab w:leader="none" w:pos="1360" w:val="left"/>
          <w:tab w:leader="dot" w:pos="8900" w:val="left"/>
        </w:tabs>
        <w:rPr>
          <w:sz w:val="20"/>
          <w:szCs w:val="20"/>
          <w:color w:val="auto"/>
        </w:rPr>
      </w:pPr>
      <w:r>
        <w:rPr>
          <w:rFonts w:ascii="Courier New" w:cs="Courier New" w:eastAsia="Courier New" w:hAnsi="Courier New"/>
          <w:sz w:val="14"/>
          <w:szCs w:val="14"/>
          <w:color w:val="auto"/>
        </w:rPr>
        <w:t>Section 1.03.</w:t>
        <w:tab/>
        <w:t>Form of Documents Delivered to Trustee</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1.04.</w:t>
        <w:tab/>
        <w:t>Notices, etc., to Trustee and Company</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1.05.</w:t>
        <w:tab/>
        <w:t>Notice to Holders; Waiver</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1.06.</w:t>
        <w:tab/>
        <w:t>Conflict with Trust Indenture Act</w:t>
      </w:r>
      <w:r>
        <w:rPr>
          <w:sz w:val="20"/>
          <w:szCs w:val="20"/>
          <w:color w:val="auto"/>
        </w:rPr>
        <w:tab/>
      </w:r>
      <w:r>
        <w:rPr>
          <w:rFonts w:ascii="Courier New" w:cs="Courier New" w:eastAsia="Courier New" w:hAnsi="Courier New"/>
          <w:sz w:val="14"/>
          <w:szCs w:val="14"/>
          <w:color w:val="auto"/>
        </w:rPr>
        <w:t>12</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1.07.</w:t>
        <w:tab/>
        <w:t>Effect of Headings and Table of Contents</w:t>
      </w:r>
      <w:r>
        <w:rPr>
          <w:sz w:val="20"/>
          <w:szCs w:val="20"/>
          <w:color w:val="auto"/>
        </w:rPr>
        <w:tab/>
      </w:r>
      <w:r>
        <w:rPr>
          <w:rFonts w:ascii="Courier New" w:cs="Courier New" w:eastAsia="Courier New" w:hAnsi="Courier New"/>
          <w:sz w:val="14"/>
          <w:szCs w:val="14"/>
          <w:color w:val="auto"/>
        </w:rPr>
        <w:t>12</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1.08.</w:t>
        <w:tab/>
        <w:t>Successors and Assigns</w:t>
      </w:r>
      <w:r>
        <w:rPr>
          <w:sz w:val="20"/>
          <w:szCs w:val="20"/>
          <w:color w:val="auto"/>
        </w:rPr>
        <w:tab/>
      </w:r>
      <w:r>
        <w:rPr>
          <w:rFonts w:ascii="Courier New" w:cs="Courier New" w:eastAsia="Courier New" w:hAnsi="Courier New"/>
          <w:sz w:val="14"/>
          <w:szCs w:val="14"/>
          <w:color w:val="auto"/>
        </w:rPr>
        <w:t>12</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1.09.</w:t>
        <w:tab/>
        <w:t>Separability Clause</w:t>
      </w:r>
      <w:r>
        <w:rPr>
          <w:sz w:val="20"/>
          <w:szCs w:val="20"/>
          <w:color w:val="auto"/>
        </w:rPr>
        <w:tab/>
      </w:r>
      <w:r>
        <w:rPr>
          <w:rFonts w:ascii="Courier New" w:cs="Courier New" w:eastAsia="Courier New" w:hAnsi="Courier New"/>
          <w:sz w:val="14"/>
          <w:szCs w:val="14"/>
          <w:color w:val="auto"/>
        </w:rPr>
        <w:t>12</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1.10.</w:t>
        <w:tab/>
        <w:t>Benefits of Indenture</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1.11.</w:t>
        <w:tab/>
        <w:t>Governing Law</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1.12.</w:t>
        <w:tab/>
        <w:t>Legal Holidays</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1.13.</w:t>
        <w:tab/>
        <w:t>No Security Interest Created</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1.14.</w:t>
        <w:tab/>
        <w:t>Liability Solely Corporate</w:t>
      </w:r>
      <w:r>
        <w:rPr>
          <w:sz w:val="20"/>
          <w:szCs w:val="20"/>
          <w:color w:val="auto"/>
        </w:rPr>
        <w:tab/>
      </w:r>
      <w:r>
        <w:rPr>
          <w:rFonts w:ascii="Courier New" w:cs="Courier New" w:eastAsia="Courier New" w:hAnsi="Courier New"/>
          <w:sz w:val="14"/>
          <w:szCs w:val="14"/>
          <w:color w:val="auto"/>
        </w:rPr>
        <w:t>13</w:t>
      </w:r>
    </w:p>
    <w:p>
      <w:pPr>
        <w:spacing w:after="0" w:line="17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ARTICLE TWO</w:t>
      </w:r>
    </w:p>
    <w:p>
      <w:pPr>
        <w:spacing w:after="0" w:line="175"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DEBT SECURITY FORMS</w:t>
      </w:r>
    </w:p>
    <w:p>
      <w:pPr>
        <w:spacing w:after="0" w:line="175"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2.01.</w:t>
        <w:tab/>
        <w:t>Forms Generally</w:t>
      </w:r>
      <w:r>
        <w:rPr>
          <w:sz w:val="20"/>
          <w:szCs w:val="20"/>
          <w:color w:val="auto"/>
        </w:rPr>
        <w:tab/>
      </w:r>
      <w:r>
        <w:rPr>
          <w:rFonts w:ascii="Courier New" w:cs="Courier New" w:eastAsia="Courier New" w:hAnsi="Courier New"/>
          <w:sz w:val="14"/>
          <w:szCs w:val="14"/>
          <w:color w:val="auto"/>
        </w:rPr>
        <w:t>14</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2.02.</w:t>
        <w:tab/>
        <w:t>Form of Trustee's Certificate of Authentication</w:t>
      </w:r>
      <w:r>
        <w:rPr>
          <w:sz w:val="20"/>
          <w:szCs w:val="20"/>
          <w:color w:val="auto"/>
        </w:rPr>
        <w:tab/>
      </w:r>
      <w:r>
        <w:rPr>
          <w:rFonts w:ascii="Courier New" w:cs="Courier New" w:eastAsia="Courier New" w:hAnsi="Courier New"/>
          <w:sz w:val="14"/>
          <w:szCs w:val="14"/>
          <w:color w:val="auto"/>
        </w:rPr>
        <w:t>14</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2.03.</w:t>
        <w:tab/>
        <w:t>Securities in Global Form</w:t>
      </w:r>
      <w:r>
        <w:rPr>
          <w:sz w:val="20"/>
          <w:szCs w:val="20"/>
          <w:color w:val="auto"/>
        </w:rPr>
        <w:tab/>
      </w:r>
      <w:r>
        <w:rPr>
          <w:rFonts w:ascii="Courier New" w:cs="Courier New" w:eastAsia="Courier New" w:hAnsi="Courier New"/>
          <w:sz w:val="14"/>
          <w:szCs w:val="14"/>
          <w:color w:val="auto"/>
        </w:rPr>
        <w:t>15</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ARTICLE THREE</w:t>
      </w:r>
    </w:p>
    <w:p>
      <w:pPr>
        <w:spacing w:after="0" w:line="175"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THE DEBT SECURITIES</w:t>
      </w:r>
    </w:p>
    <w:p>
      <w:pPr>
        <w:spacing w:after="0" w:line="175"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3.01.</w:t>
        <w:tab/>
        <w:t>Amount Unlimited; Issuable in Series</w:t>
      </w:r>
      <w:r>
        <w:rPr>
          <w:sz w:val="20"/>
          <w:szCs w:val="20"/>
          <w:color w:val="auto"/>
        </w:rPr>
        <w:tab/>
      </w:r>
      <w:r>
        <w:rPr>
          <w:rFonts w:ascii="Courier New" w:cs="Courier New" w:eastAsia="Courier New" w:hAnsi="Courier New"/>
          <w:sz w:val="14"/>
          <w:szCs w:val="14"/>
          <w:color w:val="auto"/>
        </w:rPr>
        <w:t>15</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3.02.</w:t>
        <w:tab/>
        <w:t>Denominations</w:t>
      </w:r>
      <w:r>
        <w:rPr>
          <w:sz w:val="20"/>
          <w:szCs w:val="20"/>
          <w:color w:val="auto"/>
        </w:rPr>
        <w:tab/>
      </w:r>
      <w:r>
        <w:rPr>
          <w:rFonts w:ascii="Courier New" w:cs="Courier New" w:eastAsia="Courier New" w:hAnsi="Courier New"/>
          <w:sz w:val="14"/>
          <w:szCs w:val="14"/>
          <w:color w:val="auto"/>
        </w:rPr>
        <w:t>19</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3.03.</w:t>
        <w:tab/>
        <w:t>Execution, Authentication, Delivery and Dating</w:t>
      </w:r>
      <w:r>
        <w:rPr>
          <w:sz w:val="20"/>
          <w:szCs w:val="20"/>
          <w:color w:val="auto"/>
        </w:rPr>
        <w:tab/>
      </w:r>
      <w:r>
        <w:rPr>
          <w:rFonts w:ascii="Courier New" w:cs="Courier New" w:eastAsia="Courier New" w:hAnsi="Courier New"/>
          <w:sz w:val="14"/>
          <w:szCs w:val="14"/>
          <w:color w:val="auto"/>
        </w:rPr>
        <w:t>19</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3.04.</w:t>
        <w:tab/>
        <w:t>Temporary Debt Securities; Global Notes Representing Registered Securities</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3.05.</w:t>
        <w:tab/>
        <w:t>Registration, Transfer and Exchange</w:t>
      </w:r>
      <w:r>
        <w:rPr>
          <w:sz w:val="20"/>
          <w:szCs w:val="20"/>
          <w:color w:val="auto"/>
        </w:rPr>
        <w:tab/>
      </w:r>
      <w:r>
        <w:rPr>
          <w:rFonts w:ascii="Courier New" w:cs="Courier New" w:eastAsia="Courier New" w:hAnsi="Courier New"/>
          <w:sz w:val="14"/>
          <w:szCs w:val="14"/>
          <w:color w:val="auto"/>
        </w:rPr>
        <w:t>23</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3.06.</w:t>
        <w:tab/>
        <w:t>Mutilated, Destroyed, Lost and Stolen Debt Securities</w:t>
      </w:r>
      <w:r>
        <w:rPr>
          <w:sz w:val="20"/>
          <w:szCs w:val="20"/>
          <w:color w:val="auto"/>
        </w:rPr>
        <w:tab/>
      </w:r>
      <w:r>
        <w:rPr>
          <w:rFonts w:ascii="Courier New" w:cs="Courier New" w:eastAsia="Courier New" w:hAnsi="Courier New"/>
          <w:sz w:val="14"/>
          <w:szCs w:val="14"/>
          <w:color w:val="auto"/>
        </w:rPr>
        <w:t>24</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3.07.</w:t>
        <w:tab/>
        <w:t>Payment of Interest; Interest Rights Preserved</w:t>
      </w:r>
      <w:r>
        <w:rPr>
          <w:sz w:val="20"/>
          <w:szCs w:val="20"/>
          <w:color w:val="auto"/>
        </w:rPr>
        <w:tab/>
      </w:r>
      <w:r>
        <w:rPr>
          <w:rFonts w:ascii="Courier New" w:cs="Courier New" w:eastAsia="Courier New" w:hAnsi="Courier New"/>
          <w:sz w:val="14"/>
          <w:szCs w:val="14"/>
          <w:color w:val="auto"/>
        </w:rPr>
        <w:t>25</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3.08.</w:t>
        <w:tab/>
        <w:t>Cancellation</w:t>
      </w:r>
      <w:r>
        <w:rPr>
          <w:sz w:val="20"/>
          <w:szCs w:val="20"/>
          <w:color w:val="auto"/>
        </w:rPr>
        <w:tab/>
      </w:r>
      <w:r>
        <w:rPr>
          <w:rFonts w:ascii="Courier New" w:cs="Courier New" w:eastAsia="Courier New" w:hAnsi="Courier New"/>
          <w:sz w:val="14"/>
          <w:szCs w:val="14"/>
          <w:color w:val="auto"/>
        </w:rPr>
        <w:t>26</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3.09.</w:t>
        <w:tab/>
        <w:t>Computation of Interest</w:t>
      </w:r>
      <w:r>
        <w:rPr>
          <w:sz w:val="20"/>
          <w:szCs w:val="20"/>
          <w:color w:val="auto"/>
        </w:rPr>
        <w:tab/>
      </w:r>
      <w:r>
        <w:rPr>
          <w:rFonts w:ascii="Courier New" w:cs="Courier New" w:eastAsia="Courier New" w:hAnsi="Courier New"/>
          <w:sz w:val="14"/>
          <w:szCs w:val="14"/>
          <w:color w:val="auto"/>
        </w:rPr>
        <w:t>27</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3.10.</w:t>
        <w:tab/>
        <w:t>Currency of Payments in Respect of Debt Securities</w:t>
      </w:r>
      <w:r>
        <w:rPr>
          <w:sz w:val="20"/>
          <w:szCs w:val="20"/>
          <w:color w:val="auto"/>
        </w:rPr>
        <w:tab/>
      </w:r>
      <w:r>
        <w:rPr>
          <w:rFonts w:ascii="Courier New" w:cs="Courier New" w:eastAsia="Courier New" w:hAnsi="Courier New"/>
          <w:sz w:val="14"/>
          <w:szCs w:val="14"/>
          <w:color w:val="auto"/>
        </w:rPr>
        <w:t>27</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3.11.</w:t>
        <w:tab/>
        <w:t>Judgments</w:t>
      </w:r>
      <w:r>
        <w:rPr>
          <w:sz w:val="20"/>
          <w:szCs w:val="20"/>
          <w:color w:val="auto"/>
        </w:rPr>
        <w:tab/>
      </w:r>
      <w:r>
        <w:rPr>
          <w:rFonts w:ascii="Courier New" w:cs="Courier New" w:eastAsia="Courier New" w:hAnsi="Courier New"/>
          <w:sz w:val="14"/>
          <w:szCs w:val="14"/>
          <w:color w:val="auto"/>
        </w:rPr>
        <w:t>30</w:t>
      </w:r>
    </w:p>
    <w:p>
      <w:pPr>
        <w:spacing w:after="0" w:line="34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9439"/>
          </w:cols>
          <w:pgMar w:left="1020" w:top="620" w:right="1440" w:bottom="1440" w:gutter="0" w:footer="0" w:header="0"/>
        </w:sectPr>
      </w:pPr>
    </w:p>
    <w:bookmarkStart w:id="38" w:name="page39"/>
    <w:bookmarkEnd w:id="38"/>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3.12.</w:t>
        <w:tab/>
        <w:t>Exchange Upon Default</w:t>
      </w:r>
      <w:r>
        <w:rPr>
          <w:sz w:val="20"/>
          <w:szCs w:val="20"/>
          <w:color w:val="auto"/>
        </w:rPr>
        <w:tab/>
      </w:r>
      <w:r>
        <w:rPr>
          <w:rFonts w:ascii="Courier New" w:cs="Courier New" w:eastAsia="Courier New" w:hAnsi="Courier New"/>
          <w:sz w:val="14"/>
          <w:szCs w:val="14"/>
          <w:color w:val="auto"/>
        </w:rPr>
        <w:t>30</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3.13.</w:t>
        <w:tab/>
        <w:t>CUSIP and ISN Numbers</w:t>
      </w:r>
      <w:r>
        <w:rPr>
          <w:sz w:val="20"/>
          <w:szCs w:val="20"/>
          <w:color w:val="auto"/>
        </w:rPr>
        <w:tab/>
      </w:r>
      <w:r>
        <w:rPr>
          <w:rFonts w:ascii="Courier New" w:cs="Courier New" w:eastAsia="Courier New" w:hAnsi="Courier New"/>
          <w:sz w:val="14"/>
          <w:szCs w:val="14"/>
          <w:color w:val="auto"/>
        </w:rPr>
        <w:t>31</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ARTICLE FOUR</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SATISFACTION AND DISCHARGE</w:t>
      </w:r>
    </w:p>
    <w:p>
      <w:pPr>
        <w:spacing w:after="0" w:line="175"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4.01.</w:t>
        <w:tab/>
        <w:t>Satisfaction and Discharge of Indenture</w:t>
      </w:r>
      <w:r>
        <w:rPr>
          <w:sz w:val="20"/>
          <w:szCs w:val="20"/>
          <w:color w:val="auto"/>
        </w:rPr>
        <w:tab/>
      </w:r>
      <w:r>
        <w:rPr>
          <w:rFonts w:ascii="Courier New" w:cs="Courier New" w:eastAsia="Courier New" w:hAnsi="Courier New"/>
          <w:sz w:val="14"/>
          <w:szCs w:val="14"/>
          <w:color w:val="auto"/>
        </w:rPr>
        <w:t>31</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4.02.</w:t>
        <w:tab/>
        <w:t>Application of Trust Money</w:t>
      </w:r>
      <w:r>
        <w:rPr>
          <w:sz w:val="20"/>
          <w:szCs w:val="20"/>
          <w:color w:val="auto"/>
        </w:rPr>
        <w:tab/>
      </w:r>
      <w:r>
        <w:rPr>
          <w:rFonts w:ascii="Courier New" w:cs="Courier New" w:eastAsia="Courier New" w:hAnsi="Courier New"/>
          <w:sz w:val="14"/>
          <w:szCs w:val="14"/>
          <w:color w:val="auto"/>
        </w:rPr>
        <w:t>32</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ARTICLE FIVE</w:t>
      </w:r>
    </w:p>
    <w:p>
      <w:pPr>
        <w:spacing w:after="0" w:line="175"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REMEDIES</w:t>
      </w:r>
    </w:p>
    <w:p>
      <w:pPr>
        <w:spacing w:after="0" w:line="175"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5.01.</w:t>
        <w:tab/>
        <w:t>Events of Default</w:t>
      </w:r>
      <w:r>
        <w:rPr>
          <w:sz w:val="20"/>
          <w:szCs w:val="20"/>
          <w:color w:val="auto"/>
        </w:rPr>
        <w:tab/>
      </w:r>
      <w:r>
        <w:rPr>
          <w:rFonts w:ascii="Courier New" w:cs="Courier New" w:eastAsia="Courier New" w:hAnsi="Courier New"/>
          <w:sz w:val="14"/>
          <w:szCs w:val="14"/>
          <w:color w:val="auto"/>
        </w:rPr>
        <w:t>33</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5.02.</w:t>
        <w:tab/>
        <w:t>Acceleration of Maturity; Rescission and Annulment</w:t>
      </w:r>
      <w:r>
        <w:rPr>
          <w:sz w:val="20"/>
          <w:szCs w:val="20"/>
          <w:color w:val="auto"/>
        </w:rPr>
        <w:tab/>
      </w:r>
      <w:r>
        <w:rPr>
          <w:rFonts w:ascii="Courier New" w:cs="Courier New" w:eastAsia="Courier New" w:hAnsi="Courier New"/>
          <w:sz w:val="14"/>
          <w:szCs w:val="14"/>
          <w:color w:val="auto"/>
        </w:rPr>
        <w:t>34</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5.03.</w:t>
        <w:tab/>
        <w:t>Collection of Indebtedness and Suits for Enforcement by Trustee</w:t>
      </w:r>
      <w:r>
        <w:rPr>
          <w:sz w:val="20"/>
          <w:szCs w:val="20"/>
          <w:color w:val="auto"/>
        </w:rPr>
        <w:tab/>
      </w:r>
      <w:r>
        <w:rPr>
          <w:rFonts w:ascii="Courier New" w:cs="Courier New" w:eastAsia="Courier New" w:hAnsi="Courier New"/>
          <w:sz w:val="14"/>
          <w:szCs w:val="14"/>
          <w:color w:val="auto"/>
        </w:rPr>
        <w:t>35</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5.04.</w:t>
        <w:tab/>
        <w:t>Trustee May File Proofs of Claim</w:t>
      </w:r>
      <w:r>
        <w:rPr>
          <w:sz w:val="20"/>
          <w:szCs w:val="20"/>
          <w:color w:val="auto"/>
        </w:rPr>
        <w:tab/>
      </w:r>
      <w:r>
        <w:rPr>
          <w:rFonts w:ascii="Courier New" w:cs="Courier New" w:eastAsia="Courier New" w:hAnsi="Courier New"/>
          <w:sz w:val="14"/>
          <w:szCs w:val="14"/>
          <w:color w:val="auto"/>
        </w:rPr>
        <w:t>36</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5.05.</w:t>
        <w:tab/>
        <w:t>Trustee May Enforce Claims Without Possession of Debt Securities</w:t>
      </w:r>
      <w:r>
        <w:rPr>
          <w:sz w:val="20"/>
          <w:szCs w:val="20"/>
          <w:color w:val="auto"/>
        </w:rPr>
        <w:tab/>
      </w:r>
      <w:r>
        <w:rPr>
          <w:rFonts w:ascii="Courier New" w:cs="Courier New" w:eastAsia="Courier New" w:hAnsi="Courier New"/>
          <w:sz w:val="14"/>
          <w:szCs w:val="14"/>
          <w:color w:val="auto"/>
        </w:rPr>
        <w:t>36</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5.06.</w:t>
        <w:tab/>
        <w:t>Application of Money Collected</w:t>
      </w:r>
      <w:r>
        <w:rPr>
          <w:sz w:val="20"/>
          <w:szCs w:val="20"/>
          <w:color w:val="auto"/>
        </w:rPr>
        <w:tab/>
      </w:r>
      <w:r>
        <w:rPr>
          <w:rFonts w:ascii="Courier New" w:cs="Courier New" w:eastAsia="Courier New" w:hAnsi="Courier New"/>
          <w:sz w:val="14"/>
          <w:szCs w:val="14"/>
          <w:color w:val="auto"/>
        </w:rPr>
        <w:t>37</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5.07.</w:t>
        <w:tab/>
        <w:t>Limitation on Suits</w:t>
      </w:r>
      <w:r>
        <w:rPr>
          <w:sz w:val="20"/>
          <w:szCs w:val="20"/>
          <w:color w:val="auto"/>
        </w:rPr>
        <w:tab/>
      </w:r>
      <w:r>
        <w:rPr>
          <w:rFonts w:ascii="Courier New" w:cs="Courier New" w:eastAsia="Courier New" w:hAnsi="Courier New"/>
          <w:sz w:val="14"/>
          <w:szCs w:val="14"/>
          <w:color w:val="auto"/>
        </w:rPr>
        <w:t>37</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5.08.</w:t>
        <w:tab/>
        <w:t>Unconditional Right of Holders to Receive Principal, Premium and Interest</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5.09.</w:t>
        <w:tab/>
        <w:t>Restoration of Rights and Remedies</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5.10.</w:t>
        <w:tab/>
        <w:t>Rights and Remedies Cumulative</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5.11.</w:t>
        <w:tab/>
        <w:t>Delay or Omission Not Waiver</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5.12.</w:t>
        <w:tab/>
        <w:t>Control by Holders</w:t>
      </w:r>
      <w:r>
        <w:rPr>
          <w:sz w:val="20"/>
          <w:szCs w:val="20"/>
          <w:color w:val="auto"/>
        </w:rPr>
        <w:tab/>
      </w:r>
      <w:r>
        <w:rPr>
          <w:rFonts w:ascii="Courier New" w:cs="Courier New" w:eastAsia="Courier New" w:hAnsi="Courier New"/>
          <w:sz w:val="14"/>
          <w:szCs w:val="14"/>
          <w:color w:val="auto"/>
        </w:rPr>
        <w:t>39</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5.13.</w:t>
        <w:tab/>
        <w:t>Waiver of Past Defaults</w:t>
      </w:r>
      <w:r>
        <w:rPr>
          <w:sz w:val="20"/>
          <w:szCs w:val="20"/>
          <w:color w:val="auto"/>
        </w:rPr>
        <w:tab/>
      </w:r>
      <w:r>
        <w:rPr>
          <w:rFonts w:ascii="Courier New" w:cs="Courier New" w:eastAsia="Courier New" w:hAnsi="Courier New"/>
          <w:sz w:val="14"/>
          <w:szCs w:val="14"/>
          <w:color w:val="auto"/>
        </w:rPr>
        <w:t>39</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5.14.</w:t>
        <w:tab/>
        <w:t>Undertaking for Costs</w:t>
      </w:r>
      <w:r>
        <w:rPr>
          <w:sz w:val="20"/>
          <w:szCs w:val="20"/>
          <w:color w:val="auto"/>
        </w:rPr>
        <w:tab/>
      </w:r>
      <w:r>
        <w:rPr>
          <w:rFonts w:ascii="Courier New" w:cs="Courier New" w:eastAsia="Courier New" w:hAnsi="Courier New"/>
          <w:sz w:val="14"/>
          <w:szCs w:val="14"/>
          <w:color w:val="auto"/>
        </w:rPr>
        <w:t>39</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5.15.</w:t>
        <w:tab/>
        <w:t>Waiver of Stay or Extension Laws</w:t>
      </w:r>
      <w:r>
        <w:rPr>
          <w:sz w:val="20"/>
          <w:szCs w:val="20"/>
          <w:color w:val="auto"/>
        </w:rPr>
        <w:tab/>
      </w:r>
      <w:r>
        <w:rPr>
          <w:rFonts w:ascii="Courier New" w:cs="Courier New" w:eastAsia="Courier New" w:hAnsi="Courier New"/>
          <w:sz w:val="14"/>
          <w:szCs w:val="14"/>
          <w:color w:val="auto"/>
        </w:rPr>
        <w:t>40</w:t>
      </w:r>
    </w:p>
    <w:p>
      <w:pPr>
        <w:spacing w:after="0" w:line="17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ARTICLE SIX</w:t>
      </w:r>
    </w:p>
    <w:p>
      <w:pPr>
        <w:spacing w:after="0" w:line="17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TRUSTEE</w:t>
      </w:r>
    </w:p>
    <w:p>
      <w:pPr>
        <w:spacing w:after="0" w:line="175"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6.01.</w:t>
        <w:tab/>
        <w:t>Certain Duties and Responsibilities</w:t>
      </w:r>
      <w:r>
        <w:rPr>
          <w:sz w:val="20"/>
          <w:szCs w:val="20"/>
          <w:color w:val="auto"/>
        </w:rPr>
        <w:tab/>
      </w:r>
      <w:r>
        <w:rPr>
          <w:rFonts w:ascii="Courier New" w:cs="Courier New" w:eastAsia="Courier New" w:hAnsi="Courier New"/>
          <w:sz w:val="14"/>
          <w:szCs w:val="14"/>
          <w:color w:val="auto"/>
        </w:rPr>
        <w:t>40</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6.02.</w:t>
        <w:tab/>
        <w:t>Notice of Defaults</w:t>
      </w:r>
      <w:r>
        <w:rPr>
          <w:sz w:val="20"/>
          <w:szCs w:val="20"/>
          <w:color w:val="auto"/>
        </w:rPr>
        <w:tab/>
      </w:r>
      <w:r>
        <w:rPr>
          <w:rFonts w:ascii="Courier New" w:cs="Courier New" w:eastAsia="Courier New" w:hAnsi="Courier New"/>
          <w:sz w:val="14"/>
          <w:szCs w:val="14"/>
          <w:color w:val="auto"/>
        </w:rPr>
        <w:t>41</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6.03.</w:t>
        <w:tab/>
        <w:t>Certain Rights of Trustee</w:t>
      </w:r>
      <w:r>
        <w:rPr>
          <w:sz w:val="20"/>
          <w:szCs w:val="20"/>
          <w:color w:val="auto"/>
        </w:rPr>
        <w:tab/>
      </w:r>
      <w:r>
        <w:rPr>
          <w:rFonts w:ascii="Courier New" w:cs="Courier New" w:eastAsia="Courier New" w:hAnsi="Courier New"/>
          <w:sz w:val="14"/>
          <w:szCs w:val="14"/>
          <w:color w:val="auto"/>
        </w:rPr>
        <w:t>42</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6.04.</w:t>
        <w:tab/>
        <w:t>Not Responsible for Recitals or Issuance of Debt Securities</w:t>
      </w:r>
      <w:r>
        <w:rPr>
          <w:sz w:val="20"/>
          <w:szCs w:val="20"/>
          <w:color w:val="auto"/>
        </w:rPr>
        <w:tab/>
      </w:r>
      <w:r>
        <w:rPr>
          <w:rFonts w:ascii="Courier New" w:cs="Courier New" w:eastAsia="Courier New" w:hAnsi="Courier New"/>
          <w:sz w:val="14"/>
          <w:szCs w:val="14"/>
          <w:color w:val="auto"/>
        </w:rPr>
        <w:t>43</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6.05.</w:t>
        <w:tab/>
        <w:t>May Hold Debt Securities</w:t>
      </w:r>
      <w:r>
        <w:rPr>
          <w:sz w:val="20"/>
          <w:szCs w:val="20"/>
          <w:color w:val="auto"/>
        </w:rPr>
        <w:tab/>
      </w:r>
      <w:r>
        <w:rPr>
          <w:rFonts w:ascii="Courier New" w:cs="Courier New" w:eastAsia="Courier New" w:hAnsi="Courier New"/>
          <w:sz w:val="14"/>
          <w:szCs w:val="14"/>
          <w:color w:val="auto"/>
        </w:rPr>
        <w:t>43</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6.06.</w:t>
        <w:tab/>
        <w:t>Money Held in Trust</w:t>
      </w:r>
      <w:r>
        <w:rPr>
          <w:sz w:val="20"/>
          <w:szCs w:val="20"/>
          <w:color w:val="auto"/>
        </w:rPr>
        <w:tab/>
      </w:r>
      <w:r>
        <w:rPr>
          <w:rFonts w:ascii="Courier New" w:cs="Courier New" w:eastAsia="Courier New" w:hAnsi="Courier New"/>
          <w:sz w:val="14"/>
          <w:szCs w:val="14"/>
          <w:color w:val="auto"/>
        </w:rPr>
        <w:t>43</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6.07.</w:t>
        <w:tab/>
        <w:t>Compensation and Reimbursement</w:t>
      </w:r>
      <w:r>
        <w:rPr>
          <w:sz w:val="20"/>
          <w:szCs w:val="20"/>
          <w:color w:val="auto"/>
        </w:rPr>
        <w:tab/>
      </w:r>
      <w:r>
        <w:rPr>
          <w:rFonts w:ascii="Courier New" w:cs="Courier New" w:eastAsia="Courier New" w:hAnsi="Courier New"/>
          <w:sz w:val="14"/>
          <w:szCs w:val="14"/>
          <w:color w:val="auto"/>
        </w:rPr>
        <w:t>43</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6.08.</w:t>
        <w:tab/>
        <w:t>Disqualification; Conflicting Interests</w:t>
      </w:r>
      <w:r>
        <w:rPr>
          <w:sz w:val="20"/>
          <w:szCs w:val="20"/>
          <w:color w:val="auto"/>
        </w:rPr>
        <w:tab/>
      </w:r>
      <w:r>
        <w:rPr>
          <w:rFonts w:ascii="Courier New" w:cs="Courier New" w:eastAsia="Courier New" w:hAnsi="Courier New"/>
          <w:sz w:val="14"/>
          <w:szCs w:val="14"/>
          <w:color w:val="auto"/>
        </w:rPr>
        <w:t>44</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6.09.</w:t>
        <w:tab/>
        <w:t>Corporate Trustee Required; Eligibility</w:t>
      </w:r>
      <w:r>
        <w:rPr>
          <w:sz w:val="20"/>
          <w:szCs w:val="20"/>
          <w:color w:val="auto"/>
        </w:rPr>
        <w:tab/>
      </w:r>
      <w:r>
        <w:rPr>
          <w:rFonts w:ascii="Courier New" w:cs="Courier New" w:eastAsia="Courier New" w:hAnsi="Courier New"/>
          <w:sz w:val="14"/>
          <w:szCs w:val="14"/>
          <w:color w:val="auto"/>
        </w:rPr>
        <w:t>49</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6.10.</w:t>
        <w:tab/>
        <w:t>Resignation and Removal; Appointment of Successor</w:t>
      </w:r>
      <w:r>
        <w:rPr>
          <w:sz w:val="20"/>
          <w:szCs w:val="20"/>
          <w:color w:val="auto"/>
        </w:rPr>
        <w:tab/>
      </w:r>
      <w:r>
        <w:rPr>
          <w:rFonts w:ascii="Courier New" w:cs="Courier New" w:eastAsia="Courier New" w:hAnsi="Courier New"/>
          <w:sz w:val="14"/>
          <w:szCs w:val="14"/>
          <w:color w:val="auto"/>
        </w:rPr>
        <w:t>49</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6.11.</w:t>
        <w:tab/>
        <w:t>Acceptance of Appointment by Successor</w:t>
      </w:r>
      <w:r>
        <w:rPr>
          <w:sz w:val="20"/>
          <w:szCs w:val="20"/>
          <w:color w:val="auto"/>
        </w:rPr>
        <w:tab/>
      </w:r>
      <w:r>
        <w:rPr>
          <w:rFonts w:ascii="Courier New" w:cs="Courier New" w:eastAsia="Courier New" w:hAnsi="Courier New"/>
          <w:sz w:val="14"/>
          <w:szCs w:val="14"/>
          <w:color w:val="auto"/>
        </w:rPr>
        <w:t>51</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6.12.</w:t>
        <w:tab/>
        <w:t>Merger, Conversion, Consolidation or Succession to Business</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6.13.</w:t>
        <w:tab/>
        <w:t>Preferential Collection of Claims Against Company</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6.14.</w:t>
        <w:tab/>
        <w:t>Appointment of Authenticating Agent</w:t>
      </w:r>
      <w:r>
        <w:rPr>
          <w:sz w:val="20"/>
          <w:szCs w:val="20"/>
          <w:color w:val="auto"/>
        </w:rPr>
        <w:tab/>
      </w:r>
      <w:r>
        <w:rPr>
          <w:rFonts w:ascii="Courier New" w:cs="Courier New" w:eastAsia="Courier New" w:hAnsi="Courier New"/>
          <w:sz w:val="14"/>
          <w:szCs w:val="14"/>
          <w:color w:val="auto"/>
        </w:rPr>
        <w:t>56</w:t>
      </w:r>
    </w:p>
    <w:p>
      <w:pPr>
        <w:spacing w:after="0" w:line="34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9439"/>
          </w:cols>
          <w:pgMar w:left="1020" w:top="954" w:right="1440" w:bottom="1440" w:gutter="0" w:footer="0" w:header="0"/>
        </w:sectPr>
      </w:pPr>
    </w:p>
    <w:bookmarkStart w:id="39" w:name="page40"/>
    <w:bookmarkEnd w:id="39"/>
    <w:p>
      <w:pPr>
        <w:ind w:left="2160"/>
        <w:spacing w:after="0"/>
        <w:rPr>
          <w:sz w:val="20"/>
          <w:szCs w:val="20"/>
          <w:color w:val="auto"/>
        </w:rPr>
      </w:pPr>
      <w:r>
        <w:rPr>
          <w:rFonts w:ascii="Courier New" w:cs="Courier New" w:eastAsia="Courier New" w:hAnsi="Courier New"/>
          <w:sz w:val="14"/>
          <w:szCs w:val="14"/>
          <w:color w:val="auto"/>
        </w:rPr>
        <w:t>ARTICLE SEVEN</w:t>
      </w:r>
    </w:p>
    <w:p>
      <w:pPr>
        <w:spacing w:after="0" w:line="17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HOLDERS' LISTS AND REPORTS BY TRUSTEE AND COMPANY</w:t>
      </w:r>
    </w:p>
    <w:p>
      <w:pPr>
        <w:spacing w:after="0" w:line="175"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7.01.</w:t>
        <w:tab/>
        <w:t>Company to Furnish Trustee Names and Addresses of Holders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7.02.</w:t>
        <w:tab/>
        <w:t>Preservation of Information; Communication to Holders</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7.03.</w:t>
        <w:tab/>
        <w:t>Reports by Trustee</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7.04.</w:t>
        <w:tab/>
        <w:t>Reports by Company</w:t>
      </w:r>
      <w:r>
        <w:rPr>
          <w:sz w:val="20"/>
          <w:szCs w:val="20"/>
          <w:color w:val="auto"/>
        </w:rPr>
        <w:tab/>
      </w:r>
      <w:r>
        <w:rPr>
          <w:rFonts w:ascii="Courier New" w:cs="Courier New" w:eastAsia="Courier New" w:hAnsi="Courier New"/>
          <w:sz w:val="14"/>
          <w:szCs w:val="14"/>
          <w:color w:val="auto"/>
        </w:rPr>
        <w:t>61</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ARTICLE EIGHT</w:t>
      </w:r>
    </w:p>
    <w:p>
      <w:pPr>
        <w:spacing w:after="0" w:line="175"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CONCERNING THE HOLDERS</w:t>
      </w:r>
    </w:p>
    <w:p>
      <w:pPr>
        <w:spacing w:after="0" w:line="175"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8.01.</w:t>
        <w:tab/>
        <w:t>Acts of Holders</w:t>
      </w:r>
      <w:r>
        <w:rPr>
          <w:sz w:val="20"/>
          <w:szCs w:val="20"/>
          <w:color w:val="auto"/>
        </w:rPr>
        <w:tab/>
      </w:r>
      <w:r>
        <w:rPr>
          <w:rFonts w:ascii="Courier New" w:cs="Courier New" w:eastAsia="Courier New" w:hAnsi="Courier New"/>
          <w:sz w:val="14"/>
          <w:szCs w:val="14"/>
          <w:color w:val="auto"/>
        </w:rPr>
        <w:t>62</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8.02.</w:t>
        <w:tab/>
        <w:t>Proof of Ownership; Proof of Execution of Instruments by Holder</w:t>
      </w:r>
      <w:r>
        <w:rPr>
          <w:sz w:val="20"/>
          <w:szCs w:val="20"/>
          <w:color w:val="auto"/>
        </w:rPr>
        <w:tab/>
      </w:r>
      <w:r>
        <w:rPr>
          <w:rFonts w:ascii="Courier New" w:cs="Courier New" w:eastAsia="Courier New" w:hAnsi="Courier New"/>
          <w:sz w:val="14"/>
          <w:szCs w:val="14"/>
          <w:color w:val="auto"/>
        </w:rPr>
        <w:t>62</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8.03.</w:t>
        <w:tab/>
        <w:t>Persons Deemed Owners</w:t>
      </w:r>
      <w:r>
        <w:rPr>
          <w:sz w:val="20"/>
          <w:szCs w:val="20"/>
          <w:color w:val="auto"/>
        </w:rPr>
        <w:tab/>
      </w:r>
      <w:r>
        <w:rPr>
          <w:rFonts w:ascii="Courier New" w:cs="Courier New" w:eastAsia="Courier New" w:hAnsi="Courier New"/>
          <w:sz w:val="14"/>
          <w:szCs w:val="14"/>
          <w:color w:val="auto"/>
        </w:rPr>
        <w:t>62</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8.04.</w:t>
        <w:tab/>
        <w:t>Revocation of Consents; Future Holders Bound</w:t>
      </w:r>
      <w:r>
        <w:rPr>
          <w:sz w:val="20"/>
          <w:szCs w:val="20"/>
          <w:color w:val="auto"/>
        </w:rPr>
        <w:tab/>
      </w:r>
      <w:r>
        <w:rPr>
          <w:rFonts w:ascii="Courier New" w:cs="Courier New" w:eastAsia="Courier New" w:hAnsi="Courier New"/>
          <w:sz w:val="14"/>
          <w:szCs w:val="14"/>
          <w:color w:val="auto"/>
        </w:rPr>
        <w:t>63</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ARTICLE NINE</w:t>
      </w:r>
    </w:p>
    <w:p>
      <w:pPr>
        <w:spacing w:after="0" w:line="175"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HOLDERS' MEETINGS</w:t>
      </w:r>
    </w:p>
    <w:p>
      <w:pPr>
        <w:spacing w:after="0" w:line="175"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9.01.</w:t>
        <w:tab/>
        <w:t>Purposes of Meetings</w:t>
      </w:r>
      <w:r>
        <w:rPr>
          <w:sz w:val="20"/>
          <w:szCs w:val="20"/>
          <w:color w:val="auto"/>
        </w:rPr>
        <w:tab/>
      </w:r>
      <w:r>
        <w:rPr>
          <w:rFonts w:ascii="Courier New" w:cs="Courier New" w:eastAsia="Courier New" w:hAnsi="Courier New"/>
          <w:sz w:val="14"/>
          <w:szCs w:val="14"/>
          <w:color w:val="auto"/>
        </w:rPr>
        <w:t>63</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9.02.</w:t>
        <w:tab/>
        <w:t>Call of Meetings by Trustee</w:t>
      </w:r>
      <w:r>
        <w:rPr>
          <w:sz w:val="20"/>
          <w:szCs w:val="20"/>
          <w:color w:val="auto"/>
        </w:rPr>
        <w:tab/>
      </w:r>
      <w:r>
        <w:rPr>
          <w:rFonts w:ascii="Courier New" w:cs="Courier New" w:eastAsia="Courier New" w:hAnsi="Courier New"/>
          <w:sz w:val="14"/>
          <w:szCs w:val="14"/>
          <w:color w:val="auto"/>
        </w:rPr>
        <w:t>63</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9.03.</w:t>
        <w:tab/>
        <w:t>Call of Meetings by Company or Holders</w:t>
      </w:r>
      <w:r>
        <w:rPr>
          <w:sz w:val="20"/>
          <w:szCs w:val="20"/>
          <w:color w:val="auto"/>
        </w:rPr>
        <w:tab/>
      </w:r>
      <w:r>
        <w:rPr>
          <w:rFonts w:ascii="Courier New" w:cs="Courier New" w:eastAsia="Courier New" w:hAnsi="Courier New"/>
          <w:sz w:val="14"/>
          <w:szCs w:val="14"/>
          <w:color w:val="auto"/>
        </w:rPr>
        <w:t>64</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9.04.</w:t>
        <w:tab/>
        <w:t>Qualifications for Voting</w:t>
      </w:r>
      <w:r>
        <w:rPr>
          <w:sz w:val="20"/>
          <w:szCs w:val="20"/>
          <w:color w:val="auto"/>
        </w:rPr>
        <w:tab/>
      </w:r>
      <w:r>
        <w:rPr>
          <w:rFonts w:ascii="Courier New" w:cs="Courier New" w:eastAsia="Courier New" w:hAnsi="Courier New"/>
          <w:sz w:val="14"/>
          <w:szCs w:val="14"/>
          <w:color w:val="auto"/>
        </w:rPr>
        <w:t>64</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9.05.</w:t>
        <w:tab/>
        <w:t>Regulations</w:t>
      </w:r>
      <w:r>
        <w:rPr>
          <w:sz w:val="20"/>
          <w:szCs w:val="20"/>
          <w:color w:val="auto"/>
        </w:rPr>
        <w:tab/>
      </w:r>
      <w:r>
        <w:rPr>
          <w:rFonts w:ascii="Courier New" w:cs="Courier New" w:eastAsia="Courier New" w:hAnsi="Courier New"/>
          <w:sz w:val="14"/>
          <w:szCs w:val="14"/>
          <w:color w:val="auto"/>
        </w:rPr>
        <w:t>64</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9.06.</w:t>
        <w:tab/>
        <w:t>Voting</w:t>
      </w:r>
      <w:r>
        <w:rPr>
          <w:sz w:val="20"/>
          <w:szCs w:val="20"/>
          <w:color w:val="auto"/>
        </w:rPr>
        <w:tab/>
      </w:r>
      <w:r>
        <w:rPr>
          <w:rFonts w:ascii="Courier New" w:cs="Courier New" w:eastAsia="Courier New" w:hAnsi="Courier New"/>
          <w:sz w:val="14"/>
          <w:szCs w:val="14"/>
          <w:color w:val="auto"/>
        </w:rPr>
        <w:t>65</w:t>
      </w:r>
    </w:p>
    <w:p>
      <w:pPr>
        <w:spacing w:after="0" w:line="8" w:lineRule="exact"/>
        <w:rPr>
          <w:sz w:val="20"/>
          <w:szCs w:val="20"/>
          <w:color w:val="auto"/>
        </w:rPr>
      </w:pPr>
    </w:p>
    <w:p>
      <w:pPr>
        <w:spacing w:after="0"/>
        <w:tabs>
          <w:tab w:leader="none" w:pos="1360" w:val="left"/>
          <w:tab w:leader="dot" w:pos="9000" w:val="left"/>
        </w:tabs>
        <w:rPr>
          <w:sz w:val="20"/>
          <w:szCs w:val="20"/>
          <w:color w:val="auto"/>
        </w:rPr>
      </w:pPr>
      <w:r>
        <w:rPr>
          <w:rFonts w:ascii="Courier New" w:cs="Courier New" w:eastAsia="Courier New" w:hAnsi="Courier New"/>
          <w:sz w:val="14"/>
          <w:szCs w:val="14"/>
          <w:color w:val="auto"/>
        </w:rPr>
        <w:t>Section 9.07.</w:t>
        <w:tab/>
        <w:t>No Delay of Rights by Meeting</w:t>
      </w:r>
      <w:r>
        <w:rPr>
          <w:sz w:val="20"/>
          <w:szCs w:val="20"/>
          <w:color w:val="auto"/>
        </w:rPr>
        <w:tab/>
      </w:r>
      <w:r>
        <w:rPr>
          <w:rFonts w:ascii="Courier New" w:cs="Courier New" w:eastAsia="Courier New" w:hAnsi="Courier New"/>
          <w:sz w:val="14"/>
          <w:szCs w:val="14"/>
          <w:color w:val="auto"/>
        </w:rPr>
        <w:t>65</w:t>
      </w:r>
    </w:p>
    <w:p>
      <w:pPr>
        <w:spacing w:after="0" w:line="17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ARTICLE TEN</w:t>
      </w:r>
    </w:p>
    <w:p>
      <w:pPr>
        <w:spacing w:after="0" w:line="175"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CONSOLIDATION, MERGER, CONVEYANCE, TRANSFER OR LEASE</w:t>
      </w:r>
    </w:p>
    <w:p>
      <w:pPr>
        <w:spacing w:after="0" w:line="175"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10.01.</w:t>
        <w:tab/>
        <w:t>Company May Consolidate, etc., Only on Certain Terms</w:t>
      </w:r>
      <w:r>
        <w:rPr>
          <w:sz w:val="20"/>
          <w:szCs w:val="20"/>
          <w:color w:val="auto"/>
        </w:rPr>
        <w:tab/>
      </w:r>
      <w:r>
        <w:rPr>
          <w:rFonts w:ascii="Courier New" w:cs="Courier New" w:eastAsia="Courier New" w:hAnsi="Courier New"/>
          <w:sz w:val="14"/>
          <w:szCs w:val="14"/>
          <w:color w:val="auto"/>
        </w:rPr>
        <w:t>65</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10.02.</w:t>
        <w:tab/>
        <w:t>Successor Corporation Substituted</w:t>
      </w:r>
      <w:r>
        <w:rPr>
          <w:sz w:val="20"/>
          <w:szCs w:val="20"/>
          <w:color w:val="auto"/>
        </w:rPr>
        <w:tab/>
      </w:r>
      <w:r>
        <w:rPr>
          <w:rFonts w:ascii="Courier New" w:cs="Courier New" w:eastAsia="Courier New" w:hAnsi="Courier New"/>
          <w:sz w:val="14"/>
          <w:szCs w:val="14"/>
          <w:color w:val="auto"/>
        </w:rPr>
        <w:t>66</w:t>
      </w:r>
    </w:p>
    <w:p>
      <w:pPr>
        <w:spacing w:after="0" w:line="17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ARTICLE ELEVEN</w:t>
      </w:r>
    </w:p>
    <w:p>
      <w:pPr>
        <w:spacing w:after="0" w:line="175"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SUPPLEMENTAL INDENTURES</w:t>
      </w:r>
    </w:p>
    <w:p>
      <w:pPr>
        <w:spacing w:after="0" w:line="175"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11.01.</w:t>
        <w:tab/>
        <w:t>Supplemental Indentures Without Consent of Holders</w:t>
      </w:r>
      <w:r>
        <w:rPr>
          <w:sz w:val="20"/>
          <w:szCs w:val="20"/>
          <w:color w:val="auto"/>
        </w:rPr>
        <w:tab/>
      </w:r>
      <w:r>
        <w:rPr>
          <w:rFonts w:ascii="Courier New" w:cs="Courier New" w:eastAsia="Courier New" w:hAnsi="Courier New"/>
          <w:sz w:val="14"/>
          <w:szCs w:val="14"/>
          <w:color w:val="auto"/>
        </w:rPr>
        <w:t>66</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11.02.</w:t>
        <w:tab/>
        <w:t>Supplemental Indentures With Consent of Holders</w:t>
      </w:r>
      <w:r>
        <w:rPr>
          <w:sz w:val="20"/>
          <w:szCs w:val="20"/>
          <w:color w:val="auto"/>
        </w:rPr>
        <w:tab/>
      </w:r>
      <w:r>
        <w:rPr>
          <w:rFonts w:ascii="Courier New" w:cs="Courier New" w:eastAsia="Courier New" w:hAnsi="Courier New"/>
          <w:sz w:val="14"/>
          <w:szCs w:val="14"/>
          <w:color w:val="auto"/>
        </w:rPr>
        <w:t>67</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11.03.</w:t>
        <w:tab/>
        <w:t>Execution of Supplemental Indentures</w:t>
      </w:r>
      <w:r>
        <w:rPr>
          <w:sz w:val="20"/>
          <w:szCs w:val="20"/>
          <w:color w:val="auto"/>
        </w:rPr>
        <w:tab/>
      </w:r>
      <w:r>
        <w:rPr>
          <w:rFonts w:ascii="Courier New" w:cs="Courier New" w:eastAsia="Courier New" w:hAnsi="Courier New"/>
          <w:sz w:val="14"/>
          <w:szCs w:val="14"/>
          <w:color w:val="auto"/>
        </w:rPr>
        <w:t>69</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11.04.</w:t>
        <w:tab/>
        <w:t>Effect of Supplemental Indentures</w:t>
      </w:r>
      <w:r>
        <w:rPr>
          <w:sz w:val="20"/>
          <w:szCs w:val="20"/>
          <w:color w:val="auto"/>
        </w:rPr>
        <w:tab/>
      </w:r>
      <w:r>
        <w:rPr>
          <w:rFonts w:ascii="Courier New" w:cs="Courier New" w:eastAsia="Courier New" w:hAnsi="Courier New"/>
          <w:sz w:val="14"/>
          <w:szCs w:val="14"/>
          <w:color w:val="auto"/>
        </w:rPr>
        <w:t>69</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11.05.</w:t>
        <w:tab/>
        <w:t>Conformity with Trust Indenture Act</w:t>
      </w:r>
      <w:r>
        <w:rPr>
          <w:sz w:val="20"/>
          <w:szCs w:val="20"/>
          <w:color w:val="auto"/>
        </w:rPr>
        <w:tab/>
      </w:r>
      <w:r>
        <w:rPr>
          <w:rFonts w:ascii="Courier New" w:cs="Courier New" w:eastAsia="Courier New" w:hAnsi="Courier New"/>
          <w:sz w:val="14"/>
          <w:szCs w:val="14"/>
          <w:color w:val="auto"/>
        </w:rPr>
        <w:t>69</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11.06.</w:t>
        <w:tab/>
        <w:t>Reference in Debt Securities to Supplemental Indentures</w:t>
      </w:r>
      <w:r>
        <w:rPr>
          <w:sz w:val="20"/>
          <w:szCs w:val="20"/>
          <w:color w:val="auto"/>
        </w:rPr>
        <w:tab/>
      </w:r>
      <w:r>
        <w:rPr>
          <w:rFonts w:ascii="Courier New" w:cs="Courier New" w:eastAsia="Courier New" w:hAnsi="Courier New"/>
          <w:sz w:val="14"/>
          <w:szCs w:val="14"/>
          <w:color w:val="auto"/>
        </w:rPr>
        <w:t>69</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11.07.</w:t>
        <w:tab/>
        <w:t>Notice of Supplemental Indenture</w:t>
      </w:r>
      <w:r>
        <w:rPr>
          <w:sz w:val="20"/>
          <w:szCs w:val="20"/>
          <w:color w:val="auto"/>
        </w:rPr>
        <w:tab/>
      </w:r>
      <w:r>
        <w:rPr>
          <w:rFonts w:ascii="Courier New" w:cs="Courier New" w:eastAsia="Courier New" w:hAnsi="Courier New"/>
          <w:sz w:val="14"/>
          <w:szCs w:val="14"/>
          <w:color w:val="auto"/>
        </w:rPr>
        <w:t>69</w:t>
      </w:r>
    </w:p>
    <w:p>
      <w:pPr>
        <w:spacing w:after="0" w:line="34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9439"/>
          </w:cols>
          <w:pgMar w:left="1020" w:top="620" w:right="1440" w:bottom="1440" w:gutter="0" w:footer="0" w:header="0"/>
        </w:sectPr>
      </w:pPr>
    </w:p>
    <w:bookmarkStart w:id="40" w:name="page41"/>
    <w:bookmarkEnd w:id="40"/>
    <w:p>
      <w:pPr>
        <w:ind w:left="2080"/>
        <w:spacing w:after="0"/>
        <w:rPr>
          <w:sz w:val="20"/>
          <w:szCs w:val="20"/>
          <w:color w:val="auto"/>
        </w:rPr>
      </w:pPr>
      <w:r>
        <w:rPr>
          <w:rFonts w:ascii="Courier New" w:cs="Courier New" w:eastAsia="Courier New" w:hAnsi="Courier New"/>
          <w:sz w:val="14"/>
          <w:szCs w:val="14"/>
          <w:color w:val="auto"/>
        </w:rPr>
        <w:t>ARTICLE TWELVE</w:t>
      </w:r>
    </w:p>
    <w:p>
      <w:pPr>
        <w:spacing w:after="0" w:line="175"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COVENANTS</w:t>
      </w:r>
    </w:p>
    <w:p>
      <w:pPr>
        <w:spacing w:after="0" w:line="342"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12.01.</w:t>
        <w:tab/>
        <w:t>Payment of Principal, Premium and Interest</w:t>
      </w:r>
      <w:r>
        <w:rPr>
          <w:sz w:val="20"/>
          <w:szCs w:val="20"/>
          <w:color w:val="auto"/>
        </w:rPr>
        <w:tab/>
      </w:r>
      <w:r>
        <w:rPr>
          <w:rFonts w:ascii="Courier New" w:cs="Courier New" w:eastAsia="Courier New" w:hAnsi="Courier New"/>
          <w:sz w:val="14"/>
          <w:szCs w:val="14"/>
          <w:color w:val="auto"/>
        </w:rPr>
        <w:t>69</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12.02.</w:t>
        <w:tab/>
        <w:t>Officer's Certificate as to Default</w:t>
      </w:r>
      <w:r>
        <w:rPr>
          <w:sz w:val="20"/>
          <w:szCs w:val="20"/>
          <w:color w:val="auto"/>
        </w:rPr>
        <w:tab/>
      </w:r>
      <w:r>
        <w:rPr>
          <w:rFonts w:ascii="Courier New" w:cs="Courier New" w:eastAsia="Courier New" w:hAnsi="Courier New"/>
          <w:sz w:val="14"/>
          <w:szCs w:val="14"/>
          <w:color w:val="auto"/>
        </w:rPr>
        <w:t>70</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12.03.</w:t>
        <w:tab/>
        <w:t>Maintenance of Office or Agency</w:t>
      </w:r>
      <w:r>
        <w:rPr>
          <w:sz w:val="20"/>
          <w:szCs w:val="20"/>
          <w:color w:val="auto"/>
        </w:rPr>
        <w:tab/>
      </w:r>
      <w:r>
        <w:rPr>
          <w:rFonts w:ascii="Courier New" w:cs="Courier New" w:eastAsia="Courier New" w:hAnsi="Courier New"/>
          <w:sz w:val="14"/>
          <w:szCs w:val="14"/>
          <w:color w:val="auto"/>
        </w:rPr>
        <w:t>70</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12.04.</w:t>
        <w:tab/>
        <w:t>Money for Debt Securities; Payments To Be Held in Trust</w:t>
      </w:r>
      <w:r>
        <w:rPr>
          <w:sz w:val="20"/>
          <w:szCs w:val="20"/>
          <w:color w:val="auto"/>
        </w:rPr>
        <w:tab/>
      </w:r>
      <w:r>
        <w:rPr>
          <w:rFonts w:ascii="Courier New" w:cs="Courier New" w:eastAsia="Courier New" w:hAnsi="Courier New"/>
          <w:sz w:val="14"/>
          <w:szCs w:val="14"/>
          <w:color w:val="auto"/>
        </w:rPr>
        <w:t>70</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12.05.</w:t>
        <w:tab/>
        <w:t>Corporate Existence</w:t>
      </w:r>
      <w:r>
        <w:rPr>
          <w:sz w:val="20"/>
          <w:szCs w:val="20"/>
          <w:color w:val="auto"/>
        </w:rPr>
        <w:tab/>
      </w:r>
      <w:r>
        <w:rPr>
          <w:rFonts w:ascii="Courier New" w:cs="Courier New" w:eastAsia="Courier New" w:hAnsi="Courier New"/>
          <w:sz w:val="14"/>
          <w:szCs w:val="14"/>
          <w:color w:val="auto"/>
        </w:rPr>
        <w:t>72</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12.06.</w:t>
        <w:tab/>
        <w:t>Waiver of Certain Covenants</w:t>
      </w:r>
      <w:r>
        <w:rPr>
          <w:sz w:val="20"/>
          <w:szCs w:val="20"/>
          <w:color w:val="auto"/>
        </w:rPr>
        <w:tab/>
      </w:r>
      <w:r>
        <w:rPr>
          <w:rFonts w:ascii="Courier New" w:cs="Courier New" w:eastAsia="Courier New" w:hAnsi="Courier New"/>
          <w:sz w:val="14"/>
          <w:szCs w:val="14"/>
          <w:color w:val="auto"/>
        </w:rPr>
        <w:t>72</w:t>
      </w:r>
    </w:p>
    <w:p>
      <w:pPr>
        <w:spacing w:after="0" w:line="175"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ARTICLE THIRTEEN</w:t>
      </w:r>
    </w:p>
    <w:p>
      <w:pPr>
        <w:spacing w:after="0" w:line="175"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REDEMPTION OF DEBT SECURITIES</w:t>
      </w:r>
    </w:p>
    <w:p>
      <w:pPr>
        <w:spacing w:after="0" w:line="175"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13.01.</w:t>
        <w:tab/>
        <w:t>Applicability of Article</w:t>
      </w:r>
      <w:r>
        <w:rPr>
          <w:sz w:val="20"/>
          <w:szCs w:val="20"/>
          <w:color w:val="auto"/>
        </w:rPr>
        <w:tab/>
      </w:r>
      <w:r>
        <w:rPr>
          <w:rFonts w:ascii="Courier New" w:cs="Courier New" w:eastAsia="Courier New" w:hAnsi="Courier New"/>
          <w:sz w:val="14"/>
          <w:szCs w:val="14"/>
          <w:color w:val="auto"/>
        </w:rPr>
        <w:t>72</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13.02.</w:t>
        <w:tab/>
        <w:t>Election to Redeem; Notice to Trustee</w:t>
      </w:r>
      <w:r>
        <w:rPr>
          <w:sz w:val="20"/>
          <w:szCs w:val="20"/>
          <w:color w:val="auto"/>
        </w:rPr>
        <w:tab/>
      </w:r>
      <w:r>
        <w:rPr>
          <w:rFonts w:ascii="Courier New" w:cs="Courier New" w:eastAsia="Courier New" w:hAnsi="Courier New"/>
          <w:sz w:val="14"/>
          <w:szCs w:val="14"/>
          <w:color w:val="auto"/>
        </w:rPr>
        <w:t>72</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13.03.</w:t>
        <w:tab/>
        <w:t>Selection by Trustee of Debt Securities to Be Redeemed</w:t>
      </w:r>
      <w:r>
        <w:rPr>
          <w:sz w:val="20"/>
          <w:szCs w:val="20"/>
          <w:color w:val="auto"/>
        </w:rPr>
        <w:tab/>
      </w:r>
      <w:r>
        <w:rPr>
          <w:rFonts w:ascii="Courier New" w:cs="Courier New" w:eastAsia="Courier New" w:hAnsi="Courier New"/>
          <w:sz w:val="14"/>
          <w:szCs w:val="14"/>
          <w:color w:val="auto"/>
        </w:rPr>
        <w:t>73</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13.04.</w:t>
        <w:tab/>
        <w:t>Notice of Redemption</w:t>
      </w:r>
      <w:r>
        <w:rPr>
          <w:sz w:val="20"/>
          <w:szCs w:val="20"/>
          <w:color w:val="auto"/>
        </w:rPr>
        <w:tab/>
      </w:r>
      <w:r>
        <w:rPr>
          <w:rFonts w:ascii="Courier New" w:cs="Courier New" w:eastAsia="Courier New" w:hAnsi="Courier New"/>
          <w:sz w:val="14"/>
          <w:szCs w:val="14"/>
          <w:color w:val="auto"/>
        </w:rPr>
        <w:t>73</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13.05.</w:t>
        <w:tab/>
        <w:t>Deposit of Redemption Price</w:t>
      </w:r>
      <w:r>
        <w:rPr>
          <w:sz w:val="20"/>
          <w:szCs w:val="20"/>
          <w:color w:val="auto"/>
        </w:rPr>
        <w:tab/>
      </w:r>
      <w:r>
        <w:rPr>
          <w:rFonts w:ascii="Courier New" w:cs="Courier New" w:eastAsia="Courier New" w:hAnsi="Courier New"/>
          <w:sz w:val="14"/>
          <w:szCs w:val="14"/>
          <w:color w:val="auto"/>
        </w:rPr>
        <w:t>74</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13.06.</w:t>
        <w:tab/>
        <w:t>Debt Securities Payable on Redemption Date</w:t>
      </w:r>
      <w:r>
        <w:rPr>
          <w:sz w:val="20"/>
          <w:szCs w:val="20"/>
          <w:color w:val="auto"/>
        </w:rPr>
        <w:tab/>
      </w:r>
      <w:r>
        <w:rPr>
          <w:rFonts w:ascii="Courier New" w:cs="Courier New" w:eastAsia="Courier New" w:hAnsi="Courier New"/>
          <w:sz w:val="14"/>
          <w:szCs w:val="14"/>
          <w:color w:val="auto"/>
        </w:rPr>
        <w:t>74</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13.07.</w:t>
        <w:tab/>
        <w:t>Debt Securities Redeemed in Part</w:t>
      </w:r>
      <w:r>
        <w:rPr>
          <w:sz w:val="20"/>
          <w:szCs w:val="20"/>
          <w:color w:val="auto"/>
        </w:rPr>
        <w:tab/>
      </w:r>
      <w:r>
        <w:rPr>
          <w:rFonts w:ascii="Courier New" w:cs="Courier New" w:eastAsia="Courier New" w:hAnsi="Courier New"/>
          <w:sz w:val="14"/>
          <w:szCs w:val="14"/>
          <w:color w:val="auto"/>
        </w:rPr>
        <w:t>75</w:t>
      </w:r>
    </w:p>
    <w:p>
      <w:pPr>
        <w:spacing w:after="0" w:line="175"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ARTICLE FOURTEEN</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SINKING FUNDS</w:t>
      </w:r>
    </w:p>
    <w:p>
      <w:pPr>
        <w:spacing w:after="0" w:line="175"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14.01.</w:t>
        <w:tab/>
        <w:t>Applicability of Article</w:t>
      </w:r>
      <w:r>
        <w:rPr>
          <w:sz w:val="20"/>
          <w:szCs w:val="20"/>
          <w:color w:val="auto"/>
        </w:rPr>
        <w:tab/>
      </w:r>
      <w:r>
        <w:rPr>
          <w:rFonts w:ascii="Courier New" w:cs="Courier New" w:eastAsia="Courier New" w:hAnsi="Courier New"/>
          <w:sz w:val="14"/>
          <w:szCs w:val="14"/>
          <w:color w:val="auto"/>
        </w:rPr>
        <w:t>75</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14.02.</w:t>
        <w:tab/>
        <w:t>Satisfaction of Mandatory Sinking Fund Payments with Debt Securities</w:t>
      </w:r>
      <w:r>
        <w:rPr>
          <w:sz w:val="20"/>
          <w:szCs w:val="20"/>
          <w:color w:val="auto"/>
        </w:rPr>
        <w:tab/>
      </w:r>
      <w:r>
        <w:rPr>
          <w:rFonts w:ascii="Courier New" w:cs="Courier New" w:eastAsia="Courier New" w:hAnsi="Courier New"/>
          <w:sz w:val="14"/>
          <w:szCs w:val="14"/>
          <w:color w:val="auto"/>
        </w:rPr>
        <w:t>75</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14.03.</w:t>
        <w:tab/>
        <w:t>Redemption of Debt Securities for Sinking Fund</w:t>
      </w:r>
      <w:r>
        <w:rPr>
          <w:sz w:val="20"/>
          <w:szCs w:val="20"/>
          <w:color w:val="auto"/>
        </w:rPr>
        <w:tab/>
      </w:r>
      <w:r>
        <w:rPr>
          <w:rFonts w:ascii="Courier New" w:cs="Courier New" w:eastAsia="Courier New" w:hAnsi="Courier New"/>
          <w:sz w:val="14"/>
          <w:szCs w:val="14"/>
          <w:color w:val="auto"/>
        </w:rPr>
        <w:t>76</w:t>
      </w:r>
    </w:p>
    <w:p>
      <w:pPr>
        <w:spacing w:after="0" w:line="17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ARTICLE FIFTEEN</w:t>
      </w:r>
    </w:p>
    <w:p>
      <w:pPr>
        <w:spacing w:after="0" w:line="17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DEFEASANCE</w:t>
      </w:r>
    </w:p>
    <w:p>
      <w:pPr>
        <w:spacing w:after="0" w:line="175"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15.01.</w:t>
        <w:tab/>
        <w:t>Applicability of Article</w:t>
      </w:r>
      <w:r>
        <w:rPr>
          <w:sz w:val="20"/>
          <w:szCs w:val="20"/>
          <w:color w:val="auto"/>
        </w:rPr>
        <w:tab/>
      </w:r>
      <w:r>
        <w:rPr>
          <w:rFonts w:ascii="Courier New" w:cs="Courier New" w:eastAsia="Courier New" w:hAnsi="Courier New"/>
          <w:sz w:val="14"/>
          <w:szCs w:val="14"/>
          <w:color w:val="auto"/>
        </w:rPr>
        <w:t>77</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15.02.</w:t>
        <w:tab/>
        <w:t>Defeasance Upon Deposit of Moneys or U.S. Government Obligations</w:t>
      </w:r>
      <w:r>
        <w:rPr>
          <w:sz w:val="20"/>
          <w:szCs w:val="20"/>
          <w:color w:val="auto"/>
        </w:rPr>
        <w:tab/>
      </w:r>
      <w:r>
        <w:rPr>
          <w:rFonts w:ascii="Courier New" w:cs="Courier New" w:eastAsia="Courier New" w:hAnsi="Courier New"/>
          <w:sz w:val="14"/>
          <w:szCs w:val="14"/>
          <w:color w:val="auto"/>
        </w:rPr>
        <w:t>78</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15.03.</w:t>
        <w:tab/>
        <w:t>Deposited Moneys and U.S. Government, Obligations to Be Held in Trust</w:t>
      </w:r>
      <w:r>
        <w:rPr>
          <w:sz w:val="20"/>
          <w:szCs w:val="20"/>
          <w:color w:val="auto"/>
        </w:rPr>
        <w:tab/>
      </w:r>
      <w:r>
        <w:rPr>
          <w:rFonts w:ascii="Courier New" w:cs="Courier New" w:eastAsia="Courier New" w:hAnsi="Courier New"/>
          <w:sz w:val="14"/>
          <w:szCs w:val="14"/>
          <w:color w:val="auto"/>
        </w:rPr>
        <w:t>79</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15.04.</w:t>
        <w:tab/>
        <w:t>Repayment to Company</w:t>
      </w:r>
      <w:r>
        <w:rPr>
          <w:sz w:val="20"/>
          <w:szCs w:val="20"/>
          <w:color w:val="auto"/>
        </w:rPr>
        <w:tab/>
      </w:r>
      <w:r>
        <w:rPr>
          <w:rFonts w:ascii="Courier New" w:cs="Courier New" w:eastAsia="Courier New" w:hAnsi="Courier New"/>
          <w:sz w:val="14"/>
          <w:szCs w:val="14"/>
          <w:color w:val="auto"/>
        </w:rPr>
        <w:t>80</w:t>
      </w:r>
    </w:p>
    <w:p>
      <w:pPr>
        <w:spacing w:after="0" w:line="17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ARTICLE SIXTEEN</w:t>
      </w:r>
    </w:p>
    <w:p>
      <w:pPr>
        <w:spacing w:after="0" w:line="17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CONVERSION</w:t>
      </w:r>
    </w:p>
    <w:p>
      <w:pPr>
        <w:spacing w:after="0" w:line="175"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16.01.</w:t>
        <w:tab/>
        <w:t>Applicability; Conversion Privilege</w:t>
      </w:r>
      <w:r>
        <w:rPr>
          <w:sz w:val="20"/>
          <w:szCs w:val="20"/>
          <w:color w:val="auto"/>
        </w:rPr>
        <w:tab/>
      </w:r>
      <w:r>
        <w:rPr>
          <w:rFonts w:ascii="Courier New" w:cs="Courier New" w:eastAsia="Courier New" w:hAnsi="Courier New"/>
          <w:sz w:val="14"/>
          <w:szCs w:val="14"/>
          <w:color w:val="auto"/>
        </w:rPr>
        <w:t>80</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16.02.</w:t>
        <w:tab/>
        <w:t>Conversion Procedure; Conversion Price; Fractional Shares</w:t>
      </w:r>
      <w:r>
        <w:rPr>
          <w:sz w:val="20"/>
          <w:szCs w:val="20"/>
          <w:color w:val="auto"/>
        </w:rPr>
        <w:tab/>
      </w:r>
      <w:r>
        <w:rPr>
          <w:rFonts w:ascii="Courier New" w:cs="Courier New" w:eastAsia="Courier New" w:hAnsi="Courier New"/>
          <w:sz w:val="14"/>
          <w:szCs w:val="14"/>
          <w:color w:val="auto"/>
        </w:rPr>
        <w:t>80</w:t>
      </w:r>
    </w:p>
    <w:p>
      <w:pPr>
        <w:spacing w:after="0" w:line="34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9439"/>
          </w:cols>
          <w:pgMar w:left="1020" w:top="787" w:right="1440" w:bottom="1440" w:gutter="0" w:footer="0" w:header="0"/>
        </w:sectPr>
      </w:pPr>
    </w:p>
    <w:bookmarkStart w:id="41" w:name="page42"/>
    <w:bookmarkEnd w:id="41"/>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16.03.</w:t>
        <w:tab/>
        <w:t>Adjustment of Conversion Price for Common Shares</w:t>
      </w:r>
      <w:r>
        <w:rPr>
          <w:sz w:val="20"/>
          <w:szCs w:val="20"/>
          <w:color w:val="auto"/>
        </w:rPr>
        <w:tab/>
      </w:r>
      <w:r>
        <w:rPr>
          <w:rFonts w:ascii="Courier New" w:cs="Courier New" w:eastAsia="Courier New" w:hAnsi="Courier New"/>
          <w:sz w:val="14"/>
          <w:szCs w:val="14"/>
          <w:color w:val="auto"/>
        </w:rPr>
        <w:t>81</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16.04.</w:t>
        <w:tab/>
        <w:t>Consolidation or Merger of the Company</w:t>
      </w:r>
      <w:r>
        <w:rPr>
          <w:sz w:val="20"/>
          <w:szCs w:val="20"/>
          <w:color w:val="auto"/>
        </w:rPr>
        <w:tab/>
      </w:r>
      <w:r>
        <w:rPr>
          <w:rFonts w:ascii="Courier New" w:cs="Courier New" w:eastAsia="Courier New" w:hAnsi="Courier New"/>
          <w:sz w:val="14"/>
          <w:szCs w:val="14"/>
          <w:color w:val="auto"/>
        </w:rPr>
        <w:t>84</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16.05.</w:t>
        <w:tab/>
        <w:t>Notice of Adjustment</w:t>
      </w:r>
      <w:r>
        <w:rPr>
          <w:sz w:val="20"/>
          <w:szCs w:val="20"/>
          <w:color w:val="auto"/>
        </w:rPr>
        <w:tab/>
      </w:r>
      <w:r>
        <w:rPr>
          <w:rFonts w:ascii="Courier New" w:cs="Courier New" w:eastAsia="Courier New" w:hAnsi="Courier New"/>
          <w:sz w:val="14"/>
          <w:szCs w:val="14"/>
          <w:color w:val="auto"/>
        </w:rPr>
        <w:t>85</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16.06.</w:t>
        <w:tab/>
        <w:t>Notice in Certain Events</w:t>
      </w:r>
      <w:r>
        <w:rPr>
          <w:sz w:val="20"/>
          <w:szCs w:val="20"/>
          <w:color w:val="auto"/>
        </w:rPr>
        <w:tab/>
      </w:r>
      <w:r>
        <w:rPr>
          <w:rFonts w:ascii="Courier New" w:cs="Courier New" w:eastAsia="Courier New" w:hAnsi="Courier New"/>
          <w:sz w:val="14"/>
          <w:szCs w:val="14"/>
          <w:color w:val="auto"/>
        </w:rPr>
        <w:t>85</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16.07.</w:t>
        <w:tab/>
        <w:t>Company to Reserve Shares; Registration; Listing</w:t>
      </w:r>
      <w:r>
        <w:rPr>
          <w:sz w:val="20"/>
          <w:szCs w:val="20"/>
          <w:color w:val="auto"/>
        </w:rPr>
        <w:tab/>
      </w:r>
      <w:r>
        <w:rPr>
          <w:rFonts w:ascii="Courier New" w:cs="Courier New" w:eastAsia="Courier New" w:hAnsi="Courier New"/>
          <w:sz w:val="14"/>
          <w:szCs w:val="14"/>
          <w:color w:val="auto"/>
        </w:rPr>
        <w:t>86</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16.08.</w:t>
        <w:tab/>
        <w:t>Taxes on Conversion</w:t>
      </w:r>
      <w:r>
        <w:rPr>
          <w:sz w:val="20"/>
          <w:szCs w:val="20"/>
          <w:color w:val="auto"/>
        </w:rPr>
        <w:tab/>
      </w:r>
      <w:r>
        <w:rPr>
          <w:rFonts w:ascii="Courier New" w:cs="Courier New" w:eastAsia="Courier New" w:hAnsi="Courier New"/>
          <w:sz w:val="14"/>
          <w:szCs w:val="14"/>
          <w:color w:val="auto"/>
        </w:rPr>
        <w:t>86</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16.09.</w:t>
        <w:tab/>
        <w:t>Conversion After Record Date</w:t>
      </w:r>
      <w:r>
        <w:rPr>
          <w:sz w:val="20"/>
          <w:szCs w:val="20"/>
          <w:color w:val="auto"/>
        </w:rPr>
        <w:tab/>
      </w:r>
      <w:r>
        <w:rPr>
          <w:rFonts w:ascii="Courier New" w:cs="Courier New" w:eastAsia="Courier New" w:hAnsi="Courier New"/>
          <w:sz w:val="14"/>
          <w:szCs w:val="14"/>
          <w:color w:val="auto"/>
        </w:rPr>
        <w:t>87</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16.10.</w:t>
        <w:tab/>
        <w:t>Company Determination Final</w:t>
      </w:r>
      <w:r>
        <w:rPr>
          <w:sz w:val="20"/>
          <w:szCs w:val="20"/>
          <w:color w:val="auto"/>
        </w:rPr>
        <w:tab/>
      </w:r>
      <w:r>
        <w:rPr>
          <w:rFonts w:ascii="Courier New" w:cs="Courier New" w:eastAsia="Courier New" w:hAnsi="Courier New"/>
          <w:sz w:val="14"/>
          <w:szCs w:val="14"/>
          <w:color w:val="auto"/>
        </w:rPr>
        <w:t>87</w:t>
      </w:r>
    </w:p>
    <w:p>
      <w:pPr>
        <w:spacing w:after="0" w:line="8" w:lineRule="exact"/>
        <w:rPr>
          <w:sz w:val="20"/>
          <w:szCs w:val="20"/>
          <w:color w:val="auto"/>
        </w:rPr>
      </w:pPr>
    </w:p>
    <w:p>
      <w:pPr>
        <w:spacing w:after="0"/>
        <w:tabs>
          <w:tab w:leader="none" w:pos="1440" w:val="left"/>
          <w:tab w:leader="dot" w:pos="9000" w:val="left"/>
        </w:tabs>
        <w:rPr>
          <w:sz w:val="20"/>
          <w:szCs w:val="20"/>
          <w:color w:val="auto"/>
        </w:rPr>
      </w:pPr>
      <w:r>
        <w:rPr>
          <w:rFonts w:ascii="Courier New" w:cs="Courier New" w:eastAsia="Courier New" w:hAnsi="Courier New"/>
          <w:sz w:val="14"/>
          <w:szCs w:val="14"/>
          <w:color w:val="auto"/>
        </w:rPr>
        <w:t>Section 16.11.</w:t>
        <w:tab/>
        <w:t>Trustee's Disclaimer</w:t>
      </w:r>
      <w:r>
        <w:rPr>
          <w:sz w:val="20"/>
          <w:szCs w:val="20"/>
          <w:color w:val="auto"/>
        </w:rPr>
        <w:tab/>
      </w:r>
      <w:r>
        <w:rPr>
          <w:rFonts w:ascii="Courier New" w:cs="Courier New" w:eastAsia="Courier New" w:hAnsi="Courier New"/>
          <w:sz w:val="14"/>
          <w:szCs w:val="14"/>
          <w:color w:val="auto"/>
        </w:rPr>
        <w:t>87</w:t>
      </w:r>
    </w:p>
    <w:p>
      <w:pPr>
        <w:spacing w:after="0" w:line="200" w:lineRule="exact"/>
        <w:rPr>
          <w:sz w:val="20"/>
          <w:szCs w:val="20"/>
          <w:color w:val="auto"/>
        </w:rPr>
      </w:pPr>
    </w:p>
    <w:p>
      <w:pPr>
        <w:spacing w:after="0" w:line="30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9439"/>
          </w:cols>
          <w:pgMar w:left="1020" w:top="1121"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Reconciliation and tie between Trust Indenture Act of 1939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Indenture, dated as of _________ __, 2002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Trust Indenture Act Section</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Indenture Section</w:t>
            </w:r>
          </w:p>
        </w:tc>
      </w:tr>
      <w:tr>
        <w:trPr>
          <w:trHeight w:val="167"/>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1580" w:type="dxa"/>
            <w:vAlign w:val="bottom"/>
          </w:tcPr>
          <w:p>
            <w:pPr>
              <w:spacing w:after="0"/>
              <w:rPr>
                <w:sz w:val="20"/>
                <w:szCs w:val="20"/>
                <w:color w:val="auto"/>
              </w:rPr>
            </w:pPr>
            <w:r>
              <w:rPr>
                <w:rFonts w:ascii="Courier New" w:cs="Courier New" w:eastAsia="Courier New" w:hAnsi="Courier New"/>
                <w:sz w:val="14"/>
                <w:szCs w:val="14"/>
                <w:color w:val="auto"/>
              </w:rPr>
              <w:t>Sec. 310</w:t>
            </w: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(a)(1)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6.09</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(a)(2)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6.09</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(a)(3)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(a)(4)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(a)(5)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6.09</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(b)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6.08, 6.10</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(c)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Sec. 311</w:t>
            </w: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(a)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6.13(a)</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(b)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6.13(b)</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(c)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Sec. 312</w:t>
            </w: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(a)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7.01, 7.02(a)</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(b)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7.02(b)</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(c)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7.02(c)</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Sec. 313</w:t>
            </w: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(a)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7.03(a)</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(b)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7.03(b)</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(c)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7.03(a),</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7.03(c)</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(d)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7.03(d)</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Sec. 314</w:t>
            </w: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(a)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7.04, 12.02</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(b)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(c)(1)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1.02</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(c)(2)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1.02</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(c)(3)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(d)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(e)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1.02</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Sec. 315</w:t>
            </w: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(a)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6.01(a),</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6.01(c)</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(b)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6.02,</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7.03(a)(7)</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(c)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6.01(b)</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(d)(1)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6.01(a)</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(d)(2)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6.01(c)(2)</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(d)(3)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6.01(c)(3)</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(e)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5.14</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Sec. 316</w:t>
            </w: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(a)(1)(A)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5.02, 5.12</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(a)(1)(B)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5.13</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(a)(2)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(b)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5.08</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(c)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Sec. 317</w:t>
            </w: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(a)(1)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5.03</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(a)(2)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5.04</w:t>
            </w:r>
          </w:p>
        </w:tc>
      </w:tr>
      <w:tr>
        <w:trPr>
          <w:trHeight w:val="167"/>
        </w:trPr>
        <w:tc>
          <w:tcPr>
            <w:tcW w:w="158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(b)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12.04</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Sec. 318</w:t>
            </w:r>
          </w:p>
        </w:tc>
        <w:tc>
          <w:tcPr>
            <w:tcW w:w="3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1.06</w:t>
            </w:r>
          </w:p>
        </w:tc>
      </w:tr>
      <w:tr>
        <w:trPr>
          <w:trHeight w:val="167"/>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660" w:type="dxa"/>
            <w:vAlign w:val="bottom"/>
          </w:tcPr>
          <w:p>
            <w:pPr>
              <w:spacing w:after="0"/>
              <w:rPr>
                <w:sz w:val="14"/>
                <w:szCs w:val="14"/>
                <w:color w:val="auto"/>
              </w:rPr>
            </w:pPr>
          </w:p>
        </w:tc>
      </w:tr>
    </w:tbl>
    <w:p>
      <w:pPr>
        <w:spacing w:after="0" w:line="4"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Note: This reconciliation and tie shall not, for any purpose, be deemed to be a part of the Indenture.</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10239"/>
          </w:cols>
          <w:pgMar w:left="220" w:top="787" w:right="1440" w:bottom="1440" w:gutter="0" w:footer="0" w:header="0"/>
        </w:sectPr>
      </w:pPr>
    </w:p>
    <w:bookmarkStart w:id="43" w:name="page44"/>
    <w:bookmarkEnd w:id="43"/>
    <w:p>
      <w:pPr>
        <w:ind w:left="1580"/>
        <w:spacing w:after="0"/>
        <w:rPr>
          <w:sz w:val="20"/>
          <w:szCs w:val="20"/>
          <w:color w:val="auto"/>
        </w:rPr>
      </w:pPr>
      <w:r>
        <w:rPr>
          <w:rFonts w:ascii="Courier New" w:cs="Courier New" w:eastAsia="Courier New" w:hAnsi="Courier New"/>
          <w:sz w:val="14"/>
          <w:szCs w:val="14"/>
          <w:color w:val="auto"/>
        </w:rPr>
        <w:t>INDENTURE dated as of _______ __, 2002, between THE SCOTTS</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COMPANY, an Ohio corporation (hereinafter called the "Company"), having its principal executive office at 14111 Scottslawn Road, Marysville, Ohio 43041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 (hereinafter called the "Trustee"), having its Corporate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 at _________________________.</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RECITALS OF THE COMPANY</w:t>
      </w:r>
    </w:p>
    <w:p>
      <w:pPr>
        <w:spacing w:after="0" w:line="175"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The Company has duly authorized the execution and delivery of this Indenture to provide for the issuance from time to time of its debentures, notes, bonds or other evidences of indebtedness (herein generally called the "Debt Securities"), to be issued in one or more series, as in this Indenture provided.</w:t>
      </w:r>
    </w:p>
    <w:p>
      <w:pPr>
        <w:spacing w:after="0" w:line="162" w:lineRule="exact"/>
        <w:rPr>
          <w:sz w:val="20"/>
          <w:szCs w:val="20"/>
          <w:color w:val="auto"/>
        </w:rPr>
      </w:pPr>
    </w:p>
    <w:p>
      <w:pPr>
        <w:ind w:right="3459" w:firstLine="1562"/>
        <w:spacing w:after="0" w:line="258" w:lineRule="auto"/>
        <w:rPr>
          <w:sz w:val="20"/>
          <w:szCs w:val="20"/>
          <w:color w:val="auto"/>
        </w:rPr>
      </w:pPr>
      <w:r>
        <w:rPr>
          <w:rFonts w:ascii="Courier New" w:cs="Courier New" w:eastAsia="Courier New" w:hAnsi="Courier New"/>
          <w:sz w:val="14"/>
          <w:szCs w:val="14"/>
          <w:color w:val="auto"/>
        </w:rPr>
        <w:t>All things necessary have been done to make this Indenture a valid agreement of the Company, in accordance with its terms.</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NOW, THEREFORE, THIS INDENTURE WITNESSETH:</w:t>
      </w:r>
    </w:p>
    <w:p>
      <w:pPr>
        <w:spacing w:after="0" w:line="175"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For and in consideration of the premises and the purchase of Debt Securities by the Holders thereof, it is mutually covenanted and agreed, for the equal and proportionate benefit of all Holders of Debt Securities or of Debt Securities of any series, as follows:</w:t>
      </w:r>
    </w:p>
    <w:p>
      <w:pPr>
        <w:spacing w:after="0" w:line="33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ONE</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DEFINITIONS AND OTHER PROVISIONS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OF GENERAL APPLICATION</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1.01. DEFINITIONS.</w:t>
      </w:r>
    </w:p>
    <w:p>
      <w:pPr>
        <w:spacing w:after="0" w:line="175" w:lineRule="exact"/>
        <w:rPr>
          <w:sz w:val="20"/>
          <w:szCs w:val="20"/>
          <w:color w:val="auto"/>
        </w:rPr>
      </w:pPr>
    </w:p>
    <w:p>
      <w:pPr>
        <w:ind w:right="3899" w:firstLine="1562"/>
        <w:spacing w:after="0" w:line="258" w:lineRule="auto"/>
        <w:rPr>
          <w:sz w:val="20"/>
          <w:szCs w:val="20"/>
          <w:color w:val="auto"/>
        </w:rPr>
      </w:pPr>
      <w:r>
        <w:rPr>
          <w:rFonts w:ascii="Courier New" w:cs="Courier New" w:eastAsia="Courier New" w:hAnsi="Courier New"/>
          <w:sz w:val="14"/>
          <w:szCs w:val="14"/>
          <w:color w:val="auto"/>
        </w:rPr>
        <w:t>For all purposes of this Indenture, except as otherwise expressly provided or unless the context otherwise requires:</w:t>
      </w:r>
    </w:p>
    <w:p>
      <w:pPr>
        <w:spacing w:after="0" w:line="160" w:lineRule="exact"/>
        <w:rPr>
          <w:sz w:val="20"/>
          <w:szCs w:val="20"/>
          <w:color w:val="auto"/>
        </w:rPr>
      </w:pPr>
    </w:p>
    <w:p>
      <w:pPr>
        <w:ind w:left="800" w:right="3279" w:firstLine="771"/>
        <w:spacing w:after="0" w:line="255" w:lineRule="auto"/>
        <w:tabs>
          <w:tab w:leader="none" w:pos="192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defined in this Article have the meanings assigned to them in this Article, and include the plural as well as the singular;</w:t>
      </w:r>
    </w:p>
    <w:p>
      <w:pPr>
        <w:spacing w:after="0" w:line="162" w:lineRule="exact"/>
        <w:rPr>
          <w:rFonts w:ascii="Courier New" w:cs="Courier New" w:eastAsia="Courier New" w:hAnsi="Courier New"/>
          <w:sz w:val="14"/>
          <w:szCs w:val="14"/>
          <w:color w:val="auto"/>
        </w:rPr>
      </w:pPr>
    </w:p>
    <w:p>
      <w:pPr>
        <w:ind w:left="800" w:right="3279" w:firstLine="771"/>
        <w:spacing w:after="0" w:line="255" w:lineRule="auto"/>
        <w:tabs>
          <w:tab w:leader="none" w:pos="192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terms used herein which are defined in the Trust Indenture Act, either directly or by reference therein, have the meanings assigned to them therein;</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accounting terms not otherwise defined herein have the meanings assigned to them in accordance with generally accepted accounting principles or as provided with respect to any series of Debt Securities, and, except as otherwise herein provided or as provided with respect to any series of Debt Securities, the term "generally accepted accounting principles" or "GAAP" with respect to any computation required or permitted hereunder with respect to any series of Debt Securities, shall mean such as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of the</w:t>
      </w:r>
    </w:p>
    <w:p>
      <w:pPr>
        <w:sectPr>
          <w:pgSz w:w="11900" w:h="16838" w:orient="portrait"/>
          <w:cols w:equalWidth="0" w:num="1">
            <w:col w:w="10239"/>
          </w:cols>
          <w:pgMar w:left="220" w:top="787" w:right="1440" w:bottom="1440" w:gutter="0" w:footer="0" w:header="0"/>
        </w:sectPr>
      </w:pPr>
    </w:p>
    <w:bookmarkStart w:id="44" w:name="page45"/>
    <w:bookmarkEnd w:id="44"/>
    <w:p>
      <w:pPr>
        <w:ind w:left="800" w:right="3799"/>
        <w:spacing w:after="0" w:line="258" w:lineRule="auto"/>
        <w:rPr>
          <w:sz w:val="20"/>
          <w:szCs w:val="20"/>
          <w:color w:val="auto"/>
        </w:rPr>
      </w:pPr>
      <w:r>
        <w:rPr>
          <w:rFonts w:ascii="Courier New" w:cs="Courier New" w:eastAsia="Courier New" w:hAnsi="Courier New"/>
          <w:sz w:val="14"/>
          <w:szCs w:val="14"/>
          <w:color w:val="auto"/>
        </w:rPr>
        <w:t>United States which are in effect as of the issuance date of such series of Debt Securities; and</w:t>
      </w:r>
    </w:p>
    <w:p>
      <w:pPr>
        <w:spacing w:after="0" w:line="160" w:lineRule="exact"/>
        <w:rPr>
          <w:sz w:val="20"/>
          <w:szCs w:val="20"/>
          <w:color w:val="auto"/>
        </w:rPr>
      </w:pPr>
    </w:p>
    <w:p>
      <w:pPr>
        <w:ind w:left="800" w:right="3459" w:firstLine="771"/>
        <w:spacing w:after="0" w:line="255" w:lineRule="auto"/>
        <w:tabs>
          <w:tab w:leader="none" w:pos="1928"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"herein," "hereof" and "hereunder" and other words of similar import refer to this Indenture as a whole and not to any particular Article, Section or other subdivision.</w:t>
      </w:r>
    </w:p>
    <w:p>
      <w:pPr>
        <w:spacing w:after="0" w:line="16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Certain terms, used principally in Article Three or Article Six, are defined in those respective Articles.</w:t>
      </w:r>
    </w:p>
    <w:p>
      <w:pPr>
        <w:spacing w:after="0" w:line="160" w:lineRule="exact"/>
        <w:rPr>
          <w:sz w:val="20"/>
          <w:szCs w:val="20"/>
          <w:color w:val="auto"/>
        </w:rPr>
      </w:pPr>
    </w:p>
    <w:p>
      <w:pPr>
        <w:ind w:left="800" w:right="3539" w:firstLine="781"/>
        <w:spacing w:after="0" w:line="258" w:lineRule="auto"/>
        <w:rPr>
          <w:sz w:val="20"/>
          <w:szCs w:val="20"/>
          <w:color w:val="auto"/>
        </w:rPr>
      </w:pPr>
      <w:r>
        <w:rPr>
          <w:rFonts w:ascii="Courier New" w:cs="Courier New" w:eastAsia="Courier New" w:hAnsi="Courier New"/>
          <w:sz w:val="14"/>
          <w:szCs w:val="14"/>
          <w:color w:val="auto"/>
        </w:rPr>
        <w:t>"Act" when used with respect to any Holder, has the meaning specified in Section 8.01.</w:t>
      </w:r>
    </w:p>
    <w:p>
      <w:pPr>
        <w:spacing w:after="0" w:line="160"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"Affiliate" of any specified Person means any other Person directly or indirectly controlling or controlled by or under direct or indirect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"Authenticating Agent" has the meaning specified in Section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6.14.</w:t>
      </w:r>
    </w:p>
    <w:p>
      <w:pPr>
        <w:spacing w:after="0" w:line="175" w:lineRule="exact"/>
        <w:rPr>
          <w:sz w:val="20"/>
          <w:szCs w:val="20"/>
          <w:color w:val="auto"/>
        </w:rPr>
      </w:pPr>
    </w:p>
    <w:p>
      <w:pPr>
        <w:ind w:left="800" w:right="3539" w:firstLine="781"/>
        <w:spacing w:after="0" w:line="254" w:lineRule="auto"/>
        <w:rPr>
          <w:sz w:val="20"/>
          <w:szCs w:val="20"/>
          <w:color w:val="auto"/>
        </w:rPr>
      </w:pPr>
      <w:r>
        <w:rPr>
          <w:rFonts w:ascii="Courier New" w:cs="Courier New" w:eastAsia="Courier New" w:hAnsi="Courier New"/>
          <w:sz w:val="14"/>
          <w:szCs w:val="14"/>
          <w:color w:val="auto"/>
        </w:rPr>
        <w:t>"Board of Directors" means either the board of directors of the Company, or any committee of that board duly authorized to act hereunder or any director or directors and/or officer or officers of the Company to whom that board or committee shall have delegated its authority.</w:t>
      </w:r>
    </w:p>
    <w:p>
      <w:pPr>
        <w:spacing w:after="0" w:line="162" w:lineRule="exact"/>
        <w:rPr>
          <w:sz w:val="20"/>
          <w:szCs w:val="20"/>
          <w:color w:val="auto"/>
        </w:rPr>
      </w:pPr>
    </w:p>
    <w:p>
      <w:pPr>
        <w:ind w:left="800" w:right="3279" w:firstLine="781"/>
        <w:spacing w:after="0" w:line="254" w:lineRule="auto"/>
        <w:rPr>
          <w:sz w:val="20"/>
          <w:szCs w:val="20"/>
          <w:color w:val="auto"/>
        </w:rPr>
      </w:pPr>
      <w:r>
        <w:rPr>
          <w:rFonts w:ascii="Courier New" w:cs="Courier New" w:eastAsia="Courier New" w:hAnsi="Courier New"/>
          <w:sz w:val="14"/>
          <w:szCs w:val="14"/>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63" w:lineRule="exact"/>
        <w:rPr>
          <w:sz w:val="20"/>
          <w:szCs w:val="20"/>
          <w:color w:val="auto"/>
        </w:rPr>
      </w:pPr>
    </w:p>
    <w:p>
      <w:pPr>
        <w:ind w:left="800" w:right="3379" w:firstLine="781"/>
        <w:spacing w:after="0" w:line="253" w:lineRule="auto"/>
        <w:rPr>
          <w:sz w:val="20"/>
          <w:szCs w:val="20"/>
          <w:color w:val="auto"/>
        </w:rPr>
      </w:pPr>
      <w:r>
        <w:rPr>
          <w:rFonts w:ascii="Courier New" w:cs="Courier New" w:eastAsia="Courier New" w:hAnsi="Courier New"/>
          <w:sz w:val="14"/>
          <w:szCs w:val="14"/>
          <w:color w:val="auto"/>
        </w:rPr>
        <w:t>"Business Day" when used with respect to any Place of Payment or any other particular location referred to in this Indenture or in the Debt Securities means any day which is not a Saturday, a Sunday or a legal holiday or a day on which banking institutions or trust companies in that Place of Payment or other location are authorized or obligated by law to close, except as otherwise specified pursuant to Section 3.01.</w:t>
      </w:r>
    </w:p>
    <w:p>
      <w:pPr>
        <w:spacing w:after="0" w:line="332"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"Capital Stock" means: (i) in the case of a corporation, corporate stock (however designated);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45" w:name="page46"/>
    <w:bookmarkEnd w:id="45"/>
    <w:p>
      <w:pPr>
        <w:ind w:right="3279" w:firstLine="781"/>
        <w:spacing w:after="0" w:line="252" w:lineRule="auto"/>
        <w:rPr>
          <w:sz w:val="20"/>
          <w:szCs w:val="20"/>
          <w:color w:val="auto"/>
        </w:rPr>
      </w:pPr>
      <w:r>
        <w:rPr>
          <w:rFonts w:ascii="Courier New" w:cs="Courier New" w:eastAsia="Courier New" w:hAnsi="Courier New"/>
          <w:sz w:val="14"/>
          <w:szCs w:val="14"/>
          <w:color w:val="auto"/>
        </w:rPr>
        <w:t>"Closing Price" of the Common Shares shall mean the last reported sale price of such shares (regular way) as shown on the Composite Tape of the New York Stock Exchange (or, if such shares are not listed or admitted to trading on the New York Stock Exchange, on the principal national securities exchange on which such shares are listed or admitted to trading), or, in case no such sale takes place on such day, the average of the closing bid and asked prices on the New York Stock Exchange (or, if such shares are not listed or admitted to trading on the New York Stock Exchange, on the principal national securities exchange on which such shares are listed or admitted to trading), or, if it is not listed or admitted to trading on any national securities exchange, the average of the closing bid and asked prices as reported by the National Association of Securities Dealers Automated Quotation System (NASDAQ), or if such shares are not so reported, the average of the closing bid and asked prices as furnished by any member of the National Association of Securities Dealers, Inc., selected from time to time by the Company for that purpose.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"Code" means the Internal Revenue Code of 1986, as amended.</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"Commission" means the Securities and Exchange Commission, as from time to time constituted, created under the Exchange Act, as amended, or if at any time after the execution of this instrument such Commission is not existing and performing the duties now assigned to it under the Trust Indenture Act, then the body performing such duties on such date.</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"Common Shares" shall mean the Common Shares, without par value, of the Company authorized at the date of this Indenture as originally signed, or any other class of stock resulting from successive changes or reclassifications of such Common Shares, and in any such case including any shares thereof authorized after the date of this Indenture.</w:t>
      </w:r>
    </w:p>
    <w:p>
      <w:pPr>
        <w:spacing w:after="0" w:line="329"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63"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"Company Request" and "Company Order" mean, respectively, a written request or order signed in the name of the Company by the Chairman of the Board, Chief Executive Officer, the President, the Chief Financial Officer or a Vice President and by the Treasurer, an Assistant Treasurer, the Controller, an Assistant Controller, the Secretary or an Assistant Secretary of the Company, and delivered to the Trustee.</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"Component Currency" has the meaning specified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3.10(h).</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"Conversion Agent" means any Person authorized by the Company to receive Debt Securities to be converted into Common Shares on behalf of the Company. The Company initially authorizes the Trustee to act as Conversion Agent for the Debt Securities on its behalf. The Company may at any time from time to time authorize one</w:t>
      </w:r>
    </w:p>
    <w:p>
      <w:pPr>
        <w:spacing w:after="0" w:line="16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439"/>
          </w:cols>
          <w:pgMar w:left="1020" w:top="620" w:right="1440" w:bottom="1440" w:gutter="0" w:footer="0" w:header="0"/>
        </w:sectPr>
      </w:pPr>
    </w:p>
    <w:bookmarkStart w:id="46" w:name="page47"/>
    <w:bookmarkEnd w:id="46"/>
    <w:p>
      <w:pPr>
        <w:ind w:right="3459"/>
        <w:spacing w:after="0" w:line="255" w:lineRule="auto"/>
        <w:rPr>
          <w:sz w:val="20"/>
          <w:szCs w:val="20"/>
          <w:color w:val="auto"/>
        </w:rPr>
      </w:pPr>
      <w:r>
        <w:rPr>
          <w:rFonts w:ascii="Courier New" w:cs="Courier New" w:eastAsia="Courier New" w:hAnsi="Courier New"/>
          <w:sz w:val="14"/>
          <w:szCs w:val="14"/>
          <w:color w:val="auto"/>
        </w:rPr>
        <w:t>or more Persons to act as Conversion Agent in addition to or in place of the Trustee with respect to any series of Debt Securities issued under this Indenture.</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"Conversion Date" has the meaning specified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3.10(d).</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"Conversion Event" means the cessation of (i) a Foreign Currency to be used both by the government of the country which issued such Currency and for the settlement of transactions by public institutions of or within the international banking community or (ii) any Currency unit to be used for the purposes for which it was established.</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"Conversion Price" means, with respect to any series of Debt Securities which are convertible into Common Shares, the price per share of Common Shares at which the Debt Securities of such series are so convertible pursuant to Section 3.01 with respect to such series, as the same may be adjusted from time to time in accordance with Section 16.03.</w:t>
      </w:r>
    </w:p>
    <w:p>
      <w:pPr>
        <w:spacing w:after="0" w:line="329"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"Corporate Trust Office" means the principal corporate trust office of the Trustee at which at any particular time its corporate trust business shall be administered, which office at the date of execution of this instrument is located at _____________________.</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"Currency" means Dollars or Foreign Currency.</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"Currency Determination Agent" means the agent, if any, from time to time selected by the Trustee for purposes of Section 3.10; PROVIDED that such agent shall accept such appointment in writing and the terms of such appointment shall be acceptable to the Company and shall, in the opinion of the Company and the Trustee at the time of such appointment, require such agent to make the determinations required by this Indenture by a method consistent with the method provided in this Indenture for the making of such decision or determination.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"Current Market Price" on any date shall mean the average of the daily Closing Prices per share of Common Shares for any thirty (30) consecutive Trading Days selected by the Company prior to the date in question, which thirty (30) consecutive Trading Day period shall not commence more than forty-five (45) Trading Days prior to the day in question; provided that with respect to Section 16.03(3), the "Current Market Price" of the Common Shares shall mean the average of the daily Closing Prices per share of Common Shares for the five (5) consecutive Trading Days ending on the date of the distribution referred to in Section 16.03(3) (or if such date shall not be a Trading Day, on the Trading Day immediately preceding such date).</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"Debt Securities" has the meaning stated in the first recital of this Indenture and more particularly means any Debt Securities (including any Global Notes) authenticated and delivered under this Indenture.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"Defaulted Interest" has the meaning specified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3.07.</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"Depositary" means, with respect to the Debt Securities of any series issuable or issued in the form of one or more Global Notes, the Person designated as Depositary by</w:t>
      </w:r>
    </w:p>
    <w:p>
      <w:pPr>
        <w:spacing w:after="0" w:line="16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439"/>
          </w:cols>
          <w:pgMar w:left="1020" w:top="620" w:right="1440" w:bottom="1440" w:gutter="0" w:footer="0" w:header="0"/>
        </w:sectPr>
      </w:pPr>
    </w:p>
    <w:bookmarkStart w:id="47" w:name="page48"/>
    <w:bookmarkEnd w:id="47"/>
    <w:p>
      <w:pPr>
        <w:ind w:left="10" w:right="3279"/>
        <w:spacing w:after="0" w:line="253" w:lineRule="auto"/>
        <w:rPr>
          <w:sz w:val="20"/>
          <w:szCs w:val="20"/>
          <w:color w:val="auto"/>
        </w:rPr>
      </w:pPr>
      <w:r>
        <w:rPr>
          <w:rFonts w:ascii="Courier New" w:cs="Courier New" w:eastAsia="Courier New" w:hAnsi="Courier New"/>
          <w:sz w:val="14"/>
          <w:szCs w:val="14"/>
          <w:color w:val="auto"/>
        </w:rPr>
        <w:t>the Company pursuant to Section 3.01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Debt Securities of any such series shall mean the Depositary with respect to the Global Notes of that series.</w:t>
      </w:r>
    </w:p>
    <w:p>
      <w:pPr>
        <w:spacing w:after="0" w:line="165"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"Discharged" has the meaning specified in Section 15.02.</w:t>
      </w:r>
    </w:p>
    <w:p>
      <w:pPr>
        <w:spacing w:after="0" w:line="175" w:lineRule="exact"/>
        <w:rPr>
          <w:sz w:val="20"/>
          <w:szCs w:val="20"/>
          <w:color w:val="auto"/>
        </w:rPr>
      </w:pPr>
    </w:p>
    <w:p>
      <w:pPr>
        <w:ind w:left="10" w:right="3279" w:firstLine="781"/>
        <w:spacing w:after="0" w:line="255" w:lineRule="auto"/>
        <w:rPr>
          <w:sz w:val="20"/>
          <w:szCs w:val="20"/>
          <w:color w:val="auto"/>
        </w:rPr>
      </w:pPr>
      <w:r>
        <w:rPr>
          <w:rFonts w:ascii="Courier New" w:cs="Courier New" w:eastAsia="Courier New" w:hAnsi="Courier New"/>
          <w:sz w:val="14"/>
          <w:szCs w:val="14"/>
          <w:color w:val="auto"/>
        </w:rPr>
        <w:t>"Discount Security" means any Debt Security which is issued with "original issue discount" within the meaning of Section 1273(a) of the Code (or any successor provision) and the regulations thereunder.</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"Dollar" or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means a dollar or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1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equivalent unit in</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such coin or</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currency 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United States</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as at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the time</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of payment is</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legal tender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for the</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payment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of public and</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private debts.</w:t>
            </w:r>
          </w:p>
        </w:tc>
        <w:tc>
          <w:tcPr>
            <w:tcW w:w="1180" w:type="dxa"/>
            <w:vAlign w:val="bottom"/>
          </w:tcPr>
          <w:p>
            <w:pPr>
              <w:spacing w:after="0"/>
              <w:rPr>
                <w:sz w:val="14"/>
                <w:szCs w:val="14"/>
                <w:color w:val="auto"/>
              </w:rPr>
            </w:pPr>
          </w:p>
        </w:tc>
      </w:tr>
    </w:tbl>
    <w:p>
      <w:pPr>
        <w:spacing w:after="0" w:line="171" w:lineRule="exact"/>
        <w:rPr>
          <w:sz w:val="20"/>
          <w:szCs w:val="20"/>
          <w:color w:val="auto"/>
        </w:rPr>
      </w:pPr>
    </w:p>
    <w:p>
      <w:pPr>
        <w:ind w:left="10" w:right="3799" w:firstLine="781"/>
        <w:spacing w:after="0" w:line="258" w:lineRule="auto"/>
        <w:rPr>
          <w:sz w:val="20"/>
          <w:szCs w:val="20"/>
          <w:color w:val="auto"/>
        </w:rPr>
      </w:pPr>
      <w:r>
        <w:rPr>
          <w:rFonts w:ascii="Courier New" w:cs="Courier New" w:eastAsia="Courier New" w:hAnsi="Courier New"/>
          <w:sz w:val="14"/>
          <w:szCs w:val="14"/>
          <w:color w:val="auto"/>
        </w:rPr>
        <w:t>"Dollar Equivalent of the Currency Unit" has the meaning specified in Section 3.10(g).</w:t>
      </w:r>
    </w:p>
    <w:p>
      <w:pPr>
        <w:spacing w:after="0" w:line="160" w:lineRule="exact"/>
        <w:rPr>
          <w:sz w:val="20"/>
          <w:szCs w:val="20"/>
          <w:color w:val="auto"/>
        </w:rPr>
      </w:pPr>
    </w:p>
    <w:p>
      <w:pPr>
        <w:ind w:left="10" w:right="3539" w:firstLine="781"/>
        <w:spacing w:after="0" w:line="258" w:lineRule="auto"/>
        <w:rPr>
          <w:sz w:val="20"/>
          <w:szCs w:val="20"/>
          <w:color w:val="auto"/>
        </w:rPr>
      </w:pPr>
      <w:r>
        <w:rPr>
          <w:rFonts w:ascii="Courier New" w:cs="Courier New" w:eastAsia="Courier New" w:hAnsi="Courier New"/>
          <w:sz w:val="14"/>
          <w:szCs w:val="14"/>
          <w:color w:val="auto"/>
        </w:rPr>
        <w:t>"Dollar Equivalent of the Foreign Currency" has the meaning specified in Section 3.10(f).</w:t>
      </w:r>
    </w:p>
    <w:p>
      <w:pPr>
        <w:spacing w:after="0" w:line="160"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"Election Date" has the meaning specified in Section 3.10(h).</w:t>
      </w:r>
    </w:p>
    <w:p>
      <w:pPr>
        <w:spacing w:after="0" w:line="175"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"Event of Default" has the meaning specified in Section 5.01.</w:t>
      </w:r>
    </w:p>
    <w:p>
      <w:pPr>
        <w:spacing w:after="0" w:line="175"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"Exchange Act" means the Securities Exchange Act of 1934, as</w:t>
      </w:r>
    </w:p>
    <w:p>
      <w:pPr>
        <w:spacing w:after="0" w:line="8"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amended.</w:t>
      </w:r>
    </w:p>
    <w:p>
      <w:pPr>
        <w:spacing w:after="0" w:line="175" w:lineRule="exact"/>
        <w:rPr>
          <w:sz w:val="20"/>
          <w:szCs w:val="20"/>
          <w:color w:val="auto"/>
        </w:rPr>
      </w:pPr>
    </w:p>
    <w:p>
      <w:pPr>
        <w:ind w:left="10" w:right="3459" w:firstLine="781"/>
        <w:spacing w:after="0" w:line="252" w:lineRule="auto"/>
        <w:rPr>
          <w:sz w:val="20"/>
          <w:szCs w:val="20"/>
          <w:color w:val="auto"/>
        </w:rPr>
      </w:pPr>
      <w:r>
        <w:rPr>
          <w:rFonts w:ascii="Courier New" w:cs="Courier New" w:eastAsia="Courier New" w:hAnsi="Courier New"/>
          <w:sz w:val="14"/>
          <w:szCs w:val="14"/>
          <w:color w:val="auto"/>
        </w:rPr>
        <w:t>"Exchange Rate Officer's Certificate" means a telex or a certificate setting forth (i) the applicable Market Exchange Rate and</w:t>
      </w:r>
    </w:p>
    <w:p>
      <w:pPr>
        <w:spacing w:after="0" w:line="1" w:lineRule="exact"/>
        <w:rPr>
          <w:sz w:val="20"/>
          <w:szCs w:val="20"/>
          <w:color w:val="auto"/>
        </w:rPr>
      </w:pPr>
    </w:p>
    <w:p>
      <w:pPr>
        <w:ind w:left="10" w:right="3459" w:hanging="10"/>
        <w:spacing w:after="0" w:line="252" w:lineRule="auto"/>
        <w:tabs>
          <w:tab w:leader="none" w:pos="444"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Foreign Currency or Currency unit amounts of principal, premium, if any, and any interest respectively (on an aggregate basis and on the basis of a Debt Security having the lowest denomination principal amount determined in accordance with Section</w:t>
      </w:r>
    </w:p>
    <w:p>
      <w:pPr>
        <w:spacing w:after="0" w:line="1" w:lineRule="exact"/>
        <w:rPr>
          <w:rFonts w:ascii="Courier New" w:cs="Courier New" w:eastAsia="Courier New" w:hAnsi="Courier New"/>
          <w:sz w:val="14"/>
          <w:szCs w:val="14"/>
          <w:color w:val="auto"/>
        </w:rPr>
      </w:pPr>
    </w:p>
    <w:p>
      <w:pPr>
        <w:ind w:left="10" w:right="345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3.02 in the relevant Currency or Currency unit), payable on the basis of such Market Exchange Rate sent (in the case of a telex) or signed (in the case of a certificate) by the Treasurer or any Assistant Treasurer of the Company.</w:t>
      </w:r>
    </w:p>
    <w:p>
      <w:pPr>
        <w:spacing w:after="0" w:line="163" w:lineRule="exact"/>
        <w:rPr>
          <w:sz w:val="20"/>
          <w:szCs w:val="20"/>
          <w:color w:val="auto"/>
        </w:rPr>
      </w:pPr>
    </w:p>
    <w:p>
      <w:pPr>
        <w:ind w:left="10" w:right="3279" w:firstLine="781"/>
        <w:spacing w:after="0" w:line="258" w:lineRule="auto"/>
        <w:rPr>
          <w:sz w:val="20"/>
          <w:szCs w:val="20"/>
          <w:color w:val="auto"/>
        </w:rPr>
      </w:pPr>
      <w:r>
        <w:rPr>
          <w:rFonts w:ascii="Courier New" w:cs="Courier New" w:eastAsia="Courier New" w:hAnsi="Courier New"/>
          <w:sz w:val="14"/>
          <w:szCs w:val="14"/>
          <w:color w:val="auto"/>
        </w:rPr>
        <w:t>"Fixed Rate Security" means a Debt Security which provides for the payment of interest at a fixed rate.</w:t>
      </w:r>
    </w:p>
    <w:p>
      <w:pPr>
        <w:spacing w:after="0" w:line="160" w:lineRule="exact"/>
        <w:rPr>
          <w:sz w:val="20"/>
          <w:szCs w:val="20"/>
          <w:color w:val="auto"/>
        </w:rPr>
      </w:pPr>
    </w:p>
    <w:p>
      <w:pPr>
        <w:ind w:left="10" w:right="3379" w:firstLine="781"/>
        <w:spacing w:after="0" w:line="254" w:lineRule="auto"/>
        <w:rPr>
          <w:sz w:val="20"/>
          <w:szCs w:val="20"/>
          <w:color w:val="auto"/>
        </w:rPr>
      </w:pPr>
      <w:r>
        <w:rPr>
          <w:rFonts w:ascii="Courier New" w:cs="Courier New" w:eastAsia="Courier New" w:hAnsi="Courier New"/>
          <w:sz w:val="14"/>
          <w:szCs w:val="14"/>
          <w:color w:val="auto"/>
        </w:rPr>
        <w:t>"Floating Rate Security" means a Debt Security which provides for the payment of interest at a variable rate determined periodically by reference to an interest rate index or any other index specified pursuant to Section 3.01.</w:t>
      </w:r>
    </w:p>
    <w:p>
      <w:pPr>
        <w:spacing w:after="0" w:line="163" w:lineRule="exact"/>
        <w:rPr>
          <w:sz w:val="20"/>
          <w:szCs w:val="20"/>
          <w:color w:val="auto"/>
        </w:rPr>
      </w:pPr>
    </w:p>
    <w:p>
      <w:pPr>
        <w:jc w:val="both"/>
        <w:ind w:left="10" w:right="3379" w:firstLine="781"/>
        <w:spacing w:after="0" w:line="255" w:lineRule="auto"/>
        <w:rPr>
          <w:sz w:val="20"/>
          <w:szCs w:val="20"/>
          <w:color w:val="auto"/>
        </w:rPr>
      </w:pPr>
      <w:r>
        <w:rPr>
          <w:rFonts w:ascii="Courier New" w:cs="Courier New" w:eastAsia="Courier New" w:hAnsi="Courier New"/>
          <w:sz w:val="14"/>
          <w:szCs w:val="14"/>
          <w:color w:val="auto"/>
        </w:rPr>
        <w:t>"Foreign Currency" means any coin, currency, currency unit or composite currency, including, without limitation, the euro, issued by the government of one or</w:t>
      </w:r>
    </w:p>
    <w:p>
      <w:pPr>
        <w:spacing w:after="0" w:line="162"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449"/>
          </w:cols>
          <w:pgMar w:left="1010" w:top="620" w:right="1440" w:bottom="1440" w:gutter="0" w:footer="0" w:header="0"/>
        </w:sectPr>
      </w:pPr>
    </w:p>
    <w:bookmarkStart w:id="48" w:name="page49"/>
    <w:bookmarkEnd w:id="48"/>
    <w:p>
      <w:pPr>
        <w:ind w:right="3379"/>
        <w:spacing w:after="0" w:line="258" w:lineRule="auto"/>
        <w:rPr>
          <w:sz w:val="20"/>
          <w:szCs w:val="20"/>
          <w:color w:val="auto"/>
        </w:rPr>
      </w:pPr>
      <w:r>
        <w:rPr>
          <w:rFonts w:ascii="Courier New" w:cs="Courier New" w:eastAsia="Courier New" w:hAnsi="Courier New"/>
          <w:sz w:val="14"/>
          <w:szCs w:val="14"/>
          <w:color w:val="auto"/>
        </w:rPr>
        <w:t>more countries other than the United States, or by any internationally recognized union, confederation or association of such governments.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"Global Note" means with respect to any series of Debt Securities issued hereunder, a Debt Security (in either temporary or permanent form) which is executed by the Company and authenticated and delivered by the Trustee to the Depositary or pursuant to the Depositary's instruction, all in accordance with this Indenture and any indentures supplemental hereto, or resolution of the Board of Directors and set forth in an Officer's Certificate, which shall be registered in the name of the Depositary or its nominee and which shall represent, and shall be denominated in an amount equal to the aggregate principal amount of, all the Outstanding Debt Securities of such series or any portion thereof, in either case having the same terms, including, without limitation, the same original issue date, date or dates on which principal is due and interest rate or method of determining interest.</w:t>
      </w:r>
    </w:p>
    <w:p>
      <w:pPr>
        <w:spacing w:after="0" w:line="330"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"Holder," "Holder of Debt Securities" or other similar terms means, with respect to a Debt Security, the Registered Holder.</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"Indenture" means this instrument as originally executed, or as it may from time to time be supplemented or amended by one or more indentures supplemental hereto entered into pursuant to the applicable provisions hereof and, unless the context otherwise requires, shall include the terms of a particular series of Debt Securities as established pursuant to Section 3.01.</w:t>
      </w:r>
    </w:p>
    <w:p>
      <w:pPr>
        <w:spacing w:after="0" w:line="165" w:lineRule="exact"/>
        <w:rPr>
          <w:sz w:val="20"/>
          <w:szCs w:val="20"/>
          <w:color w:val="auto"/>
        </w:rPr>
      </w:pPr>
    </w:p>
    <w:p>
      <w:pPr>
        <w:jc w:val="both"/>
        <w:ind w:right="3719" w:firstLine="781"/>
        <w:spacing w:after="0" w:line="255" w:lineRule="auto"/>
        <w:rPr>
          <w:sz w:val="20"/>
          <w:szCs w:val="20"/>
          <w:color w:val="auto"/>
        </w:rPr>
      </w:pPr>
      <w:r>
        <w:rPr>
          <w:rFonts w:ascii="Courier New" w:cs="Courier New" w:eastAsia="Courier New" w:hAnsi="Courier New"/>
          <w:sz w:val="14"/>
          <w:szCs w:val="14"/>
          <w:color w:val="auto"/>
        </w:rPr>
        <w:t>The term "interest," when used with respect to a Discount Security which by its terms bears interest only on a certain date, means interest payable after such date.</w:t>
      </w:r>
    </w:p>
    <w:p>
      <w:pPr>
        <w:spacing w:after="0" w:line="162"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"Interest Payment Date" with respect to any Debt Security means the Stated Maturity of an installment of interest on such Debt Security.</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"Market Exchange Rate" means the noon Dollar buying rate in The City of New York for cable transfers of such currency or currencies as published by the Federal Reserve Bank of New York as of the most recent available date. If such Market Exchange Rate is not available for any reason with respect to such currency, the Trustee shall use, in its sole discretion and without liability on its part, such quotation of the Federal Reserve Bank of New York or, quotations from one or more major banks in The City of New York or in the country of issue or the currency in question, which for purposes of the euro shall be any member state of the European Union that has adopted the euro, as the Trustee shall deem appropriate.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"Maturity" when used with respect to any Debt Security means the date on which the principal of such Debt Security or an installment of principal becomes due and payable as therein or herein provided, whether at the Stated Maturity or by declaration of acceleration, call for redemption, repayment or repurchase at the option of the Holder thereof or otherwise.</w:t>
      </w:r>
    </w:p>
    <w:p>
      <w:pPr>
        <w:spacing w:after="0" w:line="165" w:lineRule="exact"/>
        <w:rPr>
          <w:sz w:val="20"/>
          <w:szCs w:val="20"/>
          <w:color w:val="auto"/>
        </w:rPr>
      </w:pPr>
    </w:p>
    <w:p>
      <w:pPr>
        <w:jc w:val="both"/>
        <w:ind w:right="3719" w:firstLine="781"/>
        <w:spacing w:after="0" w:line="255" w:lineRule="auto"/>
        <w:rPr>
          <w:sz w:val="20"/>
          <w:szCs w:val="20"/>
          <w:color w:val="auto"/>
        </w:rPr>
      </w:pPr>
      <w:r>
        <w:rPr>
          <w:rFonts w:ascii="Courier New" w:cs="Courier New" w:eastAsia="Courier New" w:hAnsi="Courier New"/>
          <w:sz w:val="14"/>
          <w:szCs w:val="14"/>
          <w:color w:val="auto"/>
        </w:rPr>
        <w:t>"Officers' Certificate" means a certificate signed by the Chairman of the Board, Chief Executive Officer, the President, the Chief Financial Officer or a Vice President,</w:t>
      </w:r>
    </w:p>
    <w:p>
      <w:pPr>
        <w:spacing w:after="0" w:line="200" w:lineRule="exact"/>
        <w:rPr>
          <w:sz w:val="20"/>
          <w:szCs w:val="20"/>
          <w:color w:val="auto"/>
        </w:rPr>
      </w:pPr>
    </w:p>
    <w:p>
      <w:pPr>
        <w:spacing w:after="0" w:line="296"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439"/>
          </w:cols>
          <w:pgMar w:left="1020" w:top="620" w:right="1440" w:bottom="1440" w:gutter="0" w:footer="0" w:header="0"/>
        </w:sectPr>
      </w:pPr>
    </w:p>
    <w:bookmarkStart w:id="49" w:name="page50"/>
    <w:bookmarkEnd w:id="49"/>
    <w:p>
      <w:pPr>
        <w:ind w:right="3539"/>
        <w:spacing w:after="0" w:line="255" w:lineRule="auto"/>
        <w:rPr>
          <w:sz w:val="20"/>
          <w:szCs w:val="20"/>
          <w:color w:val="auto"/>
        </w:rPr>
      </w:pPr>
      <w:r>
        <w:rPr>
          <w:rFonts w:ascii="Courier New" w:cs="Courier New" w:eastAsia="Courier New" w:hAnsi="Courier New"/>
          <w:sz w:val="14"/>
          <w:szCs w:val="14"/>
          <w:color w:val="auto"/>
        </w:rPr>
        <w:t>and by the Treasurer, an Assistant Treasurer, the Controller, an Assistant Controller, the Secretary or an Assistant Secretary of the Company, and delivered to the Trustee.</w:t>
      </w:r>
    </w:p>
    <w:p>
      <w:pPr>
        <w:spacing w:after="0" w:line="162" w:lineRule="exact"/>
        <w:rPr>
          <w:sz w:val="20"/>
          <w:szCs w:val="20"/>
          <w:color w:val="auto"/>
        </w:rPr>
      </w:pPr>
    </w:p>
    <w:p>
      <w:pPr>
        <w:ind w:right="3279" w:firstLine="781"/>
        <w:spacing w:after="0" w:line="256" w:lineRule="auto"/>
        <w:rPr>
          <w:sz w:val="20"/>
          <w:szCs w:val="20"/>
          <w:color w:val="auto"/>
        </w:rPr>
      </w:pPr>
      <w:r>
        <w:rPr>
          <w:rFonts w:ascii="Courier New" w:cs="Courier New" w:eastAsia="Courier New" w:hAnsi="Courier New"/>
          <w:sz w:val="14"/>
          <w:szCs w:val="14"/>
          <w:color w:val="auto"/>
        </w:rPr>
        <w:t>"Opinion of Counsel" means a written opinion of counsel, who may be counsel to the Company (including an employee of the Company) and who shall be satisfactory to the Trustee, which is delivered to the Trustee.</w:t>
      </w:r>
    </w:p>
    <w:p>
      <w:pPr>
        <w:spacing w:after="0" w:line="327"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"Outstanding" when used with respect to Debt Securities, means, as of the date of determination, all Debt Securities theretofore authenticated and delivered under this Indenture, except:</w:t>
      </w:r>
    </w:p>
    <w:p>
      <w:pPr>
        <w:spacing w:after="0" w:line="162" w:lineRule="exact"/>
        <w:rPr>
          <w:sz w:val="20"/>
          <w:szCs w:val="20"/>
          <w:color w:val="auto"/>
        </w:rPr>
      </w:pPr>
    </w:p>
    <w:p>
      <w:pPr>
        <w:ind w:right="3539" w:firstLine="771"/>
        <w:spacing w:after="0" w:line="258" w:lineRule="auto"/>
        <w:tabs>
          <w:tab w:leader="none" w:pos="1128"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Securities theretofore cancelled by the Trustee or delivered to the Trustee for cancellation;</w:t>
      </w:r>
    </w:p>
    <w:p>
      <w:pPr>
        <w:spacing w:after="0" w:line="159" w:lineRule="exact"/>
        <w:rPr>
          <w:rFonts w:ascii="Courier New" w:cs="Courier New" w:eastAsia="Courier New" w:hAnsi="Courier New"/>
          <w:sz w:val="14"/>
          <w:szCs w:val="14"/>
          <w:color w:val="auto"/>
        </w:rPr>
      </w:pPr>
    </w:p>
    <w:p>
      <w:pPr>
        <w:ind w:right="3279" w:firstLine="771"/>
        <w:spacing w:after="0" w:line="253" w:lineRule="auto"/>
        <w:tabs>
          <w:tab w:leader="none" w:pos="121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Securities for whose redemption money in the necessary amount has been theretofore deposited with the Trustee or any Paying Agent (other than the Company) in trust or set aside and segregated in trust by the Company (if the Company shall act as its own Paying Agent) for the Holders of such Debt Securities; PROVIDED, HOWEVER, that if such Debt Securities are to be redeemed notice of such redemption has been duly given pursuant to this Indenture or provision therefor satisfactory to the Trustee has been made and the date for such redemption has passed; and</w:t>
      </w:r>
    </w:p>
    <w:p>
      <w:pPr>
        <w:spacing w:after="0" w:line="164" w:lineRule="exact"/>
        <w:rPr>
          <w:rFonts w:ascii="Courier New" w:cs="Courier New" w:eastAsia="Courier New" w:hAnsi="Courier New"/>
          <w:sz w:val="14"/>
          <w:szCs w:val="14"/>
          <w:color w:val="auto"/>
        </w:rPr>
      </w:pPr>
    </w:p>
    <w:p>
      <w:pPr>
        <w:ind w:right="3279" w:firstLine="771"/>
        <w:spacing w:after="0" w:line="253" w:lineRule="auto"/>
        <w:tabs>
          <w:tab w:leader="none" w:pos="130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Securities which have been paid pursuant to Section 3.06 or in exchange for or in lieu of which other Debt Securities have been authenticated and delivered pursuant to this Indenture, other than any such Debt Securities in respect of which there shall have been presented to the Trustee proof satisfactory to it that such Debt Securities are held by a bona fide purchaser in whose hands such Debt Securities are valid obligations of the Company;</w:t>
      </w:r>
    </w:p>
    <w:p>
      <w:pPr>
        <w:spacing w:after="0" w:line="16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PROVIDED, HOWEVER, that in determining whether the Holders of the requisite principal amount of Debt Securities Outstanding have performed any Act hereunder, Debt Securities owned by the Company or any other obligor upon the Debt Securities or any Affiliate of the Company or of such other obligor shall be disregarded and deemed not to be Outstanding (provided, that in connection with any offer by the Company or any obligor to purchase Debt Securities, Debt Securities rendered by a Holder shall be Outstanding until the date of purchase), except that, in determining whether the Trustee shall be protected in relying upon any such Act, only Debt Securities which the Trustee knows to be so owned shall be so disregarded. Debt Securities so owned which have been pledged in good faith may be regarded as Outstanding if the pledgee establishes to the satisfaction of the Trustee the pledgee's right to act with respect to such Debt Securities and that the pledgee is not the Company or any other obligor upon the Debt Securities or any Affiliate of the Company or of such other obligor. In determining whether the Holders of the requisite principal amount of Outstanding Debt Securities have performed any Act hereunder, the principal amount of a Discount Security that shall be deemed to be Outstanding for such purpose shall be the amount of the principal thereof that would be due and payable as of the date of such determination upon a declaration of acceleration of the Maturity thereof pursuant to Section 5.02 and the</w:t>
      </w:r>
    </w:p>
    <w:p>
      <w:pPr>
        <w:spacing w:after="0" w:line="34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439"/>
          </w:cols>
          <w:pgMar w:left="1020" w:top="620" w:right="1440" w:bottom="1440" w:gutter="0" w:footer="0" w:header="0"/>
        </w:sectPr>
      </w:pPr>
    </w:p>
    <w:bookmarkStart w:id="50" w:name="page51"/>
    <w:bookmarkEnd w:id="50"/>
    <w:p>
      <w:pPr>
        <w:ind w:right="3459"/>
        <w:spacing w:after="0" w:line="255" w:lineRule="auto"/>
        <w:rPr>
          <w:sz w:val="20"/>
          <w:szCs w:val="20"/>
          <w:color w:val="auto"/>
        </w:rPr>
      </w:pPr>
      <w:r>
        <w:rPr>
          <w:rFonts w:ascii="Courier New" w:cs="Courier New" w:eastAsia="Courier New" w:hAnsi="Courier New"/>
          <w:sz w:val="14"/>
          <w:szCs w:val="14"/>
          <w:color w:val="auto"/>
        </w:rPr>
        <w:t>principal amount of a Debt Security denominated in a Foreign Currency that shall be deemed to be Outstanding for such purpose shall be the amount calculated pursuant to Section 3.10(j).</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"Overdue Rate" when used with respect to any series of the Debt Securities, means the rate designated as such in or pursuant to the Board Resolution or the supplemental indenture, as the case may be, relating to such series as contemplated by Section 3.01.</w:t>
      </w:r>
    </w:p>
    <w:p>
      <w:pPr>
        <w:spacing w:after="0" w:line="163"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"Paying Agent" means any Person authorized by the Company to pay the principal of (and premium, if any) or interest on any Debt Securities on behalf of the Company.</w:t>
      </w:r>
    </w:p>
    <w:p>
      <w:pPr>
        <w:spacing w:after="0" w:line="162" w:lineRule="exact"/>
        <w:rPr>
          <w:sz w:val="20"/>
          <w:szCs w:val="20"/>
          <w:color w:val="auto"/>
        </w:rPr>
      </w:pPr>
    </w:p>
    <w:p>
      <w:pPr>
        <w:jc w:val="both"/>
        <w:ind w:right="3379" w:firstLine="781"/>
        <w:spacing w:after="0" w:line="254" w:lineRule="auto"/>
        <w:rPr>
          <w:sz w:val="20"/>
          <w:szCs w:val="20"/>
          <w:color w:val="auto"/>
        </w:rPr>
      </w:pPr>
      <w:r>
        <w:rPr>
          <w:rFonts w:ascii="Courier New" w:cs="Courier New" w:eastAsia="Courier New" w:hAnsi="Courier New"/>
          <w:sz w:val="14"/>
          <w:szCs w:val="14"/>
          <w:color w:val="auto"/>
        </w:rPr>
        <w:t>"Person" means any individual, corporation, limited liability company, partnership, joint venture, association, joint-stock company, trust, estate, unincorporated organization or government or any agency or political subdivision thereof or any other entity.</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"Place of Payment" when used with respect to the Debt Securities of any series means the place or places where the principal of (and premium, if any) and interest on the Debt Securities of that series are payable as specified pursuant to Section 3.01.</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"Predecessor Security" of any particular Debt Security means every previous Debt Security evidencing all or a portion of the same debt as that evidenced by such particular Debt Security; and, for the purposes of this definition, any Debt Security authenticated and delivered under Section 3.06 in lieu of a mutilated, lost, destroyed or stolen Debt Security shall be deemed to evidence the same debt as the mutilated, lost, destroyed or stolen Debt Security.</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"Redemption Date" when used with respect to any Debt Security to be redeemed, means the date fixed for redemption by or pursuant to this Indenture, including pursuant to the Board Resolution or supplemental indenture relating to such Debt Security as contemplated by Section 3.01.</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"Redemption Price" means, in the case of a Discount Security, the amount of the principal thereof that would be due and payable as of the Redemption Date upon a declaration of acceleration of the Maturity thereof pursuant to Section 5.02, and in the case of any other Debt Security, the principal amount thereof, plus, in each case, premium, if any, and accrued and unpaid interest, if any, to the Redemption Date.</w:t>
      </w:r>
    </w:p>
    <w:p>
      <w:pPr>
        <w:spacing w:after="0" w:line="165"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"Registered Holder" means the Person in whose name a Registered Security is registered in the Security Register.</w:t>
      </w:r>
    </w:p>
    <w:p>
      <w:pPr>
        <w:spacing w:after="0" w:line="160"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"Registered Security" means any Debt Security in the form established pursuant to Section 2.01 which is registered as to principal and interest in the Security Register.</w:t>
      </w:r>
    </w:p>
    <w:p>
      <w:pPr>
        <w:spacing w:after="0" w:line="200" w:lineRule="exact"/>
        <w:rPr>
          <w:sz w:val="20"/>
          <w:szCs w:val="20"/>
          <w:color w:val="auto"/>
        </w:rPr>
      </w:pPr>
    </w:p>
    <w:p>
      <w:pPr>
        <w:spacing w:after="0" w:line="296"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439"/>
          </w:cols>
          <w:pgMar w:left="1020" w:top="620" w:right="1440" w:bottom="1440" w:gutter="0" w:footer="0" w:header="0"/>
        </w:sectPr>
      </w:pPr>
    </w:p>
    <w:bookmarkStart w:id="51" w:name="page52"/>
    <w:bookmarkEnd w:id="51"/>
    <w:p>
      <w:pPr>
        <w:ind w:right="3379" w:firstLine="781"/>
        <w:spacing w:after="0" w:line="254" w:lineRule="auto"/>
        <w:rPr>
          <w:sz w:val="20"/>
          <w:szCs w:val="20"/>
          <w:color w:val="auto"/>
        </w:rPr>
      </w:pPr>
      <w:r>
        <w:rPr>
          <w:rFonts w:ascii="Courier New" w:cs="Courier New" w:eastAsia="Courier New" w:hAnsi="Courier New"/>
          <w:sz w:val="14"/>
          <w:szCs w:val="14"/>
          <w:color w:val="auto"/>
        </w:rPr>
        <w:t>"Regular Record Date" for the interest payable on the Registered Securities of any series on any Interest Payment Date means the date specified for the purpose pursuant to Section 3.01 for such Interest Payment Date.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"Responsible Officer" when used with respect to the Trustee means any vice president, the secretary, any assistant secretary or any assistant vice president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332" w:lineRule="exact"/>
        <w:rPr>
          <w:sz w:val="20"/>
          <w:szCs w:val="20"/>
          <w:color w:val="auto"/>
        </w:rPr>
      </w:pPr>
    </w:p>
    <w:p>
      <w:pPr>
        <w:ind w:right="4059" w:firstLine="781"/>
        <w:spacing w:after="0" w:line="258" w:lineRule="auto"/>
        <w:rPr>
          <w:sz w:val="20"/>
          <w:szCs w:val="20"/>
          <w:color w:val="auto"/>
        </w:rPr>
      </w:pPr>
      <w:r>
        <w:rPr>
          <w:rFonts w:ascii="Courier New" w:cs="Courier New" w:eastAsia="Courier New" w:hAnsi="Courier New"/>
          <w:sz w:val="14"/>
          <w:szCs w:val="14"/>
          <w:color w:val="auto"/>
        </w:rPr>
        <w:t>"Security Register" and "Security Registrar" have the respective meanings specified in Section 3.05(a).</w:t>
      </w:r>
    </w:p>
    <w:p>
      <w:pPr>
        <w:spacing w:after="0" w:line="160" w:lineRule="exact"/>
        <w:rPr>
          <w:sz w:val="20"/>
          <w:szCs w:val="20"/>
          <w:color w:val="auto"/>
        </w:rPr>
      </w:pPr>
    </w:p>
    <w:p>
      <w:pPr>
        <w:ind w:right="3539" w:firstLine="868"/>
        <w:spacing w:after="0" w:line="258" w:lineRule="auto"/>
        <w:rPr>
          <w:sz w:val="20"/>
          <w:szCs w:val="20"/>
          <w:color w:val="auto"/>
        </w:rPr>
      </w:pPr>
      <w:r>
        <w:rPr>
          <w:rFonts w:ascii="Courier New" w:cs="Courier New" w:eastAsia="Courier New" w:hAnsi="Courier New"/>
          <w:sz w:val="14"/>
          <w:szCs w:val="14"/>
          <w:color w:val="auto"/>
        </w:rPr>
        <w:t>"Special Record Date" for the payment of any Defaulted Interest means a date fixed by the Trustee pursuant to Section 3.07.</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"Specified Amount" has the meaning specified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3.10(h).</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"Stated Maturity" when used with respect to any Debt Security or any installment of principal thereof or premium thereon or interest thereon means the date specified in such Debt Security, as the date on which the principal of such Debt Security or such installment of principal, premium or interest is due and payable.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"Subsidiary" means, with respect to any Person, (i) any corporation, association, or other business entity (other than a partnership)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 (ii) any partnership of which more than 50% of the partnership's capital accounts, distribution rights or general or limited partnership interests are owned or controlled, directly or indirectly, by such Person or one or more of the other Subsidiaries of that Person or a combination thereof.</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"Trading Day" shall mean, with respect to the Common Shares, so long as the Common Shares are listed or admitted to trading on the New York Stock Exchange, a day on which the New York Stock Exchange is open for the transaction of business, or, if the Common Shares are not listed or admitted to trading on the New York Stock Exchange, a day on which the principal national securities exchange on which the Common Shares are listed is open for the transaction of business, or, if the Common Shares are not so listed or admitted for trading on any national securities exchange, a day on which NASDAQ is open for the transaction of business.</w:t>
      </w:r>
    </w:p>
    <w:p>
      <w:pPr>
        <w:spacing w:after="0" w:line="331"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439"/>
          </w:cols>
          <w:pgMar w:left="1020" w:top="620" w:right="1440" w:bottom="1440" w:gutter="0" w:footer="0" w:header="0"/>
        </w:sectPr>
      </w:pPr>
    </w:p>
    <w:bookmarkStart w:id="52" w:name="page53"/>
    <w:bookmarkEnd w:id="52"/>
    <w:p>
      <w:pPr>
        <w:ind w:left="800" w:right="3379"/>
        <w:spacing w:after="0" w:line="258" w:lineRule="auto"/>
        <w:rPr>
          <w:sz w:val="20"/>
          <w:szCs w:val="20"/>
          <w:color w:val="auto"/>
        </w:rPr>
      </w:pPr>
      <w:r>
        <w:rPr>
          <w:rFonts w:ascii="Courier New" w:cs="Courier New" w:eastAsia="Courier New" w:hAnsi="Courier New"/>
          <w:sz w:val="14"/>
          <w:szCs w:val="14"/>
          <w:color w:val="auto"/>
        </w:rPr>
        <w:t>"Trustee" as used with respect to the Debt Securities of any series shall mean the Trustee with respect to Debt Securities of such series.</w:t>
      </w:r>
    </w:p>
    <w:p>
      <w:pPr>
        <w:spacing w:after="0" w:line="160" w:lineRule="exact"/>
        <w:rPr>
          <w:sz w:val="20"/>
          <w:szCs w:val="20"/>
          <w:color w:val="auto"/>
        </w:rPr>
      </w:pPr>
    </w:p>
    <w:p>
      <w:pPr>
        <w:ind w:left="800" w:right="3279" w:firstLine="781"/>
        <w:spacing w:after="0" w:line="255" w:lineRule="auto"/>
        <w:rPr>
          <w:sz w:val="20"/>
          <w:szCs w:val="20"/>
          <w:color w:val="auto"/>
        </w:rPr>
      </w:pPr>
      <w:r>
        <w:rPr>
          <w:rFonts w:ascii="Courier New" w:cs="Courier New" w:eastAsia="Courier New" w:hAnsi="Courier New"/>
          <w:sz w:val="14"/>
          <w:szCs w:val="14"/>
          <w:color w:val="auto"/>
        </w:rPr>
        <w:t>"Trust Indenture Act" means the Trust Indenture Act of 1939 as amended and as in force at the date as of which this instrument was executed, and, to the extent required by law, as amended.</w:t>
      </w:r>
    </w:p>
    <w:p>
      <w:pPr>
        <w:spacing w:after="0" w:line="162" w:lineRule="exact"/>
        <w:rPr>
          <w:sz w:val="20"/>
          <w:szCs w:val="20"/>
          <w:color w:val="auto"/>
        </w:rPr>
      </w:pPr>
    </w:p>
    <w:p>
      <w:pPr>
        <w:ind w:left="800" w:right="3379" w:firstLine="781"/>
        <w:spacing w:after="0" w:line="254" w:lineRule="auto"/>
        <w:rPr>
          <w:sz w:val="20"/>
          <w:szCs w:val="20"/>
          <w:color w:val="auto"/>
        </w:rPr>
      </w:pPr>
      <w:r>
        <w:rPr>
          <w:rFonts w:ascii="Courier New" w:cs="Courier New" w:eastAsia="Courier New" w:hAnsi="Courier New"/>
          <w:sz w:val="14"/>
          <w:szCs w:val="14"/>
          <w:color w:val="auto"/>
        </w:rPr>
        <w:t>"United States" means the United States of America (including the States and the District of Columbia), and its possessions, which include Puerto Rico, the U.S. Virgin Islands, Guam, American Samoa, Wake Island and the Northern Mariana Islands.</w:t>
      </w:r>
    </w:p>
    <w:p>
      <w:pPr>
        <w:spacing w:after="0" w:line="163" w:lineRule="exact"/>
        <w:rPr>
          <w:sz w:val="20"/>
          <w:szCs w:val="20"/>
          <w:color w:val="auto"/>
        </w:rPr>
      </w:pPr>
    </w:p>
    <w:p>
      <w:pPr>
        <w:ind w:left="800" w:right="3639" w:firstLine="781"/>
        <w:spacing w:after="0" w:line="258" w:lineRule="auto"/>
        <w:rPr>
          <w:sz w:val="20"/>
          <w:szCs w:val="20"/>
          <w:color w:val="auto"/>
        </w:rPr>
      </w:pPr>
      <w:r>
        <w:rPr>
          <w:rFonts w:ascii="Courier New" w:cs="Courier New" w:eastAsia="Courier New" w:hAnsi="Courier New"/>
          <w:sz w:val="14"/>
          <w:szCs w:val="14"/>
          <w:color w:val="auto"/>
        </w:rPr>
        <w:t>"U.S. Government Obligations" has the meaning specified in Section 15.02.</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"Valuation Date" has the meaning specified in Section 3.10(c).</w:t>
      </w:r>
    </w:p>
    <w:p>
      <w:pPr>
        <w:spacing w:after="0" w:line="175" w:lineRule="exact"/>
        <w:rPr>
          <w:sz w:val="20"/>
          <w:szCs w:val="20"/>
          <w:color w:val="auto"/>
        </w:rPr>
      </w:pPr>
    </w:p>
    <w:p>
      <w:pPr>
        <w:ind w:left="800" w:right="3379" w:firstLine="781"/>
        <w:spacing w:after="0" w:line="254" w:lineRule="auto"/>
        <w:rPr>
          <w:sz w:val="20"/>
          <w:szCs w:val="20"/>
          <w:color w:val="auto"/>
        </w:rPr>
      </w:pPr>
      <w:r>
        <w:rPr>
          <w:rFonts w:ascii="Courier New" w:cs="Courier New" w:eastAsia="Courier New" w:hAnsi="Courier New"/>
          <w:sz w:val="14"/>
          <w:szCs w:val="14"/>
          <w:color w:val="auto"/>
        </w:rPr>
        <w:t>"Vice President" includes with respect to the Company and the Trustee, any Vice President of the Company or the Trustee, as the case may be, whether or not designated by a number or word or words added before or after the title "Vice President."</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1.02. COMPLIANCE CERTIFICATES AND OPINIONS.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64"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Every certificate or opinion with respect to compliance with a condition or covenant provided for in this Indenture (other than certificates provided pursuant to Section 12.02) shall include:</w:t>
      </w:r>
    </w:p>
    <w:p>
      <w:pPr>
        <w:spacing w:after="0" w:line="162" w:lineRule="exact"/>
        <w:rPr>
          <w:sz w:val="20"/>
          <w:szCs w:val="20"/>
          <w:color w:val="auto"/>
        </w:rPr>
      </w:pPr>
    </w:p>
    <w:p>
      <w:pPr>
        <w:ind w:left="800" w:right="3379" w:firstLine="771"/>
        <w:spacing w:after="0" w:line="255" w:lineRule="auto"/>
        <w:tabs>
          <w:tab w:leader="none" w:pos="1928"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individual signing such certificate or opinion has read such covenant or condition and the definitions herein relating thereto;</w:t>
      </w:r>
    </w:p>
    <w:p>
      <w:pPr>
        <w:spacing w:after="0" w:line="162" w:lineRule="exact"/>
        <w:rPr>
          <w:rFonts w:ascii="Courier New" w:cs="Courier New" w:eastAsia="Courier New" w:hAnsi="Courier New"/>
          <w:sz w:val="14"/>
          <w:szCs w:val="14"/>
          <w:color w:val="auto"/>
        </w:rPr>
      </w:pPr>
    </w:p>
    <w:p>
      <w:pPr>
        <w:ind w:left="800" w:right="3719" w:firstLine="771"/>
        <w:spacing w:after="0" w:line="255" w:lineRule="auto"/>
        <w:tabs>
          <w:tab w:leader="none" w:pos="1928"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brief statement as to the nature and scope of the examination or investigation upon which the statements or opinions contained in such certificate or opinion are based;</w:t>
      </w:r>
    </w:p>
    <w:p>
      <w:pPr>
        <w:spacing w:after="0" w:line="162"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63" w:lineRule="exact"/>
        <w:rPr>
          <w:rFonts w:ascii="Courier New" w:cs="Courier New" w:eastAsia="Courier New" w:hAnsi="Courier New"/>
          <w:sz w:val="14"/>
          <w:szCs w:val="14"/>
          <w:color w:val="auto"/>
        </w:rPr>
      </w:pPr>
    </w:p>
    <w:p>
      <w:pPr>
        <w:ind w:left="800" w:right="3639" w:firstLine="771"/>
        <w:spacing w:after="0" w:line="258" w:lineRule="auto"/>
        <w:tabs>
          <w:tab w:leader="none" w:pos="1928"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in the opinion of each such individual, such condition or covenant has been complied with.</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53" w:name="page54"/>
    <w:bookmarkEnd w:id="53"/>
    <w:p>
      <w:pPr>
        <w:ind w:left="1580"/>
        <w:spacing w:after="0"/>
        <w:rPr>
          <w:sz w:val="20"/>
          <w:szCs w:val="20"/>
          <w:color w:val="auto"/>
        </w:rPr>
      </w:pPr>
      <w:r>
        <w:rPr>
          <w:rFonts w:ascii="Courier New" w:cs="Courier New" w:eastAsia="Courier New" w:hAnsi="Courier New"/>
          <w:sz w:val="14"/>
          <w:szCs w:val="14"/>
          <w:color w:val="auto"/>
        </w:rPr>
        <w:t>SECTION 1.03. FORM OF DOCUMENTS DELIVERED TO TRUSTEE.</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6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64"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1.04. NOTICES, ETC., TO TRUSTEE AND COMPANY.</w:t>
      </w:r>
    </w:p>
    <w:p>
      <w:pPr>
        <w:spacing w:after="0" w:line="175" w:lineRule="exact"/>
        <w:rPr>
          <w:sz w:val="20"/>
          <w:szCs w:val="20"/>
          <w:color w:val="auto"/>
        </w:rPr>
      </w:pPr>
    </w:p>
    <w:p>
      <w:pPr>
        <w:ind w:right="3379" w:firstLine="1562"/>
        <w:spacing w:after="0" w:line="258" w:lineRule="auto"/>
        <w:rPr>
          <w:sz w:val="20"/>
          <w:szCs w:val="20"/>
          <w:color w:val="auto"/>
        </w:rPr>
      </w:pPr>
      <w:r>
        <w:rPr>
          <w:rFonts w:ascii="Courier New" w:cs="Courier New" w:eastAsia="Courier New" w:hAnsi="Courier New"/>
          <w:sz w:val="14"/>
          <w:szCs w:val="14"/>
          <w:color w:val="auto"/>
        </w:rPr>
        <w:t>Any Act of Holders or other document provided or permitted by this Indenture to be made upon, given or furnished to, or filed with,</w:t>
      </w:r>
    </w:p>
    <w:p>
      <w:pPr>
        <w:spacing w:after="0" w:line="160" w:lineRule="exact"/>
        <w:rPr>
          <w:sz w:val="20"/>
          <w:szCs w:val="20"/>
          <w:color w:val="auto"/>
        </w:rPr>
      </w:pPr>
    </w:p>
    <w:p>
      <w:pPr>
        <w:ind w:left="800" w:right="3279" w:firstLine="771"/>
        <w:spacing w:after="0" w:line="254" w:lineRule="auto"/>
        <w:tabs>
          <w:tab w:leader="none" w:pos="1928"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by any Holder or by the Company shall be sufficient for every purpose hereunder (unless otherwise herein expressly provided) if made, given, furnished or filed in writing to or with the Trustee at its Corporate Trust Office, Attention: Corporate Trust Department, or</w:t>
      </w:r>
    </w:p>
    <w:p>
      <w:pPr>
        <w:spacing w:after="0" w:line="162" w:lineRule="exact"/>
        <w:rPr>
          <w:rFonts w:ascii="Courier New" w:cs="Courier New" w:eastAsia="Courier New" w:hAnsi="Courier New"/>
          <w:sz w:val="14"/>
          <w:szCs w:val="14"/>
          <w:color w:val="auto"/>
        </w:rPr>
      </w:pPr>
    </w:p>
    <w:p>
      <w:pPr>
        <w:ind w:left="800" w:right="3379" w:firstLine="771"/>
        <w:spacing w:after="0" w:line="253" w:lineRule="auto"/>
        <w:tabs>
          <w:tab w:leader="none" w:pos="1928"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by the Trustee or by any Holder shall be sufficient for every purpose hereunder (unless otherwise herein expressly provided) if in writing and mailed, first-class postage prepaid or airmail postage prepaid if sent from outside the United States, to the Company addressed to it at the address of its principal office specified in the first paragraph of this instrument, to the attention of its Treasurer, or at any other address previously furnished in writing to the Trustee by the Company.</w:t>
      </w:r>
    </w:p>
    <w:p>
      <w:pPr>
        <w:spacing w:after="0" w:line="165"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Any such Act or other document shall be in the English language, except that any published notice may be in an official language of the country of publication.</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1.05. NOTICE TO HOLDERS; WAIVER.</w:t>
      </w:r>
    </w:p>
    <w:p>
      <w:pPr>
        <w:spacing w:after="0" w:line="175" w:lineRule="exact"/>
        <w:rPr>
          <w:sz w:val="20"/>
          <w:szCs w:val="20"/>
          <w:color w:val="auto"/>
        </w:rPr>
      </w:pPr>
    </w:p>
    <w:p>
      <w:pPr>
        <w:ind w:right="3639" w:firstLine="1562"/>
        <w:spacing w:after="0" w:line="255" w:lineRule="auto"/>
        <w:rPr>
          <w:sz w:val="20"/>
          <w:szCs w:val="20"/>
          <w:color w:val="auto"/>
        </w:rPr>
      </w:pPr>
      <w:r>
        <w:rPr>
          <w:rFonts w:ascii="Courier New" w:cs="Courier New" w:eastAsia="Courier New" w:hAnsi="Courier New"/>
          <w:sz w:val="14"/>
          <w:szCs w:val="14"/>
          <w:color w:val="auto"/>
        </w:rPr>
        <w:t>When this Indenture provides for notice to Holders of any event, such notice shall be sufficiently given to Registered Holders (unless otherwise herein expressly provided) if in</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54" w:name="page55"/>
    <w:bookmarkEnd w:id="54"/>
    <w:p>
      <w:pPr>
        <w:ind w:right="3459"/>
        <w:spacing w:after="0" w:line="253" w:lineRule="auto"/>
        <w:rPr>
          <w:sz w:val="20"/>
          <w:szCs w:val="20"/>
          <w:color w:val="auto"/>
        </w:rPr>
      </w:pPr>
      <w:r>
        <w:rPr>
          <w:rFonts w:ascii="Courier New" w:cs="Courier New" w:eastAsia="Courier New" w:hAnsi="Courier New"/>
          <w:sz w:val="14"/>
          <w:szCs w:val="14"/>
          <w:color w:val="auto"/>
        </w:rPr>
        <w:t>writing and mailed, first-class postage prepaid, to such Registered Holders as their names and addresses appear in the Security Register, within the time prescribed; provided, however, that, in any case, any notice to Holders of Floating Rate Securities regarding the determination of a periodic rate of interest, if such notice is required pursuant to Section 3.01, shall be sufficiently given if given in the manner specified pursuant to Section 3.01.</w:t>
      </w:r>
    </w:p>
    <w:p>
      <w:pPr>
        <w:spacing w:after="0" w:line="16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In the event of suspension of regular mail service or by reason of any other cause it shall be impracticable to give notice by mail, such notification as shall be given with the approval of the Trustee shall constitute sufficient notice for every purpose hereunder.</w:t>
      </w:r>
    </w:p>
    <w:p>
      <w:pPr>
        <w:spacing w:after="0" w:line="163"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which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which is published in the manner herein provided shall be conclusively presumed to have been duly given.</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1.06. CONFLICT WITH TRUST INDENTURE ACT.</w:t>
      </w:r>
    </w:p>
    <w:p>
      <w:pPr>
        <w:spacing w:after="0" w:line="175" w:lineRule="exact"/>
        <w:rPr>
          <w:sz w:val="20"/>
          <w:szCs w:val="20"/>
          <w:color w:val="auto"/>
        </w:rPr>
      </w:pPr>
    </w:p>
    <w:p>
      <w:pPr>
        <w:ind w:right="3539" w:firstLine="1562"/>
        <w:spacing w:after="0" w:line="255" w:lineRule="auto"/>
        <w:rPr>
          <w:sz w:val="20"/>
          <w:szCs w:val="20"/>
          <w:color w:val="auto"/>
        </w:rPr>
      </w:pPr>
      <w:r>
        <w:rPr>
          <w:rFonts w:ascii="Courier New" w:cs="Courier New" w:eastAsia="Courier New" w:hAnsi="Courier New"/>
          <w:sz w:val="14"/>
          <w:szCs w:val="14"/>
          <w:color w:val="auto"/>
        </w:rPr>
        <w:t>If any provision hereof limits, qualifies or conflicts with the duties imposed on any Person by the provisions of Sections 310 to 317, inclusive, of the Trust Indenture Act, such imposed duties shall control.</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1.07. EFFECT OF HEADINGS AND TABLE OF CONTENTS.</w:t>
      </w:r>
    </w:p>
    <w:p>
      <w:pPr>
        <w:spacing w:after="0" w:line="175" w:lineRule="exact"/>
        <w:rPr>
          <w:sz w:val="20"/>
          <w:szCs w:val="20"/>
          <w:color w:val="auto"/>
        </w:rPr>
      </w:pPr>
    </w:p>
    <w:p>
      <w:pPr>
        <w:ind w:right="3379" w:firstLine="1562"/>
        <w:spacing w:after="0" w:line="258" w:lineRule="auto"/>
        <w:rPr>
          <w:sz w:val="20"/>
          <w:szCs w:val="20"/>
          <w:color w:val="auto"/>
        </w:rPr>
      </w:pPr>
      <w:r>
        <w:rPr>
          <w:rFonts w:ascii="Courier New" w:cs="Courier New" w:eastAsia="Courier New" w:hAnsi="Courier New"/>
          <w:sz w:val="14"/>
          <w:szCs w:val="14"/>
          <w:color w:val="auto"/>
        </w:rPr>
        <w:t>The Article and Section headings herein and in the Table of Contents are for convenience only and shall not affect the construction hereof.</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1.08. SUCCESSORS AND ASSIGNS.</w:t>
      </w:r>
    </w:p>
    <w:p>
      <w:pPr>
        <w:spacing w:after="0" w:line="175" w:lineRule="exact"/>
        <w:rPr>
          <w:sz w:val="20"/>
          <w:szCs w:val="20"/>
          <w:color w:val="auto"/>
        </w:rPr>
      </w:pPr>
    </w:p>
    <w:p>
      <w:pPr>
        <w:ind w:right="3379" w:firstLine="1562"/>
        <w:spacing w:after="0" w:line="255" w:lineRule="auto"/>
        <w:rPr>
          <w:sz w:val="20"/>
          <w:szCs w:val="20"/>
          <w:color w:val="auto"/>
        </w:rPr>
      </w:pPr>
      <w:r>
        <w:rPr>
          <w:rFonts w:ascii="Courier New" w:cs="Courier New" w:eastAsia="Courier New" w:hAnsi="Courier New"/>
          <w:sz w:val="14"/>
          <w:szCs w:val="14"/>
          <w:color w:val="auto"/>
        </w:rPr>
        <w:t>All covenants and agreements in this Indenture by the parties hereto shall bind their respective successors and assigns and inure to the benefit of their permitted successors and assigns, whether so expressed or not.</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1.09. SEPARABILITY CLAUSE.</w:t>
      </w:r>
    </w:p>
    <w:p>
      <w:pPr>
        <w:spacing w:after="0" w:line="175"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In case any provision in this Indenture or in the Debt Securities shall be invalid, illegal or unenforceable, the validity, legality and enforceability of the remaining provisions shall not in any way be affected or impaired thereby.</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55" w:name="page56"/>
    <w:bookmarkEnd w:id="55"/>
    <w:p>
      <w:pPr>
        <w:ind w:left="1580"/>
        <w:spacing w:after="0"/>
        <w:rPr>
          <w:sz w:val="20"/>
          <w:szCs w:val="20"/>
          <w:color w:val="auto"/>
        </w:rPr>
      </w:pPr>
      <w:r>
        <w:rPr>
          <w:rFonts w:ascii="Courier New" w:cs="Courier New" w:eastAsia="Courier New" w:hAnsi="Courier New"/>
          <w:sz w:val="14"/>
          <w:szCs w:val="14"/>
          <w:color w:val="auto"/>
        </w:rPr>
        <w:t>SECTION 1.10. BENEFITS OF INDENTURE.</w:t>
      </w:r>
    </w:p>
    <w:p>
      <w:pPr>
        <w:spacing w:after="0" w:line="17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Nothing in this Indenture or in the Debt Securities, express or implied, shall give to any Person, other than the parties hereto, any Security Registrar, any Paying Agent and their successors hereunder, and the Holders, any benefit or any legal or equitable right, remedy or claim under this Indenture.</w:t>
      </w:r>
    </w:p>
    <w:p>
      <w:pPr>
        <w:spacing w:after="0" w:line="33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1.11. GOVERNING LAW.</w:t>
      </w:r>
    </w:p>
    <w:p>
      <w:pPr>
        <w:spacing w:after="0" w:line="175" w:lineRule="exact"/>
        <w:rPr>
          <w:sz w:val="20"/>
          <w:szCs w:val="20"/>
          <w:color w:val="auto"/>
        </w:rPr>
      </w:pPr>
    </w:p>
    <w:p>
      <w:pPr>
        <w:ind w:right="3539" w:firstLine="1562"/>
        <w:spacing w:after="0" w:line="258" w:lineRule="auto"/>
        <w:rPr>
          <w:sz w:val="20"/>
          <w:szCs w:val="20"/>
          <w:color w:val="auto"/>
        </w:rPr>
      </w:pPr>
      <w:r>
        <w:rPr>
          <w:rFonts w:ascii="Courier New" w:cs="Courier New" w:eastAsia="Courier New" w:hAnsi="Courier New"/>
          <w:sz w:val="14"/>
          <w:szCs w:val="14"/>
          <w:color w:val="auto"/>
        </w:rPr>
        <w:t>This Indenture and the Debt Securities shall be governed by and construed in accordance with the laws of the State of New York.</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1.12. LEGAL HOLIDAYS.</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Unless otherwise specified pursuant to Section 3.01 or in any Debt Security, in any case where any Interest Payment Date, Redemption Date or Stated Maturity of any Debt Security of any series shall not be a Business Day at any Place of Payment for the Debt Securities of that series, then (notwithstanding any other provision of this Indenture or of the Debt Securities) payment of principal (and premium, if any) or interest need not be made at such Place of Payment on such date, but may be made on the next succeeding Business Day at such Place of Payment with the same force and effect as if made on the Interest Payment Date, Redemption Date or at the Stated Maturity, and no interest shall accrue on the amount so payable for the period from and after such Interest Payment Date, Redemption Date or Stated Maturity, as the case may be, to such Business Day if such payment is made or duly provided for on such Business Day.</w:t>
      </w:r>
    </w:p>
    <w:p>
      <w:pPr>
        <w:spacing w:after="0" w:line="33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1.13. NO SECURITY INTEREST CREATED.</w:t>
      </w:r>
    </w:p>
    <w:p>
      <w:pPr>
        <w:spacing w:after="0" w:line="175"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Nothing in this Indenture or in the Debt Securities, express or implied, shall be construed to constitute a security interest under the Uniform Commercial Code or similar legislation, as now or hereafter enacted and in effect in any jurisdiction where property of the Company or its Subsidiaries is or may be located.</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1.14. LIABILITY SOLELY CORPORATE.</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No recourse shall be had for the payment of the principal of (or premium, if any) or the interest on any Debt Securities, or any part thereof, or of the indebtedness represented thereby, or upon any obligation, covenant or agreement of this Indenture, against any incorporator, or against any shareholder, officer or director, as such, past, present or future, of the Company (or any incorporator, shareholder, officer or director of any predecessor or successor corporation), either directly or through the Company (or any such predecessor or successor corporation), whether by virtue of any constitution, statute or rule of law, or by the enforcement of any assessment or penalty or otherwise; it being expressly agreed and understood that this Indenture and all the Debt Securities are solely corporate obligations, and that no personal liability whatsoever shall attach to, or be incurred by, any such incorporator, shareholder, officer or director, past, present or future, of the Company (or any incorporator, shareholder, officer or director of any such predecessor or successor corporation), either directly or indirectly through the Company or any such predecessor or successor corporation, because of</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56" w:name="page57"/>
    <w:bookmarkEnd w:id="56"/>
    <w:p>
      <w:pPr>
        <w:ind w:right="3279"/>
        <w:spacing w:after="0" w:line="253" w:lineRule="auto"/>
        <w:rPr>
          <w:sz w:val="20"/>
          <w:szCs w:val="20"/>
          <w:color w:val="auto"/>
        </w:rPr>
      </w:pPr>
      <w:r>
        <w:rPr>
          <w:rFonts w:ascii="Courier New" w:cs="Courier New" w:eastAsia="Courier New" w:hAnsi="Courier New"/>
          <w:sz w:val="14"/>
          <w:szCs w:val="14"/>
          <w:color w:val="auto"/>
        </w:rPr>
        <w:t>the indebtedness hereby authorized or under or by reason of any of the obligations, covenants, promises or agreements contained in this Indenture or in any of the Debt Securities or to be implied herefrom or therefrom; and that any such personal liability is hereby expressly waived and released as a condition of, and as part of the consideration for, the execution of this Indenture and the issue of Debt Securities; provided, however, that nothing herein or in the Debt Securities contained shall be taken to prevent recourse to and the enforcement of the liability, if any, of any shareholder or subscriber to capital stock upon or in respect of the shares of capital stock not fully paid.</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TWO</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DEBT SECURITY FORMS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2.01. FORMS GENERALLY.</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The Debt Securities of each series shall be substantially in one of the forms (including global form) established in or pursuant to a Board Resolution or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Debt Securities may be listed, or to conform to usage, all as determined by the officers executing such Debt Securities as conclusively evidenced by their execution of such Debt Securities. If the form of a series of Debt Securities (or any Global Note) is established in or pursuant to a Board Resolution, a copy of such Board Resolution shall be delivered to the Trustee, together with an Officers' Certificate setting forth the form of such series, at or prior to the delivery of the Company Order contemplated by Section 3.03 for the authentication and delivery of such Debt Securities (or any such Global Note).</w:t>
      </w:r>
    </w:p>
    <w:p>
      <w:pPr>
        <w:spacing w:after="0" w:line="174"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The definitive Debt Securities of each series shall be printed, lithographed or engraved or produced by any combination of these methods on steel engraved borders or may be produced in any other manner, all as determined by the officers executing such Debt Securities, as conclusively evidenced by their execution of such Debt Securities.</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2.02. FORM OF TRUSTEE'S CERTIFICATE OF AUTHENTICATION.</w:t>
      </w:r>
    </w:p>
    <w:p>
      <w:pPr>
        <w:spacing w:after="0" w:line="175" w:lineRule="exact"/>
        <w:rPr>
          <w:sz w:val="20"/>
          <w:szCs w:val="20"/>
          <w:color w:val="auto"/>
        </w:rPr>
      </w:pPr>
    </w:p>
    <w:p>
      <w:pPr>
        <w:ind w:right="3379" w:firstLine="1562"/>
        <w:spacing w:after="0" w:line="258" w:lineRule="auto"/>
        <w:rPr>
          <w:sz w:val="20"/>
          <w:szCs w:val="20"/>
          <w:color w:val="auto"/>
        </w:rPr>
      </w:pPr>
      <w:r>
        <w:rPr>
          <w:rFonts w:ascii="Courier New" w:cs="Courier New" w:eastAsia="Courier New" w:hAnsi="Courier New"/>
          <w:sz w:val="14"/>
          <w:szCs w:val="14"/>
          <w:color w:val="auto"/>
        </w:rPr>
        <w:t>The form of the Trustee's certificate of authentication to be borne by the Debt Securities shall be substantially as follows:</w:t>
      </w:r>
    </w:p>
    <w:p>
      <w:pPr>
        <w:spacing w:after="0" w:line="160"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TRUSTEE'S CERTIFICATE OF AUTHENTICATION</w:t>
      </w:r>
    </w:p>
    <w:p>
      <w:pPr>
        <w:spacing w:after="0" w:line="175" w:lineRule="exact"/>
        <w:rPr>
          <w:sz w:val="20"/>
          <w:szCs w:val="20"/>
          <w:color w:val="auto"/>
        </w:rPr>
      </w:pPr>
    </w:p>
    <w:p>
      <w:pPr>
        <w:ind w:right="3379" w:firstLine="1562"/>
        <w:spacing w:after="0" w:line="258" w:lineRule="auto"/>
        <w:rPr>
          <w:sz w:val="20"/>
          <w:szCs w:val="20"/>
          <w:color w:val="auto"/>
        </w:rPr>
      </w:pPr>
      <w:r>
        <w:rPr>
          <w:rFonts w:ascii="Courier New" w:cs="Courier New" w:eastAsia="Courier New" w:hAnsi="Courier New"/>
          <w:sz w:val="14"/>
          <w:szCs w:val="14"/>
          <w:color w:val="auto"/>
        </w:rPr>
        <w:t>This is one of the series of Debt Securities issued under the within mentioned Indenture.</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57" w:name="page58"/>
    <w:bookmarkEnd w:id="57"/>
    <w:p>
      <w:pPr>
        <w:ind w:left="38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 __________________________</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Authorized Signatory</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2.03. SECURITIES IN GLOBAL FORM.</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If any Debt Security of a series is issuable in global form (a "Global Note"), such Global Note may provide that it shall represent the aggregate amount of Outstanding Debt Securities from time to time endorsed thereon and may also provide that the aggregate amount of Outstanding Debt Securities represented thereby may from time to time be reduced to reflect exchanges. Any endorsement of a Global Note to reflect the amount, or any increase or decrease in the amount, of Outstanding Debt Securities represented thereby shall be made by the Trustee and in such manner as shall be specified in such Global Note. Any instructions by the Company with respect to a Global Note, after its initial issuance, shall be in writing but need not comply with Section 1.02.</w:t>
      </w:r>
    </w:p>
    <w:p>
      <w:pPr>
        <w:spacing w:after="0" w:line="331" w:lineRule="exact"/>
        <w:rPr>
          <w:sz w:val="20"/>
          <w:szCs w:val="20"/>
          <w:color w:val="auto"/>
        </w:rPr>
      </w:pPr>
    </w:p>
    <w:p>
      <w:pPr>
        <w:ind w:right="3539" w:firstLine="1562"/>
        <w:spacing w:after="0" w:line="258" w:lineRule="auto"/>
        <w:rPr>
          <w:sz w:val="20"/>
          <w:szCs w:val="20"/>
          <w:color w:val="auto"/>
        </w:rPr>
      </w:pPr>
      <w:r>
        <w:rPr>
          <w:rFonts w:ascii="Courier New" w:cs="Courier New" w:eastAsia="Courier New" w:hAnsi="Courier New"/>
          <w:sz w:val="14"/>
          <w:szCs w:val="14"/>
          <w:color w:val="auto"/>
        </w:rPr>
        <w:t>Global Notes may be issued in either temporary or permanent form. Permanent Global Notes will be issued in definitive form.</w:t>
      </w:r>
    </w:p>
    <w:p>
      <w:pPr>
        <w:spacing w:after="0" w:line="160"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THREE</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DEBT SECURITIES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3.01. AMOUNT UNLIMITED; ISSUABLE IN SERIES.</w:t>
      </w:r>
    </w:p>
    <w:p>
      <w:pPr>
        <w:spacing w:after="0" w:line="175" w:lineRule="exact"/>
        <w:rPr>
          <w:sz w:val="20"/>
          <w:szCs w:val="20"/>
          <w:color w:val="auto"/>
        </w:rPr>
      </w:pPr>
    </w:p>
    <w:p>
      <w:pPr>
        <w:ind w:right="3279" w:firstLine="1562"/>
        <w:spacing w:after="0" w:line="258" w:lineRule="auto"/>
        <w:rPr>
          <w:sz w:val="20"/>
          <w:szCs w:val="20"/>
          <w:color w:val="auto"/>
        </w:rPr>
      </w:pPr>
      <w:r>
        <w:rPr>
          <w:rFonts w:ascii="Courier New" w:cs="Courier New" w:eastAsia="Courier New" w:hAnsi="Courier New"/>
          <w:sz w:val="14"/>
          <w:szCs w:val="14"/>
          <w:color w:val="auto"/>
        </w:rPr>
        <w:t>The aggregate principal amount of Debt Securities which may be authenticated and delivered under this Indenture is unlimited.</w:t>
      </w:r>
    </w:p>
    <w:p>
      <w:pPr>
        <w:spacing w:after="0" w:line="160"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The Debt Securities may be issued in one or more series. There shall be established in or pursuant to a Board Resolution and (subject to Section 3.03) set forth in an Officers' Certificate, or established in one or more indentures supplemental hereto, prior to the issuance of Debt Securities of any series:</w:t>
      </w:r>
    </w:p>
    <w:p>
      <w:pPr>
        <w:spacing w:after="0" w:line="162" w:lineRule="exact"/>
        <w:rPr>
          <w:sz w:val="20"/>
          <w:szCs w:val="20"/>
          <w:color w:val="auto"/>
        </w:rPr>
      </w:pPr>
    </w:p>
    <w:p>
      <w:pPr>
        <w:ind w:left="800" w:right="3639" w:firstLine="771"/>
        <w:spacing w:after="0" w:line="255" w:lineRule="auto"/>
        <w:tabs>
          <w:tab w:leader="none" w:pos="192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Debt Securities of the series (which shall distinguish the Debt Securities of such series from all other series of Debt Securities);</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such series of Debt Securities and any limit, on the aggregate principal amount of the Debt Securities of the series which may be authenticated and delivered under this Indenture (except for Debt Securities authenticated and delivered upon transfer of, or in exchange for, or in lieu of, other Debt Securities of such series pursuant to Sections 3.04, 3.05, 3.06, 11.06 or 13.07);</w:t>
      </w:r>
    </w:p>
    <w:p>
      <w:pPr>
        <w:spacing w:after="0" w:line="164" w:lineRule="exact"/>
        <w:rPr>
          <w:rFonts w:ascii="Courier New" w:cs="Courier New" w:eastAsia="Courier New" w:hAnsi="Courier New"/>
          <w:sz w:val="14"/>
          <w:szCs w:val="14"/>
          <w:color w:val="auto"/>
        </w:rPr>
      </w:pPr>
    </w:p>
    <w:p>
      <w:pPr>
        <w:ind w:left="800" w:right="3459" w:firstLine="771"/>
        <w:spacing w:after="0" w:line="253" w:lineRule="auto"/>
        <w:tabs>
          <w:tab w:leader="none" w:pos="192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percentage of the principal amount at which the Debt Securities of such series will be issued and, if other than the principal amount thereof, the portion of the principal amount thereof payable upon declaration of acceleration of the maturity or upon redemption thereof or the method by which such portion shall be determined.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87" w:right="1440" w:bottom="1440" w:gutter="0" w:footer="0" w:header="0"/>
        </w:sectPr>
      </w:pPr>
    </w:p>
    <w:bookmarkStart w:id="58" w:name="page59"/>
    <w:bookmarkEnd w:id="58"/>
    <w:p>
      <w:pPr>
        <w:ind w:left="-420" w:right="3279" w:firstLine="771"/>
        <w:spacing w:after="0" w:line="253" w:lineRule="auto"/>
        <w:tabs>
          <w:tab w:leader="none" w:pos="70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or dates on which or periods during which the Debt Securities of the series may be issued, and the date or dates or the method by which such date or dates will be determined, on which the principal of (and premium, if any, on) the Debt Securities of such series are or may be payable (which, if so provided in such Board Resolution or supplemental indenture, may be determined by the Company from time to time as set forth in the Debt Securities of the series issued from time to time);</w:t>
      </w:r>
    </w:p>
    <w:p>
      <w:pPr>
        <w:spacing w:after="0" w:line="164" w:lineRule="exact"/>
        <w:rPr>
          <w:rFonts w:ascii="Courier New" w:cs="Courier New" w:eastAsia="Courier New" w:hAnsi="Courier New"/>
          <w:sz w:val="14"/>
          <w:szCs w:val="14"/>
          <w:color w:val="auto"/>
        </w:rPr>
      </w:pPr>
    </w:p>
    <w:p>
      <w:pPr>
        <w:ind w:left="-420" w:right="3279" w:firstLine="771"/>
        <w:spacing w:after="0" w:line="253" w:lineRule="auto"/>
        <w:tabs>
          <w:tab w:leader="none" w:pos="70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(which may be variable or fixed) at which the Debt Securities of the series shall bear interest, if any, or the method by which such rate or rates shall be determined, the date or dates from which such interest, if any, shall accrue or the method by which such date or dates shall be determined (which, in either case or both, if so provided in such Board Resolution or supplemental indenture, may be determined by the Company from time to time and set forth in the Debt Securities of the series issued from time to time); and the Interest Payment Dates on which such interest shall be payable (or the method of determination thereof), and the Regular Record Dates, if any, for the interest payable on such Interest Payment Dates and the notice, if any, to Holders regarding the determination of interest, the manner of giving such notice, the basis upon which interest shall be calculated if other than that of a 360-day year of twelve 30-day months and any conditions or contingencies as to the payment of interest in cash or otherwise, if any;</w:t>
      </w:r>
    </w:p>
    <w:p>
      <w:pPr>
        <w:spacing w:after="0" w:line="329" w:lineRule="exact"/>
        <w:rPr>
          <w:rFonts w:ascii="Courier New" w:cs="Courier New" w:eastAsia="Courier New" w:hAnsi="Courier New"/>
          <w:sz w:val="14"/>
          <w:szCs w:val="14"/>
          <w:color w:val="auto"/>
        </w:rPr>
      </w:pPr>
    </w:p>
    <w:p>
      <w:pPr>
        <w:ind w:left="-420" w:right="3279" w:firstLine="771"/>
        <w:spacing w:after="0" w:line="253" w:lineRule="auto"/>
        <w:tabs>
          <w:tab w:leader="none" w:pos="70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if any, in addition to or instead of the Corporate Trust Office of the Trustee, where the principal of (and premium, if any) and interest on Debt Securities of the series shall be payable; the extent to which, or the manner in which, any interest payable on any Global Note on an Interest Payment Date will be paid, if other than in the manner provided in Section 3.07; and the manner in which any principal of, or premium, if any, on, any Global Note will be paid, if other than as set forth elsewhere herein and whether any Global Note will require any notation to evidence payment of principal or interest;</w:t>
      </w:r>
    </w:p>
    <w:p>
      <w:pPr>
        <w:spacing w:after="0" w:line="164" w:lineRule="exact"/>
        <w:rPr>
          <w:rFonts w:ascii="Courier New" w:cs="Courier New" w:eastAsia="Courier New" w:hAnsi="Courier New"/>
          <w:sz w:val="14"/>
          <w:szCs w:val="14"/>
          <w:color w:val="auto"/>
        </w:rPr>
      </w:pPr>
    </w:p>
    <w:p>
      <w:pPr>
        <w:ind w:left="-420" w:right="3279" w:firstLine="771"/>
        <w:spacing w:after="0" w:line="253" w:lineRule="auto"/>
        <w:tabs>
          <w:tab w:leader="none" w:pos="70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if any, of the Company to redeem, repay, purchase or offer to purchase Debt Securities of the series pursuant to any mandatory redemption, sinking fund or analogous provisions or upon other conditions or at the option of the Holder thereof and the period or periods within which or the dates on which, the prices at which and the terms and conditions upon which the Debt Securities of the series shall be redeemed, repaid, purchased or offered to be purchased, in whole or in part, pursuant to such obligation;</w:t>
      </w:r>
    </w:p>
    <w:p>
      <w:pPr>
        <w:spacing w:after="0" w:line="164" w:lineRule="exact"/>
        <w:rPr>
          <w:rFonts w:ascii="Courier New" w:cs="Courier New" w:eastAsia="Courier New" w:hAnsi="Courier New"/>
          <w:sz w:val="14"/>
          <w:szCs w:val="14"/>
          <w:color w:val="auto"/>
        </w:rPr>
      </w:pPr>
    </w:p>
    <w:p>
      <w:pPr>
        <w:ind w:left="-420" w:right="3279" w:firstLine="771"/>
        <w:spacing w:after="0" w:line="254" w:lineRule="auto"/>
        <w:tabs>
          <w:tab w:leader="none" w:pos="70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if any, of the Company to redeem the Debt Securities of such series at its option and the period or periods within which, or the date or dates on which, the price or prices at which, and the terms and conditions upon which such Debt Securities may be redeemed, if any, in whole or in part, at the option of the Company or otherwise;</w:t>
      </w:r>
    </w:p>
    <w:p>
      <w:pPr>
        <w:spacing w:after="0" w:line="329" w:lineRule="exact"/>
        <w:rPr>
          <w:rFonts w:ascii="Courier New" w:cs="Courier New" w:eastAsia="Courier New" w:hAnsi="Courier New"/>
          <w:sz w:val="14"/>
          <w:szCs w:val="14"/>
          <w:color w:val="auto"/>
        </w:rPr>
      </w:pPr>
    </w:p>
    <w:p>
      <w:pPr>
        <w:ind w:left="-420" w:right="3539" w:firstLine="771"/>
        <w:spacing w:after="0" w:line="254" w:lineRule="auto"/>
        <w:tabs>
          <w:tab w:leader="none" w:pos="70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Currency in which the Debt Securities shall be issuable is in Dollars, the denominations of such Debt Securities if other than denominations of $1,000 and any integral multiple thereof (except as provided in Section 3.04);</w:t>
      </w:r>
    </w:p>
    <w:p>
      <w:pPr>
        <w:spacing w:after="0" w:line="163"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019"/>
          </w:cols>
          <w:pgMar w:left="1440" w:top="620" w:right="1440" w:bottom="1440" w:gutter="0" w:footer="0" w:header="0"/>
        </w:sectPr>
      </w:pPr>
    </w:p>
    <w:bookmarkStart w:id="59" w:name="page60"/>
    <w:bookmarkEnd w:id="59"/>
    <w:p>
      <w:pPr>
        <w:ind w:right="3379" w:firstLine="771"/>
        <w:spacing w:after="0" w:line="253" w:lineRule="auto"/>
        <w:tabs>
          <w:tab w:leader="none" w:pos="121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Debt Securities of the series are to be issued as Discount Securities and the amount of discount with which such Debt Securities may be issued and, if other than the principal amount thereof, the portion of the principal amount of Debt Securities of the series which shall be payable upon declaration of acceleration of the Maturity thereof pursuant to Section 5.02;</w:t>
      </w:r>
    </w:p>
    <w:p>
      <w:pPr>
        <w:spacing w:after="0" w:line="165" w:lineRule="exact"/>
        <w:rPr>
          <w:rFonts w:ascii="Courier New" w:cs="Courier New" w:eastAsia="Courier New" w:hAnsi="Courier New"/>
          <w:sz w:val="14"/>
          <w:szCs w:val="14"/>
          <w:color w:val="auto"/>
        </w:rPr>
      </w:pPr>
    </w:p>
    <w:p>
      <w:pPr>
        <w:ind w:right="3279" w:firstLine="771"/>
        <w:spacing w:after="0" w:line="255" w:lineRule="auto"/>
        <w:tabs>
          <w:tab w:leader="none" w:pos="121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if any, for the defeasance or discharge of certain of the Company's obligations with respect to Debt Securities of the series;</w:t>
      </w:r>
    </w:p>
    <w:p>
      <w:pPr>
        <w:spacing w:after="0" w:line="162" w:lineRule="exact"/>
        <w:rPr>
          <w:rFonts w:ascii="Courier New" w:cs="Courier New" w:eastAsia="Courier New" w:hAnsi="Courier New"/>
          <w:sz w:val="14"/>
          <w:szCs w:val="14"/>
          <w:color w:val="auto"/>
        </w:rPr>
      </w:pPr>
    </w:p>
    <w:p>
      <w:pPr>
        <w:jc w:val="both"/>
        <w:ind w:right="3459" w:firstLine="771"/>
        <w:spacing w:after="0" w:line="255" w:lineRule="auto"/>
        <w:tabs>
          <w:tab w:leader="none" w:pos="121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provisions for payment of additional amounts or tax redemptions shall apply and, if such provisions shall apply, such provisions;</w:t>
      </w:r>
    </w:p>
    <w:p>
      <w:pPr>
        <w:spacing w:after="0" w:line="162" w:lineRule="exact"/>
        <w:rPr>
          <w:rFonts w:ascii="Courier New" w:cs="Courier New" w:eastAsia="Courier New" w:hAnsi="Courier New"/>
          <w:sz w:val="14"/>
          <w:szCs w:val="14"/>
          <w:color w:val="auto"/>
        </w:rPr>
      </w:pPr>
    </w:p>
    <w:p>
      <w:pPr>
        <w:ind w:right="3279" w:firstLine="771"/>
        <w:spacing w:after="0" w:line="253" w:lineRule="auto"/>
        <w:tabs>
          <w:tab w:leader="none" w:pos="121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Dollars, the Foreign Currency or Currencies in which Debt Securities of the series shall be denominated or in which payment of the principal of (and premium, if any) and interest on the Debt Securities of the series may be made, and the particular provisions applicable thereto and, if applicable, the amount of Debt Securities of the series which entitles the Holder of a Debt Security of the series or its proxy to one vote for purposes of Section 9.05;</w:t>
      </w:r>
    </w:p>
    <w:p>
      <w:pPr>
        <w:spacing w:after="0" w:line="164" w:lineRule="exact"/>
        <w:rPr>
          <w:rFonts w:ascii="Courier New" w:cs="Courier New" w:eastAsia="Courier New" w:hAnsi="Courier New"/>
          <w:sz w:val="14"/>
          <w:szCs w:val="14"/>
          <w:color w:val="auto"/>
        </w:rPr>
      </w:pPr>
    </w:p>
    <w:p>
      <w:pPr>
        <w:ind w:right="3279" w:firstLine="771"/>
        <w:spacing w:after="0" w:line="253" w:lineRule="auto"/>
        <w:tabs>
          <w:tab w:leader="none" w:pos="121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principal of (and premium, if any) or interest on Debt Securities of the series are to be payable, at the election of the Company or a Holder thereof, in a Currency other than that in which the Debt Securities are denominated or payable without such election, in addition to or in lieu of the provisions of Section 3.10, the period or periods within which and the terms and conditions upon which, such election may be made and the time and the manner of determining the exchange rate or rates between the Currency or Currencies in which the Debt Securities are denominated or payable without such election and the Currency or Currencies in which the Debt Securities are to be paid if such election is made;</w:t>
      </w:r>
    </w:p>
    <w:p>
      <w:pPr>
        <w:spacing w:after="0" w:line="163" w:lineRule="exact"/>
        <w:rPr>
          <w:rFonts w:ascii="Courier New" w:cs="Courier New" w:eastAsia="Courier New" w:hAnsi="Courier New"/>
          <w:sz w:val="14"/>
          <w:szCs w:val="14"/>
          <w:color w:val="auto"/>
        </w:rPr>
      </w:pPr>
    </w:p>
    <w:p>
      <w:pPr>
        <w:ind w:right="3539" w:firstLine="771"/>
        <w:spacing w:after="0" w:line="258" w:lineRule="auto"/>
        <w:tabs>
          <w:tab w:leader="none" w:pos="121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as of which any Debt Securities of the series shall be dated, if other than as set forth in Section 3.03;</w:t>
      </w:r>
    </w:p>
    <w:p>
      <w:pPr>
        <w:spacing w:after="0" w:line="159" w:lineRule="exact"/>
        <w:rPr>
          <w:rFonts w:ascii="Courier New" w:cs="Courier New" w:eastAsia="Courier New" w:hAnsi="Courier New"/>
          <w:sz w:val="14"/>
          <w:szCs w:val="14"/>
          <w:color w:val="auto"/>
        </w:rPr>
      </w:pPr>
    </w:p>
    <w:p>
      <w:pPr>
        <w:ind w:right="3279" w:firstLine="771"/>
        <w:spacing w:after="0" w:line="253" w:lineRule="auto"/>
        <w:tabs>
          <w:tab w:leader="none" w:pos="121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amount of payments of principal of (and premium, if any) or interest on the Debt Securities of the series may be determined with reference to an index, including, but not limited to, an index based on a Currency or Currencies other than that in which the Debt Securities are denominated or payable, or any other type of index, the manner in which such amounts shall be determined;</w:t>
      </w:r>
    </w:p>
    <w:p>
      <w:pPr>
        <w:spacing w:after="0" w:line="165" w:lineRule="exact"/>
        <w:rPr>
          <w:rFonts w:ascii="Courier New" w:cs="Courier New" w:eastAsia="Courier New" w:hAnsi="Courier New"/>
          <w:sz w:val="14"/>
          <w:szCs w:val="14"/>
          <w:color w:val="auto"/>
        </w:rPr>
      </w:pPr>
    </w:p>
    <w:p>
      <w:pPr>
        <w:ind w:right="3459" w:firstLine="771"/>
        <w:spacing w:after="0" w:line="254" w:lineRule="auto"/>
        <w:tabs>
          <w:tab w:leader="none" w:pos="121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Debt Securities of the series are denominated or payable in a Foreign Currency, any other terms concerning the payment of principal of (and premium, if any) or any interest on such Debt Securities (including the Currency or Currencies of payment thereof);</w:t>
      </w:r>
    </w:p>
    <w:p>
      <w:pPr>
        <w:spacing w:after="0" w:line="163" w:lineRule="exact"/>
        <w:rPr>
          <w:rFonts w:ascii="Courier New" w:cs="Courier New" w:eastAsia="Courier New" w:hAnsi="Courier New"/>
          <w:sz w:val="14"/>
          <w:szCs w:val="14"/>
          <w:color w:val="auto"/>
        </w:rPr>
      </w:pPr>
    </w:p>
    <w:p>
      <w:pPr>
        <w:ind w:left="1200" w:hanging="429"/>
        <w:spacing w:after="0"/>
        <w:tabs>
          <w:tab w:leader="none" w:pos="12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 of the original Currency Determination</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Agent, if any;</w:t>
      </w:r>
    </w:p>
    <w:p>
      <w:pPr>
        <w:spacing w:after="0" w:line="175" w:lineRule="exact"/>
        <w:rPr>
          <w:rFonts w:ascii="Courier New" w:cs="Courier New" w:eastAsia="Courier New" w:hAnsi="Courier New"/>
          <w:sz w:val="14"/>
          <w:szCs w:val="14"/>
          <w:color w:val="auto"/>
        </w:rPr>
      </w:pPr>
    </w:p>
    <w:p>
      <w:pPr>
        <w:ind w:left="1200" w:hanging="429"/>
        <w:spacing w:after="0"/>
        <w:tabs>
          <w:tab w:leader="none" w:pos="12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Overdue Rate, if any;</w:t>
      </w:r>
    </w:p>
    <w:p>
      <w:pPr>
        <w:spacing w:after="0" w:line="200" w:lineRule="exact"/>
        <w:rPr>
          <w:sz w:val="20"/>
          <w:szCs w:val="20"/>
          <w:color w:val="auto"/>
        </w:rPr>
      </w:pPr>
    </w:p>
    <w:p>
      <w:pPr>
        <w:spacing w:after="0" w:line="30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439"/>
          </w:cols>
          <w:pgMar w:left="1020" w:top="620" w:right="1440" w:bottom="1440" w:gutter="0" w:footer="0" w:header="0"/>
        </w:sectPr>
      </w:pPr>
    </w:p>
    <w:bookmarkStart w:id="60" w:name="page61"/>
    <w:bookmarkEnd w:id="60"/>
    <w:p>
      <w:pPr>
        <w:ind w:left="800" w:right="4059" w:firstLine="771"/>
        <w:spacing w:after="0" w:line="258" w:lineRule="auto"/>
        <w:tabs>
          <w:tab w:leader="none" w:pos="20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Debt Securities of the series do not bear interest, the applicable dates for purposes of Section 7.01;</w:t>
      </w:r>
    </w:p>
    <w:p>
      <w:pPr>
        <w:spacing w:after="0" w:line="159" w:lineRule="exact"/>
        <w:rPr>
          <w:rFonts w:ascii="Courier New" w:cs="Courier New" w:eastAsia="Courier New" w:hAnsi="Courier New"/>
          <w:sz w:val="14"/>
          <w:szCs w:val="14"/>
          <w:color w:val="auto"/>
        </w:rPr>
      </w:pPr>
    </w:p>
    <w:p>
      <w:pPr>
        <w:ind w:left="800" w:right="3379" w:firstLine="771"/>
        <w:spacing w:after="0" w:line="255" w:lineRule="auto"/>
        <w:tabs>
          <w:tab w:leader="none" w:pos="20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addition to, or modification or deletion of, any Events of Default, covenants or term of the subordination provided for with respect to Debt Securities of the series;</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20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Debt Securities of the series shall be issued in whole or in part in the form of one or more Global Notes and, in such case, the Depositary for such Global Note or Notes; and if the Debt Securities of the series are issuable only as Registered Securities, the manner in which and the circumstances under which Global Notes representing Debt Securities of the series may be exchanged for Registered Securities in definitive form, if other than, or in addition to, the manner and circumstances specified in Section 3.04(b);</w:t>
      </w:r>
    </w:p>
    <w:p>
      <w:pPr>
        <w:spacing w:after="0" w:line="331" w:lineRule="exact"/>
        <w:rPr>
          <w:rFonts w:ascii="Courier New" w:cs="Courier New" w:eastAsia="Courier New" w:hAnsi="Courier New"/>
          <w:sz w:val="14"/>
          <w:szCs w:val="14"/>
          <w:color w:val="auto"/>
        </w:rPr>
      </w:pPr>
    </w:p>
    <w:p>
      <w:pPr>
        <w:ind w:left="800" w:right="3539" w:firstLine="771"/>
        <w:spacing w:after="0" w:line="254" w:lineRule="auto"/>
        <w:tabs>
          <w:tab w:leader="none" w:pos="20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 if any, of any depositaries, trustees (other than the applicable Trustee), Paying Agents, Authenticating Agents, Security Registrars (other than the Trustee) or other agents with respect to the Debt Securities of such series;</w:t>
      </w:r>
    </w:p>
    <w:p>
      <w:pPr>
        <w:spacing w:after="0" w:line="163" w:lineRule="exact"/>
        <w:rPr>
          <w:rFonts w:ascii="Courier New" w:cs="Courier New" w:eastAsia="Courier New" w:hAnsi="Courier New"/>
          <w:sz w:val="14"/>
          <w:szCs w:val="14"/>
          <w:color w:val="auto"/>
        </w:rPr>
      </w:pPr>
    </w:p>
    <w:p>
      <w:pPr>
        <w:ind w:left="800" w:right="3279" w:firstLine="771"/>
        <w:spacing w:after="0" w:line="254" w:lineRule="auto"/>
        <w:tabs>
          <w:tab w:leader="none" w:pos="20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Debt Securities of such series will be issuable in definitive form only upon receipt of certain certificates or other documents or upon satisfaction of certain conditions, the form and terms of such certificates, documents or conditions;</w:t>
      </w:r>
    </w:p>
    <w:p>
      <w:pPr>
        <w:spacing w:after="0" w:line="163" w:lineRule="exact"/>
        <w:rPr>
          <w:rFonts w:ascii="Courier New" w:cs="Courier New" w:eastAsia="Courier New" w:hAnsi="Courier New"/>
          <w:sz w:val="14"/>
          <w:szCs w:val="14"/>
          <w:color w:val="auto"/>
        </w:rPr>
      </w:pPr>
    </w:p>
    <w:p>
      <w:pPr>
        <w:ind w:left="800" w:right="3379" w:firstLine="771"/>
        <w:spacing w:after="0" w:line="254" w:lineRule="auto"/>
        <w:tabs>
          <w:tab w:leader="none" w:pos="20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Debt Securities of such series will be convertible into shares of Common Shares and, if so, the terms and conditions, which may be in addition to or in lieu of the provisions contained in the Indenture, upon which such Debt Securities will be so convertible, including the conversion price and the conversion period;</w:t>
      </w:r>
    </w:p>
    <w:p>
      <w:pPr>
        <w:spacing w:after="0" w:line="162" w:lineRule="exact"/>
        <w:rPr>
          <w:rFonts w:ascii="Courier New" w:cs="Courier New" w:eastAsia="Courier New" w:hAnsi="Courier New"/>
          <w:sz w:val="14"/>
          <w:szCs w:val="14"/>
          <w:color w:val="auto"/>
        </w:rPr>
      </w:pPr>
    </w:p>
    <w:p>
      <w:pPr>
        <w:ind w:left="800" w:right="3539" w:firstLine="771"/>
        <w:spacing w:after="0" w:line="255" w:lineRule="auto"/>
        <w:tabs>
          <w:tab w:leader="none" w:pos="20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 of the principal amount of the Debt Securities which will be payable upon declaration of acceleration of the maturity thereof, if other than the principal amount thereof;</w:t>
      </w:r>
    </w:p>
    <w:p>
      <w:pPr>
        <w:spacing w:after="0" w:line="162" w:lineRule="exact"/>
        <w:rPr>
          <w:rFonts w:ascii="Courier New" w:cs="Courier New" w:eastAsia="Courier New" w:hAnsi="Courier New"/>
          <w:sz w:val="14"/>
          <w:szCs w:val="14"/>
          <w:color w:val="auto"/>
        </w:rPr>
      </w:pPr>
    </w:p>
    <w:p>
      <w:pPr>
        <w:ind w:left="800" w:right="3459" w:firstLine="771"/>
        <w:spacing w:after="0" w:line="258" w:lineRule="auto"/>
        <w:tabs>
          <w:tab w:leader="none" w:pos="20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nature, content and date for reports by the Company to the holders of the Offered Debt Securities;</w:t>
      </w:r>
    </w:p>
    <w:p>
      <w:pPr>
        <w:spacing w:after="0" w:line="159" w:lineRule="exact"/>
        <w:rPr>
          <w:rFonts w:ascii="Courier New" w:cs="Courier New" w:eastAsia="Courier New" w:hAnsi="Courier New"/>
          <w:sz w:val="14"/>
          <w:szCs w:val="14"/>
          <w:color w:val="auto"/>
        </w:rPr>
      </w:pPr>
    </w:p>
    <w:p>
      <w:pPr>
        <w:ind w:left="800" w:right="3379" w:firstLine="771"/>
        <w:spacing w:after="0" w:line="255" w:lineRule="auto"/>
        <w:tabs>
          <w:tab w:leader="none" w:pos="20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in the right of the Trustee or the Holders to declare the principal of, and premium and interest on, such Debt Securities due and payable;</w:t>
      </w:r>
    </w:p>
    <w:p>
      <w:pPr>
        <w:spacing w:after="0" w:line="162" w:lineRule="exact"/>
        <w:rPr>
          <w:rFonts w:ascii="Courier New" w:cs="Courier New" w:eastAsia="Courier New" w:hAnsi="Courier New"/>
          <w:sz w:val="14"/>
          <w:szCs w:val="14"/>
          <w:color w:val="auto"/>
        </w:rPr>
      </w:pPr>
    </w:p>
    <w:p>
      <w:pPr>
        <w:ind w:left="800" w:right="3459" w:firstLine="771"/>
        <w:spacing w:after="0" w:line="258" w:lineRule="auto"/>
        <w:tabs>
          <w:tab w:leader="none" w:pos="201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the series (which terms shall not be inconsistent with the provisions of this Indenture).</w:t>
      </w:r>
    </w:p>
    <w:p>
      <w:pPr>
        <w:spacing w:after="0" w:line="160"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All Debt Securities of any one series shall be substantially identical except as to denomination, rate of interest, Stated Maturity and the date from which interest, if any, shall accrue, which, as set forth above, may be determined by the Company from time to time as to Debt Securities of a series if so provided in or established pursuant to the authority granted in a Board Resolution or in any such indenture supplemental hereto, and except as may otherwise be provided in or pursuant to such Board Resolution and (subject to Section 3.03) set forth in such Officers' Certificate, or in any such indenture supplemental hereto. All Debt Securities of any</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61" w:name="page62"/>
    <w:bookmarkEnd w:id="61"/>
    <w:p>
      <w:pPr>
        <w:ind w:right="3279"/>
        <w:spacing w:after="0" w:line="260" w:lineRule="auto"/>
        <w:rPr>
          <w:sz w:val="20"/>
          <w:szCs w:val="20"/>
          <w:color w:val="auto"/>
        </w:rPr>
      </w:pPr>
      <w:r>
        <w:rPr>
          <w:rFonts w:ascii="Courier New" w:cs="Courier New" w:eastAsia="Courier New" w:hAnsi="Courier New"/>
          <w:sz w:val="14"/>
          <w:szCs w:val="14"/>
          <w:color w:val="auto"/>
        </w:rPr>
        <w:t>one series need not be issued at the same time, and unless otherwise provided, a series may be reopened for issuance of additional Debt Securities of such series.</w:t>
      </w:r>
    </w:p>
    <w:p>
      <w:pPr>
        <w:spacing w:after="0" w:line="324"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If any of the terms of a series of Debt Securities is established in or pursuant to a Board Resolution, a copy of such Board Resolution shall be certified by the Secretary or an Assistant Secretary of the Company and delivered to the Trustee at or prior to the delivery of the Officers' Certificate setting forth the terms of the series.</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3.02. DENOMINATIONS.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 the absence of any specification pursuant to Section 3.01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respect to the Debt Securities of any series, the Debt Securities of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series shall be issuable only as Registered Securities in denominations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and any integral multiple thereof and shall be payable only in Dollars.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3.03. EXECUTION, AUTHENTICATION, DELIVERY AND DATING.</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Debt Securities of any series shall be executed on behalf of the Company by its Chairman of the Board, Chief Executive Officer, Chief Financial Officer, President, one of its Vice Presidents or its Treasurer, under its corporate seal reproduced thereon and attested by its Secretary or one of its Assistant Secretaries. The signature of any of these officers may be manual or facsimile.</w:t>
      </w:r>
    </w:p>
    <w:p>
      <w:pPr>
        <w:spacing w:after="0" w:line="16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Debt 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Debt Securities or did not hold such offices at the date of such Debt Securities.</w:t>
      </w:r>
    </w:p>
    <w:p>
      <w:pPr>
        <w:spacing w:after="0" w:line="162"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At any time and from time to time after the execution and delivery of this Indenture, the Company may deliver Debt Securities, of any series, executed by the Company, to the Trustee for authentication, together with a Company Order for the authentication and delivery of such Debt Securities and the Trustee in accordance with the Company Order shall authenticate and deliver such Debt Securities. If all the Debt Securities of any one series are not to be issued at one time and if a Board Resolution or supplemental indenture relating to such series shall so permit, such Company Order may set forth procedures acceptable to the Trustee for the issuance of such Debt Securities such as interest rate, Stated Maturity, date of issuance and date from which interest, if any, shall accrue. If any Debt Security shall be represented by a permanent Global Note, then, for purposes of this Section and Section 3.04, the notation of a beneficial owner's interest therein upon original issuance of such Debt Security or upon exchange of a portion of a temporary Global Note shall be deemed to be delivery in connection with the original issuance of such beneficial owner's interest in such permanent Global Note.</w:t>
      </w:r>
    </w:p>
    <w:p>
      <w:pPr>
        <w:spacing w:after="0" w:line="173"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The Trustee shall be entitled to receive, and (subject to Section 6.01) shall be fully protected in relying upon, prior to the authentication and delivery of the Debt Securities of such series, (i) the supplemental indenture or the Board Resolution by or pursuant to which the form and terms of such Debt Securities have been approved and (ii) an Opinion of Counsel substantially to the effect that:</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62" w:name="page63"/>
    <w:bookmarkEnd w:id="62"/>
    <w:p>
      <w:pPr>
        <w:ind w:left="800" w:right="3279" w:firstLine="771"/>
        <w:spacing w:after="0" w:line="254" w:lineRule="auto"/>
        <w:tabs>
          <w:tab w:leader="none" w:pos="192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instruments furnished by the Company to the Trustee in connection with the authentication and delivery of such Debt Securities conform to the requirements of this Indenture and constitute sufficient authority hereunder for the Trustee to authenticate and deliver such Debt Securities;</w:t>
      </w:r>
    </w:p>
    <w:p>
      <w:pPr>
        <w:spacing w:after="0" w:line="162" w:lineRule="exact"/>
        <w:rPr>
          <w:rFonts w:ascii="Courier New" w:cs="Courier New" w:eastAsia="Courier New" w:hAnsi="Courier New"/>
          <w:sz w:val="14"/>
          <w:szCs w:val="14"/>
          <w:color w:val="auto"/>
        </w:rPr>
      </w:pPr>
    </w:p>
    <w:p>
      <w:pPr>
        <w:ind w:left="800" w:right="3719" w:firstLine="771"/>
        <w:spacing w:after="0" w:line="258" w:lineRule="auto"/>
        <w:tabs>
          <w:tab w:leader="none" w:pos="192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forms and terms of such Debt Securities have been established in conformity with the provisions of this Indenture;</w:t>
      </w:r>
    </w:p>
    <w:p>
      <w:pPr>
        <w:spacing w:after="0" w:line="159"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forms or terms of such Debt Securities have been established in a supplemental indenture, the execution and delivery of such supplemental indenture has been duly authorized by all necessary corporate action of the Company, such supplemental indenture has been duly executed and delivered by the Company and, assuming due authorization, execution and delivery by the Trustee, is a valid and binding obligation enforceable against the Company in accordance with its terms, subject to applicable bankruptcy, insolvency and similar laws affecting creditors' rights generally and subject, as to enforceability, to general principles of equity (regardless of whether enforcement is sought in a proceeding in equity or at law);</w:t>
      </w:r>
    </w:p>
    <w:p>
      <w:pPr>
        <w:spacing w:after="0" w:line="163"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such Debt Securities have been duly authorized by all necessary corporate action of the Company and such Debt Securities have been duly executed by the Company and, assuming due authentication by the Trustee and delivery by the Company, are valid and binding obligations enforceable against the Company in accordance with their terms, entitled to the benefit of the Indenture, subject to applicable bankruptcy, insolvency and similar laws affecting creditors' rights generally and subject, as to enforceability, to general principles of equity (regardless of whether enforcement is sought in a proceeding in equity or at law) and subject to such other exceptions as counsel shall request and as to which the Trustee shall not reasonably object; and</w:t>
      </w:r>
    </w:p>
    <w:p>
      <w:pPr>
        <w:spacing w:after="0" w:line="330"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Debt Securities Outstanding of such series, together with the amount of such Debt Securities, does not exceed any limit established under the terms of this Indenture on the amount of Debt Securities of such series that may be authenticated and delivered.</w:t>
      </w:r>
    </w:p>
    <w:p>
      <w:pPr>
        <w:spacing w:after="0" w:line="163"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The Trustee shall not be required to authenticate such Debt Securities if the issuance of such Debt Securities pursuant to this Indenture will affect the Trustee's own rights, duties or immunities under the Debt Securities and this Indenture in a manner which is not reasonably acceptable to the Trustee.</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Each Registered Security shall be dated the date of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authentication.</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No Debt Security shall be entitled to any benefit under this Indenture or be valid or obligatory for any purpose unless there appears on such Debt Security a certificate of authentication substantially in one of the forms provided for herein duly executed by the Trustee or by an Authenticating Agent, and such certificate upon any Debt Security shall be conclusive evidence, and the only evidence, that such Debt Security has been duly authenticated and delivered hereunder and is entitled to the benefits of this Indenture.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63" w:name="page64"/>
    <w:bookmarkEnd w:id="63"/>
    <w:p>
      <w:pPr>
        <w:ind w:right="3279"/>
        <w:spacing w:after="0" w:line="253" w:lineRule="auto"/>
        <w:rPr>
          <w:sz w:val="20"/>
          <w:szCs w:val="20"/>
          <w:color w:val="auto"/>
        </w:rPr>
      </w:pPr>
      <w:r>
        <w:rPr>
          <w:rFonts w:ascii="Courier New" w:cs="Courier New" w:eastAsia="Courier New" w:hAnsi="Courier New"/>
          <w:sz w:val="14"/>
          <w:szCs w:val="14"/>
          <w:color w:val="auto"/>
        </w:rPr>
        <w:t>foregoing, if any Debt Security shall have been duly authenticated and delivered hereunder but never issued and sold by the Company, and the Company shall deliver such Debt Security to the Trustee for cancellation as provided in Section 3.08 together with a written statement (which need not comply with Section 1.02) stating that such Debt Security has never been issued and sold by the Company, for all purposes of this Indenture such Debt Security shall be deemed never to have been authenticated and delivered hereunder and shall never be entitled to the benefits of this Indenture.</w:t>
      </w:r>
    </w:p>
    <w:p>
      <w:pPr>
        <w:spacing w:after="0" w:line="165"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SECTION 3.04. TEMPORARY DEBT SECURITIES; GLOBAL NOTES REPRESENTING REGISTERED SECURITIES.</w:t>
      </w:r>
    </w:p>
    <w:p>
      <w:pPr>
        <w:spacing w:after="0" w:line="160" w:lineRule="exact"/>
        <w:rPr>
          <w:sz w:val="20"/>
          <w:szCs w:val="20"/>
          <w:color w:val="auto"/>
        </w:rPr>
      </w:pPr>
    </w:p>
    <w:p>
      <w:pPr>
        <w:ind w:right="3279" w:firstLine="790"/>
        <w:spacing w:after="0" w:line="253" w:lineRule="auto"/>
        <w:tabs>
          <w:tab w:leader="none" w:pos="1128"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Pending the preparation of definitive Registered Securities of any series, the Company may execute, and upon Company Order the Trustee shall authenticate and deliver, temporary Registered Securities which are printed, lithographed, typewritten, mimeographed or otherwise produced, in any authorized denomination for Registered Securities of such series, substantially of the tenor of the definitive Registered Securities in lieu of which they are issued and with such appropriate insertions, omissions, substitutions and other variations as the officers executing such Registered Securities may determine, as conclusively evidenced by their execution of such Registered Securities. Every such temporary Registered Security shall be executed by the Company and shall be authenticated and delivered by the Trustee upon the same conditions and in substantially the same manner, and with the same effect, as the definitive Registered Securities in lieu of which they are issued.</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If temporary Debt Securities of any series are issued, the Company will cause definitive Debt Securities of such series to be prepared without unreasonable delay. After the preparation of definitive Debt Securities of such series, the temporary Debt Securities of such series shall be exchangeable for definitive Debt Securities of such series, of a like Stated Maturity and with like terms and provisions, upon surrender of the temporary Debt Securities of such series at the office or agency of the Company in a Place of Payment for such series, without charge to the Holder, except as provided in Section 3.05 in connection with a transfer. Upon surrender for cancellation of any one or more temporary Debt Securities of any series, the Company shall execute and the Trustee shall authenticate and deliver in exchange therefor a like principal amount of definitive Debt Securities of the same series of authorized denominations and of a like Stated Maturity and like terms and provisions. Until so exchanged, the temporary Registered Securities of any series shall in all respects be entitled to the same benefits under this Indenture as definitive Registered Securities of such series.</w:t>
      </w:r>
    </w:p>
    <w:p>
      <w:pPr>
        <w:spacing w:after="0" w:line="173" w:lineRule="exact"/>
        <w:rPr>
          <w:sz w:val="20"/>
          <w:szCs w:val="20"/>
          <w:color w:val="auto"/>
        </w:rPr>
      </w:pPr>
    </w:p>
    <w:p>
      <w:pPr>
        <w:ind w:right="3279" w:firstLine="790"/>
        <w:spacing w:after="0" w:line="253" w:lineRule="auto"/>
        <w:tabs>
          <w:tab w:leader="none" w:pos="112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establish pursuant to Section 3.01 that the Registered Securities of a series are to be issued in whole or in part in the form of one or more Global Notes, then the Company shall execute and the Trustee shall, in accordance with Section 3.03 and the Company Order with respect to such series, authenticate and deliver one or more Global Notes in temporary or permanent form that (i) shall represent and shall be denominated in an amount equal to the aggregate principal amount of the Outstanding Debt Securities of such series to be represented by one or more Global Notes, (ii) shall be registered in the name of the Depositary for such Global Note or Notes or the nominee of such depositary, (iii) shall be delivered by the Trustee or delivered or held pursuant to such Depositary's instruction, and (iv) shall bear a legend substantially to the following effect: "This Debt Security may not be transferred except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64" w:name="page65"/>
    <w:bookmarkEnd w:id="64"/>
    <w:p>
      <w:pPr>
        <w:ind w:right="3379"/>
        <w:spacing w:after="0" w:line="254" w:lineRule="auto"/>
        <w:rPr>
          <w:sz w:val="20"/>
          <w:szCs w:val="20"/>
          <w:color w:val="auto"/>
        </w:rPr>
      </w:pPr>
      <w:r>
        <w:rPr>
          <w:rFonts w:ascii="Courier New" w:cs="Courier New" w:eastAsia="Courier New" w:hAnsi="Courier New"/>
          <w:sz w:val="14"/>
          <w:szCs w:val="14"/>
          <w:color w:val="auto"/>
        </w:rPr>
        <w:t>as a whole by the Depositary to a nominee of the Depositary or by a nominee of the Depositary to the Depositary or another nominee of the Depositary or by the Depositary or any such nominee to a successor Depositary or a nominee of such successor Depositary, unless and until this Debt Security is exchanged in whole or in part for Debt Securities in definitive form."</w:t>
      </w:r>
    </w:p>
    <w:p>
      <w:pPr>
        <w:spacing w:after="0" w:line="162"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Each Depositary designated pursuant to Section 3.01 must, at the time of its designation and at all times while it serves as Depositary, be a clearing agency registered under the Exchange Act and any other applicable statute or regulation.</w:t>
      </w:r>
    </w:p>
    <w:p>
      <w:pPr>
        <w:spacing w:after="0" w:line="163"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Notwithstanding any other provision of this Section or Section 3.05, unless and until a Global Note is exchanged in whole or in part for Registered Securities in definitive form, a Global Note representing all or a portion of the Registered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6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If at any time the Depositary for the Debt Securities of a series notifies the Company that it is unwilling or unable to continue as Depositary for the Debt Securities of such series or if at any time the Depositary for Debt Securities of a series shall no longer be a clearing agency registered and in good standing under the Exchange Act or other applicable statute or regulation (as required by this Section 3.04), the Company shall appoint a successor Depositary eligible under this Section 3.04 with respect to the Debt Securities of such series. If a successor Depositary for the Debt Securities of such series is not appointed by the Company within 90 days after the Company receives such notice or becomes aware of such condition, the Company will execute, and the Trustee, upon receipt of a Company Order for the authentication and delivery of definitive Debt Securities of such series, will authenticate and deliver, Registered Securities of such series in definitive form in an aggregate principal amount equal to the principal amount of the Global Note or Notes representing such series in exchange for such Global Note or Notes.</w:t>
      </w:r>
    </w:p>
    <w:p>
      <w:pPr>
        <w:spacing w:after="0" w:line="330"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Company may at any time and in its sole discretion determine that the Registered Securities of any series issued in the form of one or more Global Notes shall no longer be represented by such Global Note or Notes. In such event, the Company will execute, and the Trustee, upon receipt of a Company Order for the authentication and delivery of definitive Debt Securities of such series, will authenticate and deliver, Registered Securities of such series in definitive form and in an aggregate principal amount equal to the principal amount of the Global Note or Notes representing such series in exchange for such Global Note or Notes.</w:t>
      </w:r>
    </w:p>
    <w:p>
      <w:pPr>
        <w:spacing w:after="0" w:line="164"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If the Registered Securities of any series shall have been issued in the form of one or more Global Notes and if an Event of Default with respect to the Debt Securities of such series shall have occurred and be continuing, the Company will promptly execute, and the Trustee, upon receipt of a Company Order for the authentication and delivery of definitive Debt Securities of such series, will authenticate and deliver, Registered Securities of such series in definitive form and in an aggregate principal amount equal to the principal amount of the Global Note or Notes representing such series in exchange for such Global Note or Notes.</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65" w:name="page66"/>
    <w:bookmarkEnd w:id="65"/>
    <w:p>
      <w:pPr>
        <w:ind w:right="3379" w:firstLine="1562"/>
        <w:spacing w:after="0" w:line="253" w:lineRule="auto"/>
        <w:rPr>
          <w:sz w:val="20"/>
          <w:szCs w:val="20"/>
          <w:color w:val="auto"/>
        </w:rPr>
      </w:pPr>
      <w:r>
        <w:rPr>
          <w:rFonts w:ascii="Courier New" w:cs="Courier New" w:eastAsia="Courier New" w:hAnsi="Courier New"/>
          <w:sz w:val="14"/>
          <w:szCs w:val="14"/>
          <w:color w:val="auto"/>
        </w:rPr>
        <w:t>If specified by the Company pursuant to Section 3.01 with respect to Registered Securities of a series, the Depositary for such series of Registered Securities may surrender a Global Note for such series of Debt Securities in exchange in whole or in part for Registered Securities of such series in definitive form on such terms as are acceptable to the Company and such depositary. Thereupon, the Company shall execute and the Trustee shall authenticate and deliver, without charge:</w:t>
      </w:r>
    </w:p>
    <w:p>
      <w:pPr>
        <w:spacing w:after="0" w:line="165" w:lineRule="exact"/>
        <w:rPr>
          <w:sz w:val="20"/>
          <w:szCs w:val="20"/>
          <w:color w:val="auto"/>
        </w:rPr>
      </w:pPr>
    </w:p>
    <w:p>
      <w:pPr>
        <w:ind w:left="800" w:right="3279" w:firstLine="771"/>
        <w:spacing w:after="0" w:line="254" w:lineRule="auto"/>
        <w:tabs>
          <w:tab w:leader="none" w:pos="1928"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each Person specified by the Depositary a new Registered Security or Securities of the same series, of any authorized denomination as requested by such Person in an aggregate principal amount equal to and in exchange for such Person's beneficial interest in the Global Note; and</w:t>
      </w:r>
    </w:p>
    <w:p>
      <w:pPr>
        <w:spacing w:after="0" w:line="330" w:lineRule="exact"/>
        <w:rPr>
          <w:rFonts w:ascii="Courier New" w:cs="Courier New" w:eastAsia="Courier New" w:hAnsi="Courier New"/>
          <w:sz w:val="14"/>
          <w:szCs w:val="14"/>
          <w:color w:val="auto"/>
        </w:rPr>
      </w:pPr>
    </w:p>
    <w:p>
      <w:pPr>
        <w:ind w:left="800" w:right="3539" w:firstLine="771"/>
        <w:spacing w:after="0" w:line="254" w:lineRule="auto"/>
        <w:tabs>
          <w:tab w:leader="none" w:pos="201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Depositary a new Global Note in a denomination equal to the difference, if any, between the principal amount of the surrendered Global Note and the aggregate principal amount of Registered Securities delivered to Holders thereof.</w:t>
      </w:r>
    </w:p>
    <w:p>
      <w:pPr>
        <w:spacing w:after="0" w:line="163"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Upon the exchange of a Global Note for Registered Securities in definitive form, such Global Note shall be cancelled by the Trustee. Debt Securities issued in exchange for a Global Note pursuant to this subsection (b) shall be registered in such names and in such authorized denominations as the U.S. Depositary for such Global Note, pursuant to instructions from its direct or indirect participants or otherwise, shall instruct the Trustee. The Trustee shall deliver such Debt Securities to the Persons in whose names such Debt Securities are so registered.</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SECTION 3.05. REGISTRATION, TRANSFER AND EXCHANGE.</w:t>
      </w:r>
    </w:p>
    <w:p>
      <w:pPr>
        <w:spacing w:after="0" w:line="175" w:lineRule="exact"/>
        <w:rPr>
          <w:sz w:val="20"/>
          <w:szCs w:val="20"/>
          <w:color w:val="auto"/>
        </w:rPr>
      </w:pPr>
    </w:p>
    <w:p>
      <w:pPr>
        <w:ind w:right="3279" w:firstLine="790"/>
        <w:spacing w:after="0" w:line="253" w:lineRule="auto"/>
        <w:tabs>
          <w:tab w:leader="none" w:pos="1128"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cause to be kept at the Corporate Trust Office of the Trustee a register (the registers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Registered Securities and of transfers and exchanges of Registered Securities. The Trustee is hereby appointed "Security Registrar" for the purpose of registering Registered Securities and registering transfers and exchanges of Registered Securities as herein provided; PROVIDED, HOWEVER, that the Company may at its option appoint co-Security Registrars.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Upon surrender for registration of transfer of any Registered Security of any series at the office or agency of the Company maintained for such purpose, the Company shall execute, and the Trustee shall authenticate and deliver, in the name of the designated transferee, one or more new Registered Securities of the same series of like aggregate principal amount of such denominations as are authorized for Registered Securities of such series and of a like Stated Maturity and with like terms and conditions.</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Except as otherwise provided in Section 3.04 and this Section 3.05, at the option of the Holder, Registered Securities of any series may be exchanged for other Registered Securities of the same series of like aggregate principal amount and of a like Stated Maturity and with like terms and conditions, upon surrender of the Registered Securities to be exchanged at</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66" w:name="page67"/>
    <w:bookmarkEnd w:id="66"/>
    <w:p>
      <w:pPr>
        <w:ind w:right="3539"/>
        <w:spacing w:after="0" w:line="254" w:lineRule="auto"/>
        <w:rPr>
          <w:sz w:val="20"/>
          <w:szCs w:val="20"/>
          <w:color w:val="auto"/>
        </w:rPr>
      </w:pPr>
      <w:r>
        <w:rPr>
          <w:rFonts w:ascii="Courier New" w:cs="Courier New" w:eastAsia="Courier New" w:hAnsi="Courier New"/>
          <w:sz w:val="14"/>
          <w:szCs w:val="14"/>
          <w:color w:val="auto"/>
        </w:rPr>
        <w:t>such office or agency. Whenever any Registered Securities are surrendered for exchange, the Company shall execute, and the Trustee shall authenticate and deliver, the Registered Securities which the Holder making the exchange is entitled to receive.</w:t>
      </w:r>
    </w:p>
    <w:p>
      <w:pPr>
        <w:spacing w:after="0" w:line="163" w:lineRule="exact"/>
        <w:rPr>
          <w:sz w:val="20"/>
          <w:szCs w:val="20"/>
          <w:color w:val="auto"/>
        </w:rPr>
      </w:pPr>
    </w:p>
    <w:p>
      <w:pPr>
        <w:ind w:right="3459" w:firstLine="1484"/>
        <w:spacing w:after="0" w:line="254" w:lineRule="auto"/>
        <w:tabs>
          <w:tab w:leader="none" w:pos="1823"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Debt Securities issued upon any transfer or exchange of Debt Securities shall be valid obligations of the Company, evidencing the same debt, and entitled to the same benefits under this Indenture, as the Debt Securities surrendered for such transfer or exchange.</w:t>
      </w:r>
    </w:p>
    <w:p>
      <w:pPr>
        <w:spacing w:after="0" w:line="163" w:lineRule="exact"/>
        <w:rPr>
          <w:sz w:val="20"/>
          <w:szCs w:val="20"/>
          <w:color w:val="auto"/>
        </w:rPr>
      </w:pPr>
    </w:p>
    <w:p>
      <w:pPr>
        <w:ind w:right="3539" w:firstLine="1562"/>
        <w:spacing w:after="0" w:line="254" w:lineRule="auto"/>
        <w:rPr>
          <w:sz w:val="20"/>
          <w:szCs w:val="20"/>
          <w:color w:val="auto"/>
        </w:rPr>
      </w:pPr>
      <w:r>
        <w:rPr>
          <w:rFonts w:ascii="Courier New" w:cs="Courier New" w:eastAsia="Courier New" w:hAnsi="Courier New"/>
          <w:sz w:val="14"/>
          <w:szCs w:val="14"/>
          <w:color w:val="auto"/>
        </w:rPr>
        <w:t>Every Registered Security presented or surrendered for transfer 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6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No service charge will be made for any transfer or exchange of Debt Securities except as provided in Section 3.06. The Company may require payment of a sum sufficient to cover any tax or other governmental charge that may be imposed in connection with any registration, transfer or exchange of Debt Securities, other than those expressly provided in this Indenture to be made at the Company's own expense or without expense or without charge to the Holders.</w:t>
      </w:r>
    </w:p>
    <w:p>
      <w:pPr>
        <w:spacing w:after="0" w:line="16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Company shall not be required (i) to register, transfer or exchange Debt Securities of any series during a period beginning at the opening of business 15 days before the day of the transmission of a notice of redemption of Debt Securities of such series selected for redemption under Section 13.03 and ending at the close of business on the day of such transmission, or (ii) to register, transfer or exchange any Debt Security so selected for redemption in whole or in part, except the unredeemed portion of any Debt Security being redeemed in part.</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3.06. MUTILATED, DESTROYED, LOST AND STOLEN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If (i) any mutilated Debt Security is surrendered to the Trustee at its Corporate Trust Office, or (ii) the Company and the Trustee receive evidence to their satisfaction of the destruction, loss or theft of any Debt Security, and there is delivered to the Company and the Trustee such security or indemnity as may be required by them to save each of them and any Paying Agent harmless, and neither the Company nor the Trustee receives notice that such Debt Security has been acquired by a bona fide purchaser, then the Company shall execute and upon Company Request the Trustee shall authenticate and deliver, in exchange for or in lieu of any such mutilated, destroyed, lost or stolen Debt Security, a new Debt Security of the same series of like Stated Maturity and with like terms and conditions and like principal amount, bearing a number not contemporaneously used with respect to any Debt Securities Outstanding.</w:t>
      </w:r>
    </w:p>
    <w:p>
      <w:pPr>
        <w:spacing w:after="0" w:line="330" w:lineRule="exact"/>
        <w:rPr>
          <w:sz w:val="20"/>
          <w:szCs w:val="20"/>
          <w:color w:val="auto"/>
        </w:rPr>
      </w:pPr>
    </w:p>
    <w:p>
      <w:pPr>
        <w:ind w:right="3539" w:firstLine="1562"/>
        <w:spacing w:after="0" w:line="254" w:lineRule="auto"/>
        <w:rPr>
          <w:sz w:val="20"/>
          <w:szCs w:val="20"/>
          <w:color w:val="auto"/>
        </w:rPr>
      </w:pPr>
      <w:r>
        <w:rPr>
          <w:rFonts w:ascii="Courier New" w:cs="Courier New" w:eastAsia="Courier New" w:hAnsi="Courier New"/>
          <w:sz w:val="14"/>
          <w:szCs w:val="14"/>
          <w:color w:val="auto"/>
        </w:rPr>
        <w:t>In case any such mutilated, destroyed, lost or stolen Debt Security has become or is about to become due and payable, the Company in its discretion may, instead of issuing a new Debt Security, pay the amount due on such Debt Security in accordance with its terms.</w:t>
      </w:r>
    </w:p>
    <w:p>
      <w:pPr>
        <w:spacing w:after="0" w:line="163"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Upon the issuance of any new Debt Security under this Section, the Company may require the payment of a sum sufficient to cover any tax or other governmental charge that</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67" w:name="page68"/>
    <w:bookmarkEnd w:id="67"/>
    <w:p>
      <w:pPr>
        <w:ind w:right="3279"/>
        <w:spacing w:after="0" w:line="258" w:lineRule="auto"/>
        <w:rPr>
          <w:sz w:val="20"/>
          <w:szCs w:val="20"/>
          <w:color w:val="auto"/>
        </w:rPr>
      </w:pPr>
      <w:r>
        <w:rPr>
          <w:rFonts w:ascii="Courier New" w:cs="Courier New" w:eastAsia="Courier New" w:hAnsi="Courier New"/>
          <w:sz w:val="14"/>
          <w:szCs w:val="14"/>
          <w:color w:val="auto"/>
        </w:rPr>
        <w:t>may be imposed in respect thereto and any other expenses (including the fees and expenses of the Trustee) connected therewith.</w:t>
      </w:r>
    </w:p>
    <w:p>
      <w:pPr>
        <w:spacing w:after="0" w:line="160"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Every new Debt Security of any series issued pursuant to this Section shall constitute an original additional contractual obligation of the Company, whether or not the destroyed, lost or stolen Debt Security shall be at any time enforceable by anyone, and shall be entitled to all the benefits of this Indenture equally and proportionately with any and all other Debt Securities of that series duly issued hereunder.</w:t>
      </w:r>
    </w:p>
    <w:p>
      <w:pPr>
        <w:spacing w:after="0" w:line="165" w:lineRule="exact"/>
        <w:rPr>
          <w:sz w:val="20"/>
          <w:szCs w:val="20"/>
          <w:color w:val="auto"/>
        </w:rPr>
      </w:pPr>
    </w:p>
    <w:p>
      <w:pPr>
        <w:ind w:right="3539" w:firstLine="1562"/>
        <w:spacing w:after="0" w:line="254" w:lineRule="auto"/>
        <w:rPr>
          <w:sz w:val="20"/>
          <w:szCs w:val="20"/>
          <w:color w:val="auto"/>
        </w:rPr>
      </w:pPr>
      <w:r>
        <w:rPr>
          <w:rFonts w:ascii="Courier New" w:cs="Courier New" w:eastAsia="Courier New" w:hAnsi="Courier New"/>
          <w:sz w:val="14"/>
          <w:szCs w:val="14"/>
          <w:color w:val="auto"/>
        </w:rPr>
        <w:t>The provisions of this Section are exclusive and shall preclude (to the extent lawful) all other rights and remedies with respect to the replacement or payment of mutilated, destroyed, lost or stolen Debt Securities.</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3.07. PAYMENT OF INTEREST; INTEREST RIGHTS PRESERVED.</w:t>
      </w:r>
    </w:p>
    <w:p>
      <w:pPr>
        <w:spacing w:after="0" w:line="175" w:lineRule="exact"/>
        <w:rPr>
          <w:sz w:val="20"/>
          <w:szCs w:val="20"/>
          <w:color w:val="auto"/>
        </w:rPr>
      </w:pPr>
    </w:p>
    <w:p>
      <w:pPr>
        <w:ind w:right="3279" w:firstLine="790"/>
        <w:spacing w:after="0" w:line="253" w:lineRule="auto"/>
        <w:tabs>
          <w:tab w:leader="none" w:pos="1128"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any Registered Security which is payable and is punctually paid or duly provided for on any Interest Payment Date shall be paid to the Person in whose name such Registered Security (or one or more Predecessor Securities) is registered at the close of business on the Regular Record Date for such interest notwithstanding the cancellation of such Registered Security upon any transfer or exchange subsequent to the Regular Record Date. Unless otherwise specified as contemplated by Section 3.01 with respect to the Debt Securities of any series, payment of interest on Registered Securities shall be made at the place or places specified pursuant to Section 3.01 or, at the option of the Company, by check mailed to the address of the Person entitled thereto as such address appears in the Security Register or, if provided pursuant to Section 3.01, by wire transfer to an account designated by the Registered Holder.</w:t>
      </w:r>
    </w:p>
    <w:p>
      <w:pPr>
        <w:spacing w:after="0" w:line="330" w:lineRule="exact"/>
        <w:rPr>
          <w:rFonts w:ascii="Courier New" w:cs="Courier New" w:eastAsia="Courier New" w:hAnsi="Courier New"/>
          <w:sz w:val="14"/>
          <w:szCs w:val="14"/>
          <w:color w:val="auto"/>
        </w:rPr>
      </w:pPr>
    </w:p>
    <w:p>
      <w:pPr>
        <w:ind w:right="3279" w:firstLine="790"/>
        <w:spacing w:after="0" w:line="253" w:lineRule="auto"/>
        <w:tabs>
          <w:tab w:leader="none" w:pos="1128"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on any Debt Security which is payable but is not punctually paid or duly provided for on any Interest Payment Date (herein called "Defaulted Interest") shall, if such Debt Security is a Registered Security, forthwith cease to be payable to the Registered Holder on the relevant Regular Record Date by virtue of his having been such Registered Holder, and such Defaulted Interest may be paid by the Company, at its election in each case, as provided in clause (1) or (2) below:</w:t>
      </w:r>
    </w:p>
    <w:p>
      <w:pPr>
        <w:spacing w:after="0" w:line="164" w:lineRule="exact"/>
        <w:rPr>
          <w:rFonts w:ascii="Courier New" w:cs="Courier New" w:eastAsia="Courier New" w:hAnsi="Courier New"/>
          <w:sz w:val="14"/>
          <w:szCs w:val="14"/>
          <w:color w:val="auto"/>
        </w:rPr>
      </w:pPr>
    </w:p>
    <w:p>
      <w:pPr>
        <w:ind w:left="800" w:right="3279" w:firstLine="771"/>
        <w:spacing w:after="0" w:line="252" w:lineRule="auto"/>
        <w:tabs>
          <w:tab w:leader="none" w:pos="1928"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to make payment of any Defaulted Interest to the Persons in whose names such Registered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Registered Security and the date of the proposed payment, and at the same time the Company shall deposit with the Trustee an amount of money in the Currency or Currency unit in which the Debt Securities of such series are payable (except as otherwise specified pursuant to Sections 3.01 or 3.10)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w:t>
      </w:r>
    </w:p>
    <w:p>
      <w:pPr>
        <w:spacing w:after="0" w:line="200" w:lineRule="exact"/>
        <w:rPr>
          <w:sz w:val="20"/>
          <w:szCs w:val="20"/>
          <w:color w:val="auto"/>
        </w:rPr>
      </w:pPr>
    </w:p>
    <w:p>
      <w:pPr>
        <w:spacing w:after="0" w:line="30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68" w:name="page69"/>
    <w:bookmarkEnd w:id="68"/>
    <w:p>
      <w:pPr>
        <w:ind w:left="800" w:right="3279"/>
        <w:spacing w:after="0" w:line="252" w:lineRule="auto"/>
        <w:rPr>
          <w:sz w:val="20"/>
          <w:szCs w:val="20"/>
          <w:color w:val="auto"/>
        </w:rPr>
      </w:pPr>
      <w:r>
        <w:rPr>
          <w:rFonts w:ascii="Courier New" w:cs="Courier New" w:eastAsia="Courier New" w:hAnsi="Courier New"/>
          <w:sz w:val="14"/>
          <w:szCs w:val="14"/>
          <w:color w:val="auto"/>
        </w:rPr>
        <w:t>Special Record Date for the payment of such Defaulted Interest which date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Holders of such Registered Securities at their addresses as they appear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Registered Securities (or their respective Predecessor Securities) are registered at the close of business on such Special Record Date and shall no longer be payable pursuant to the following clause (2).</w:t>
      </w:r>
    </w:p>
    <w:p>
      <w:pPr>
        <w:spacing w:after="0" w:line="173" w:lineRule="exact"/>
        <w:rPr>
          <w:sz w:val="20"/>
          <w:szCs w:val="20"/>
          <w:color w:val="auto"/>
        </w:rPr>
      </w:pPr>
    </w:p>
    <w:p>
      <w:pPr>
        <w:ind w:left="800" w:right="3379" w:firstLine="771"/>
        <w:spacing w:after="0" w:line="253" w:lineRule="auto"/>
        <w:tabs>
          <w:tab w:leader="none" w:pos="1928"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payment of any Defaulted Interest on Registered Securities in any other lawful manner not inconsistent with the requirements of any securities exchange on which such Registered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65" w:lineRule="exact"/>
        <w:rPr>
          <w:sz w:val="20"/>
          <w:szCs w:val="20"/>
          <w:color w:val="auto"/>
        </w:rPr>
      </w:pPr>
    </w:p>
    <w:p>
      <w:pPr>
        <w:ind w:right="3279" w:firstLine="1571"/>
        <w:spacing w:after="0" w:line="254" w:lineRule="auto"/>
        <w:tabs>
          <w:tab w:leader="none" w:pos="190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foregoing provisions of this Section, each Debt Security delivered under this Indenture upon transfer of or in exchange for or in lieu of any other Debt Security shall carry the rights to interest accrued and unpaid, and to accrue, which were carried by such other Debt Security.</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3.08. CANCELLATION.</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Unless otherwise specified pursuant to Section 3.01 for Debt Securities of any series, all Debt Securities surrendered for payment, redemption, transfer, exchange or credit against any sinking fund shall, if surrendered to any Person other than the Trustee, be delivered to the Trustee. All Registered Securities so delivered shall be promptly cancelled by the Trustee. The Company may at any time deliver to the Trustee for cancellation any Debt Securities previously authenticated and delivered hereunder which the Company may have acquired in any manner whatsoever, and may deliver to the Trustee (or to any other Person for delivery to the Trustee) for cancellation any Debt Securities previously authenticated hereunder which the Company has not issued, and all Debt Securities so delivered shall be promptly cancelled by the Trustee. No Debt Securities shall be authenticated in lieu of or in exchange for any Debt Securities cancelled as provided in this Section, except as expressly permitted by this Indenture. All cancelled Debt Securities held by the Trustee shall be delivered to the Company upon Company Request. The acquisition of any Debt Securities by the Company shall not operate as a redemption or satisfaction of the indebtedness represented thereby unless and until such Debt Securities are surrendered to the Trustee for cancellation. Permanent Global Notes shall not be destroyed until exchanged in full for definitive Debt Securities or until payment thereon is made in full.</w:t>
      </w:r>
    </w:p>
    <w:p>
      <w:pPr>
        <w:spacing w:after="0" w:line="34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787" w:right="1440" w:bottom="1440" w:gutter="0" w:footer="0" w:header="0"/>
        </w:sectPr>
      </w:pPr>
    </w:p>
    <w:bookmarkStart w:id="69" w:name="page70"/>
    <w:bookmarkEnd w:id="69"/>
    <w:p>
      <w:pPr>
        <w:ind w:left="1580"/>
        <w:spacing w:after="0"/>
        <w:rPr>
          <w:sz w:val="20"/>
          <w:szCs w:val="20"/>
          <w:color w:val="auto"/>
        </w:rPr>
      </w:pPr>
      <w:r>
        <w:rPr>
          <w:rFonts w:ascii="Courier New" w:cs="Courier New" w:eastAsia="Courier New" w:hAnsi="Courier New"/>
          <w:sz w:val="14"/>
          <w:szCs w:val="14"/>
          <w:color w:val="auto"/>
        </w:rPr>
        <w:t>SECTION 3.09. COMPUTATION OF INTEREST.</w:t>
      </w:r>
    </w:p>
    <w:p>
      <w:pPr>
        <w:spacing w:after="0" w:line="175" w:lineRule="exact"/>
        <w:rPr>
          <w:sz w:val="20"/>
          <w:szCs w:val="20"/>
          <w:color w:val="auto"/>
        </w:rPr>
      </w:pPr>
    </w:p>
    <w:p>
      <w:pPr>
        <w:ind w:right="3539" w:firstLine="1562"/>
        <w:spacing w:after="0" w:line="255" w:lineRule="auto"/>
        <w:rPr>
          <w:sz w:val="20"/>
          <w:szCs w:val="20"/>
          <w:color w:val="auto"/>
        </w:rPr>
      </w:pPr>
      <w:r>
        <w:rPr>
          <w:rFonts w:ascii="Courier New" w:cs="Courier New" w:eastAsia="Courier New" w:hAnsi="Courier New"/>
          <w:sz w:val="14"/>
          <w:szCs w:val="14"/>
          <w:color w:val="auto"/>
        </w:rPr>
        <w:t>Except as otherwise specified pursuant to Section 3.01 for Debt Securities of any series, interest on the Debt Securities of each series shall be computed on the basis of a 360-day year of twelve 30-day months.</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3.10. CURRENCY OF PAYMENTS IN RESPECT OF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5" w:lineRule="exact"/>
        <w:rPr>
          <w:sz w:val="20"/>
          <w:szCs w:val="20"/>
          <w:color w:val="auto"/>
        </w:rPr>
      </w:pPr>
    </w:p>
    <w:p>
      <w:pPr>
        <w:ind w:right="3379" w:firstLine="1571"/>
        <w:spacing w:after="0" w:line="253" w:lineRule="auto"/>
        <w:tabs>
          <w:tab w:leader="none" w:pos="1909"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Registered Securities of any series not permitting the election provided for in paragraph (b) below or the Holders of which have not made the election provided for in paragraph (b) below, except as provided in paragraph (d) below, payment of the principal of (and premium, if any) and any interest on any Registered Security of such series will be made in the Currency in which such Registered Security is payable.</w:t>
      </w:r>
    </w:p>
    <w:p>
      <w:pPr>
        <w:spacing w:after="0" w:line="165" w:lineRule="exact"/>
        <w:rPr>
          <w:rFonts w:ascii="Courier New" w:cs="Courier New" w:eastAsia="Courier New" w:hAnsi="Courier New"/>
          <w:sz w:val="14"/>
          <w:szCs w:val="14"/>
          <w:color w:val="auto"/>
        </w:rPr>
      </w:pPr>
    </w:p>
    <w:p>
      <w:pPr>
        <w:ind w:right="3279" w:firstLine="1571"/>
        <w:spacing w:after="0" w:line="252" w:lineRule="auto"/>
        <w:tabs>
          <w:tab w:leader="none" w:pos="1909"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may be provided pursuant to Section 3.01 with respect to the Registered Securities of any series that Holders shall have the option, subject to paragraphs (d) and (e) below, to receive payments of principal of (and premium, if any) and any interest on such Registered Securities in any of the Currencies which may be designated for such election by delivering to the Trustee a written election, to be in form and substance satisfactory to the Trustee,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(but any such change must be made not later than the close of business on the Election Date immediately preceding the next payment date to be effective for the payment to be made on such payment date and no such change or election may be made with respect to payments to be made on any Registered Security of such series with respect to which an Event of Default has occurred or notice of redemption has been given by the Company pursuant to Article Thirteen). Any Holder of any such Registered Security who shall not have delivered any such election to the Trustee by the close of business on the applicable Election Date will be paid the amount due on the applicable payment date in the relevant Currency as provided in paragraph (a) of this Section 3.10.</w:t>
      </w:r>
    </w:p>
    <w:p>
      <w:pPr>
        <w:spacing w:after="0" w:line="341" w:lineRule="exact"/>
        <w:rPr>
          <w:rFonts w:ascii="Courier New" w:cs="Courier New" w:eastAsia="Courier New" w:hAnsi="Courier New"/>
          <w:sz w:val="14"/>
          <w:szCs w:val="14"/>
          <w:color w:val="auto"/>
        </w:rPr>
      </w:pPr>
    </w:p>
    <w:p>
      <w:pPr>
        <w:ind w:right="3279" w:firstLine="1571"/>
        <w:spacing w:after="0" w:line="252" w:lineRule="auto"/>
        <w:tabs>
          <w:tab w:leader="none" w:pos="1909"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election referred to in paragraph (b) above has been provided for pursuant to Section 3.01, then not later than the fourth Business Day after the Election Date for each payment date, the Trustee will deliver to the Company a written notice specifying the Currency in which such series of the Registered Securities is payable, the respective aggregate amounts of principal of (and premium, if any) and any interest on the Registered Securities to be paid on such payment date, specifying the amounts so payable in respect of the Registered Securities as to which the Holders of Registered Securities denominated in any Currency shall have elected to be paid in another Currency as provided in paragraph (b) above. If the election referred to in paragraph (b) above has been provided for pursuant to Section 3.01 and if at least one Holder has made such election, then, on the second Business Day preceding each payment date, the Company will deliver to the Trustee an Exchange Rate Officer's Certificate in respect of the Currency payments to be made on such payment date. The Currency amount receivable by Holders of Registered Securities who have elected payment in a Currency as provided in paragraph (b) above shall be determined by the Company on the basis of the applicable Market</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Exchange Rate in effect on the third Business Day (the "Valuation 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immediately preceding each payment date.</w:t>
      </w:r>
    </w:p>
    <w:p>
      <w:pPr>
        <w:spacing w:after="0" w:line="175" w:lineRule="exact"/>
        <w:rPr>
          <w:sz w:val="20"/>
          <w:szCs w:val="20"/>
          <w:color w:val="auto"/>
        </w:rPr>
      </w:pPr>
    </w:p>
    <w:p>
      <w:pPr>
        <w:ind w:right="3379" w:firstLine="1571"/>
        <w:spacing w:after="0" w:line="252" w:lineRule="auto"/>
        <w:tabs>
          <w:tab w:leader="none" w:pos="1909"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Conversion Event occurs with respect to a Foreign Currency or any other Currency unit in which any of the Debt Securities are denominated or payable other than pursuant to an election provided for pursuant to paragraph (b) above, then with respect to each date for the payment of principal of (and premium, if any) and any interest on the applicable Debt Securities denominated or payable in such Foreign Currency or such other Currency unit occurring after the last date on which such Foreign Currency, or such other Currency unit was used (the "Conversion Date"), the Dollar shall be the Currency of payment for use on each such payment date. The Dollar amount to be paid by the Company to the Trustee and by the Trustee or any Paying Agent to the Holders of such Debt Securities with respect to such payment date shall be the Dollar Equivalent of the Foreign Currency or, in the case of a Currency unit, the Dollar Equivalent of the Currency Unit, in each case as determined by the Currency Determination Agent, if any, or, if there shall not be a Currency Determination Agent, then by the Trustee, in the manner provided in paragraph</w:t>
      </w:r>
    </w:p>
    <w:p>
      <w:pPr>
        <w:spacing w:after="0" w:line="5"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(g) below.</w:t>
      </w:r>
    </w:p>
    <w:p>
      <w:pPr>
        <w:spacing w:after="0" w:line="175"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 of a Registered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If a Conversion Event occurs with respect to the Currency in which payment would have been made in the absence of such election, such Holder shall receive payment in Dollars as provided in paragraph (d) of this Section 3.10.</w:t>
      </w:r>
    </w:p>
    <w:p>
      <w:pPr>
        <w:spacing w:after="0" w:line="164" w:lineRule="exact"/>
        <w:rPr>
          <w:rFonts w:ascii="Courier New" w:cs="Courier New" w:eastAsia="Courier New" w:hAnsi="Courier New"/>
          <w:sz w:val="14"/>
          <w:szCs w:val="14"/>
          <w:color w:val="auto"/>
        </w:rPr>
      </w:pPr>
    </w:p>
    <w:p>
      <w:pPr>
        <w:jc w:val="both"/>
        <w:ind w:right="3459" w:firstLine="1571"/>
        <w:spacing w:after="0" w:line="254" w:lineRule="auto"/>
        <w:tabs>
          <w:tab w:leader="none" w:pos="1909"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Equivalent of the Foreign Currency" shall be determined by the Currency Determination Agent, if any, or, if there shall not be a Currency Determination Agent, then by the Trustee, and shall be obtained for each subsequent payment date by converting the specified Foreign Currency into Dollars at the Market Exchange Rate on the Conversion Date.</w:t>
      </w:r>
    </w:p>
    <w:p>
      <w:pPr>
        <w:spacing w:after="0" w:line="162"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Equivalent of the Currency Unit" shall be determined by the Currency Determination Agent, if any, or, if there shall not be a Currency Determination Agent, then by the Trustee, and subject to the provisions of paragraph (h) below, shall be the sum of each amount obtained by converting the Specified Amount of each Component Currency into Dollars at the Market Exchange Rate for such Component Currency on the Valuation Date with respect to each payment.</w:t>
      </w:r>
    </w:p>
    <w:p>
      <w:pPr>
        <w:spacing w:after="0" w:line="164" w:lineRule="exact"/>
        <w:rPr>
          <w:rFonts w:ascii="Courier New" w:cs="Courier New" w:eastAsia="Courier New" w:hAnsi="Courier New"/>
          <w:sz w:val="14"/>
          <w:szCs w:val="14"/>
          <w:color w:val="auto"/>
        </w:rPr>
      </w:pPr>
    </w:p>
    <w:p>
      <w:pPr>
        <w:ind w:right="3719" w:firstLine="1571"/>
        <w:spacing w:after="0" w:line="258" w:lineRule="auto"/>
        <w:tabs>
          <w:tab w:leader="none" w:pos="1909"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3.10 the following terms shall have the following meanings:</w:t>
      </w:r>
    </w:p>
    <w:p>
      <w:pPr>
        <w:spacing w:after="0" w:line="160" w:lineRule="exact"/>
        <w:rPr>
          <w:sz w:val="20"/>
          <w:szCs w:val="20"/>
          <w:color w:val="auto"/>
        </w:rPr>
      </w:pPr>
    </w:p>
    <w:p>
      <w:pPr>
        <w:ind w:left="800" w:right="3459" w:firstLine="781"/>
        <w:spacing w:after="0" w:line="255" w:lineRule="auto"/>
        <w:rPr>
          <w:sz w:val="20"/>
          <w:szCs w:val="20"/>
          <w:color w:val="auto"/>
        </w:rPr>
      </w:pPr>
      <w:r>
        <w:rPr>
          <w:rFonts w:ascii="Courier New" w:cs="Courier New" w:eastAsia="Courier New" w:hAnsi="Courier New"/>
          <w:sz w:val="14"/>
          <w:szCs w:val="14"/>
          <w:color w:val="auto"/>
        </w:rPr>
        <w:t>A "Component Currency" shall mean any Currency which, on the Conversion Date, was a component Currency of the relevant Currency unit.</w:t>
      </w:r>
    </w:p>
    <w:p>
      <w:pPr>
        <w:spacing w:after="0" w:line="162" w:lineRule="exact"/>
        <w:rPr>
          <w:sz w:val="20"/>
          <w:szCs w:val="20"/>
          <w:color w:val="auto"/>
        </w:rPr>
      </w:pPr>
    </w:p>
    <w:p>
      <w:pPr>
        <w:ind w:left="800" w:right="3379" w:firstLine="781"/>
        <w:spacing w:after="0" w:line="254" w:lineRule="auto"/>
        <w:rPr>
          <w:sz w:val="20"/>
          <w:szCs w:val="20"/>
          <w:color w:val="auto"/>
        </w:rPr>
      </w:pPr>
      <w:r>
        <w:rPr>
          <w:rFonts w:ascii="Courier New" w:cs="Courier New" w:eastAsia="Courier New" w:hAnsi="Courier New"/>
          <w:sz w:val="14"/>
          <w:szCs w:val="14"/>
          <w:color w:val="auto"/>
        </w:rPr>
        <w:t>A "Specified Amount" of a Component Currency shall mean the number of units of such Component Currency or fractions thereof which were represented in the relevant Currency unit on the Conversion Date. If after the Conversion Date the official unit of</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71" w:name="page72"/>
    <w:bookmarkEnd w:id="71"/>
    <w:p>
      <w:pPr>
        <w:ind w:right="3279"/>
        <w:spacing w:after="0" w:line="252" w:lineRule="auto"/>
        <w:rPr>
          <w:sz w:val="20"/>
          <w:szCs w:val="20"/>
          <w:color w:val="auto"/>
        </w:rPr>
      </w:pPr>
      <w:r>
        <w:rPr>
          <w:rFonts w:ascii="Courier New" w:cs="Courier New" w:eastAsia="Courier New" w:hAnsi="Courier New"/>
          <w:sz w:val="14"/>
          <w:szCs w:val="14"/>
          <w:color w:val="auto"/>
        </w:rPr>
        <w:t>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with appropriate Dollar equivalents at the Market Exchange Rate on the date of such replacement equal to the Dollar equivalent of the Specified Amount of such former Component Currency at the Market Exchange Rate on such date, and such amounts shall thereafter be Specified Amounts and such Currencies shall thereafter be Component Currencies. If after the Conversion Date of the relevant Currency unit a Conversion Event (other than any event referred to above in this definition of "Specified Amount") occurs with respect to any Component Currency of such Currency unit, the Specified Amount of such Component Currency shall, for purposes of calculating the Dollar Equivalent of the Currency Unit, be converted into Dollars at the Market Exchange Rate in effect on the Conversion Date of such Component Currency.</w:t>
      </w:r>
    </w:p>
    <w:p>
      <w:pPr>
        <w:spacing w:after="0" w:line="34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"Election Date" shall mean the record date with respect to any payment date, and with respect to the Maturity shall mean the record date (if within 16 or fewer days prior to the Maturity) immediately preceding the Maturity, and with respect to any series of Debt Securities whose record date immediately preceding the Maturity is more than 16 days prior to the Maturity or any series of Debt Securities for which no record dates are provided with respect to interest payments, shall mean the date which is 16 days prior to the Maturity.</w:t>
      </w:r>
    </w:p>
    <w:p>
      <w:pPr>
        <w:spacing w:after="0" w:line="165" w:lineRule="exact"/>
        <w:rPr>
          <w:sz w:val="20"/>
          <w:szCs w:val="20"/>
          <w:color w:val="auto"/>
        </w:rPr>
      </w:pPr>
    </w:p>
    <w:p>
      <w:pPr>
        <w:ind w:left="-800" w:right="3279" w:firstLine="1571"/>
        <w:spacing w:after="0" w:line="252" w:lineRule="auto"/>
        <w:tabs>
          <w:tab w:leader="none" w:pos="110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decisions and determinations of the Trustee or the Currency Determination Agent, if any, regarding the Dollar Equivalent of the Foreign Currency, the Dollar Equivalent of the Currency Unit and the Market Exchange Rate shall be in its sole discretion and shall, in the absence of manifest error, be conclusive for all purposes and irrevocably binding upon the Company and all Holders of the Debt Securities denominated or payable in the relevant Currency. In the event of a Conversion Event with respect to a Foreign Currency, the Company, after learning thereof, will immediately give written notice thereof to the Trustee (and the Trustee will promptly thereafter give notice in the manner provided in Section 1.05 to the Holders) specifying the Conversion Date. In the event of a Conversion Event with respect to any Currency unit in which Debt Securities are denominated or payable, the Company, after learning thereof, will immediately give notice thereof to the Trustee (and the Trustee will promptly thereafter give written notice in the manner provided in Section 1.05 to the Holders) specifying the Conversion Date and the Specified Amount of each Component Currency on the Conversion Date. In the event of any subsequent change in any Component Currency as set forth in the definition of Specified Amount above, the Company, after learning thereof, will similarly give written notice to the Trustee. The Trustee shall be fully justified and protected in relying and acting upon information received by it from the Company and the Currency Determination</w:t>
      </w:r>
    </w:p>
    <w:p>
      <w:pPr>
        <w:spacing w:after="0" w:line="200" w:lineRule="exact"/>
        <w:rPr>
          <w:sz w:val="20"/>
          <w:szCs w:val="20"/>
          <w:color w:val="auto"/>
        </w:rPr>
      </w:pPr>
    </w:p>
    <w:p>
      <w:pPr>
        <w:spacing w:after="0" w:line="30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9439"/>
          </w:cols>
          <w:pgMar w:left="1020" w:top="620" w:right="1440" w:bottom="1440" w:gutter="0" w:footer="0" w:header="0"/>
        </w:sectPr>
      </w:pPr>
    </w:p>
    <w:bookmarkStart w:id="72" w:name="page73"/>
    <w:bookmarkEnd w:id="72"/>
    <w:p>
      <w:pPr>
        <w:ind w:right="3379"/>
        <w:spacing w:after="0" w:line="258" w:lineRule="auto"/>
        <w:rPr>
          <w:sz w:val="20"/>
          <w:szCs w:val="20"/>
          <w:color w:val="auto"/>
        </w:rPr>
      </w:pPr>
      <w:r>
        <w:rPr>
          <w:rFonts w:ascii="Courier New" w:cs="Courier New" w:eastAsia="Courier New" w:hAnsi="Courier New"/>
          <w:sz w:val="14"/>
          <w:szCs w:val="14"/>
          <w:color w:val="auto"/>
        </w:rPr>
        <w:t>Agent, if any, and shall not otherwise have any duty or obligation to determine such information independently.</w:t>
      </w:r>
    </w:p>
    <w:p>
      <w:pPr>
        <w:spacing w:after="0" w:line="160" w:lineRule="exact"/>
        <w:rPr>
          <w:sz w:val="20"/>
          <w:szCs w:val="20"/>
          <w:color w:val="auto"/>
        </w:rPr>
      </w:pPr>
    </w:p>
    <w:p>
      <w:pPr>
        <w:ind w:right="3279" w:firstLine="1571"/>
        <w:spacing w:after="0" w:line="253" w:lineRule="auto"/>
        <w:tabs>
          <w:tab w:leader="none" w:pos="190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any provision of the Indenture where the Holders of Outstanding Debt Securities may perform an Act which requires that a specified percentage of the Outstanding Debt Securities of all series perform such Act and for purposes of any decision or determination by the Trustee of amounts due and unpaid for the principal (and premium, if any) and interest on the Debt Securities of all series in respect of which moneys are to be disbursed ratably, the principal of (and premium, if any) and interest on the Outstanding Debt Securities denominated in a Foreign Currency will be the amount in Dollars based upon the Market Exchange Rate for Debt Securities of such series, as of the date for determining whether the Holders entitled to perform such Act have performed it, or as of the date of such decision or determination by the Trustee, as the case may be.</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3.11. JUDGMENTS.</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If for the purpose of obtaining a judgment in any court with respect to any obligation of the Company hereunder or under any Debt Security, it shall become necessary to convert into any other Currency any amount in the Currency due hereunder or under such Debt Security, then such conversion shall be made at the Market Exchange Rate as in effect on the date the Company shall make payment to any Person in satisfaction of such judgment. If pursuant to any such judgment, conversion shall be made on a date other than the date payment is made and there shall occur a change between such Market Exchange Rate and the Market Exchange Rate as in effect on the date of payment, the Company agrees to pay such additional amounts (if any) as may be necessary to ensure that the amount paid is equal to the amount in such other Currency which, when converted at the Market Exchange Rate as in effect on the date of payment or distribution, is the amount then due hereunder or under such Debt Security. Any amount due from the Company under this Section 3.11 shall be due as a separate debt and is not to be affected by or merged into any judgment being obtained for any other sums due hereunder or in respect of any Debt Security. In no event, however, shall the Company be required to pay more in the Currency or Currency unit due hereunder or under such Debt Security at the Market Exchange Rate as in effect when payment is made than the amount of Currency stated to be due hereunder or under such Debt Security so that in any event the Company's obligations hereunder or under such Debt Security will be effectively maintained as obligations in such Currency, and the Company shall be entitled to withhold (or be reimbursed for, as the case may be) any excess of the amount actually realized upon any such conversion over the amount due and payable on the date of payment or distribution.</w:t>
      </w:r>
    </w:p>
    <w:p>
      <w:pPr>
        <w:spacing w:after="0" w:line="34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3.12. EXCHANGE UPON DEFAULT.</w:t>
      </w:r>
    </w:p>
    <w:p>
      <w:pPr>
        <w:spacing w:after="0" w:line="175"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If default is made in the payments referred to in Section 12.01, the Company hereby undertakes that upon presentation and surrender of a permanent Global Note to the Trustee (or to any other Person or at any other address as the Company may designate in writing), on any Business Day on or after the maturity date thereof the Company will issue and the Trustee will authenticate and deliver to the Holder of such permanent Global Note duly executed and authenticated definitive Debt Securities with the same issue date and maturity date as set out in such permanent Global Note.</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73" w:name="page74"/>
    <w:bookmarkEnd w:id="73"/>
    <w:p>
      <w:pPr>
        <w:ind w:right="3279" w:firstLine="1562"/>
        <w:spacing w:after="0" w:line="253" w:lineRule="auto"/>
        <w:rPr>
          <w:sz w:val="20"/>
          <w:szCs w:val="20"/>
          <w:color w:val="auto"/>
        </w:rPr>
      </w:pPr>
      <w:r>
        <w:rPr>
          <w:rFonts w:ascii="Courier New" w:cs="Courier New" w:eastAsia="Courier New" w:hAnsi="Courier New"/>
          <w:sz w:val="14"/>
          <w:szCs w:val="14"/>
          <w:color w:val="auto"/>
        </w:rPr>
        <w:t>SECTION 3.13 CUSIP AND ISN NUMBERS. The Company in issuing the Debt Securities may use "CUSIP" and "ISN" numbers (if then generally in use), and, if so, the Trustee shall use "CUSIP" and "ISN" numbers in notices of redemption as a convenience to Holders; provided that any such notice may state that no representation is made as to the accuracy of such numbers either as printed on the Debt Securities or as contained in any notice of a redemption and that reliance may be placed only on the other identification numbers printed on the Debt Securities, and any such redemption shall not be affected by any defect in or omission of such numbers. The Company will promptly notify the Trustee in writing of any change in the "CUSIP" or "ISN" numbers.</w:t>
      </w:r>
    </w:p>
    <w:p>
      <w:pPr>
        <w:spacing w:after="0" w:line="33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FOUR</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SATISFACTION AND DISCHARGE</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4.01. SATISFACTION AND DISCHARGE OF INDENTURE.</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This Indenture, with respect to the Debt Securities of any series (if all series issued under this Indenture are not to be affected), shall, upon Company Request, cease to be of further effect (except as to any surviving rights of registration of transfer or exchange of such Debt Securities herein expressly provided for and rights to receive payments of principal (and premium, if any) and interest on such Debt Securities) and the Trustee, at the expense of the Company, shall execute proper instruments acknowledging satisfaction and discharge of this Indenture, when</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(1) either</w:t>
      </w:r>
    </w:p>
    <w:p>
      <w:pPr>
        <w:spacing w:after="0" w:line="175" w:lineRule="exact"/>
        <w:rPr>
          <w:sz w:val="20"/>
          <w:szCs w:val="20"/>
          <w:color w:val="auto"/>
        </w:rPr>
      </w:pPr>
    </w:p>
    <w:p>
      <w:pPr>
        <w:ind w:left="800" w:right="3379" w:firstLine="771"/>
        <w:spacing w:after="0" w:line="253" w:lineRule="auto"/>
        <w:tabs>
          <w:tab w:leader="none" w:pos="1928"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Debt Securities of such series theretofore authenticated and delivered (other than (i) Debt Securities of such series which have been destroyed, lost or stolen and which have been replaced or paid as provided in Section 3.06, and (ii) Debt Securities of such series for whose payment money has theretofore been deposited in trust or segregated and held in trust by the Company and thereafter repaid to the Company or discharged from such trust, as provided in Section 12.04) have been delivered to the Trustee for cancellation; or</w:t>
      </w:r>
    </w:p>
    <w:p>
      <w:pPr>
        <w:spacing w:after="0" w:line="164" w:lineRule="exact"/>
        <w:rPr>
          <w:rFonts w:ascii="Courier New" w:cs="Courier New" w:eastAsia="Courier New" w:hAnsi="Courier New"/>
          <w:sz w:val="14"/>
          <w:szCs w:val="14"/>
          <w:color w:val="auto"/>
        </w:rPr>
      </w:pPr>
    </w:p>
    <w:p>
      <w:pPr>
        <w:ind w:left="800" w:right="3979" w:firstLine="771"/>
        <w:spacing w:after="0" w:line="258" w:lineRule="auto"/>
        <w:tabs>
          <w:tab w:leader="none" w:pos="1928"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Debt Securities of such series not theretofore delivered to the Trustee for cancellation,</w:t>
      </w:r>
    </w:p>
    <w:p>
      <w:pPr>
        <w:spacing w:after="0" w:line="160" w:lineRule="exact"/>
        <w:rPr>
          <w:sz w:val="20"/>
          <w:szCs w:val="20"/>
          <w:color w:val="auto"/>
        </w:rPr>
      </w:pPr>
    </w:p>
    <w:p>
      <w:pPr>
        <w:ind w:left="1920" w:hanging="349"/>
        <w:spacing w:after="0"/>
        <w:tabs>
          <w:tab w:leader="none" w:pos="19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become due and payable, or</w:t>
      </w:r>
    </w:p>
    <w:p>
      <w:pPr>
        <w:spacing w:after="0" w:line="175" w:lineRule="exact"/>
        <w:rPr>
          <w:rFonts w:ascii="Courier New" w:cs="Courier New" w:eastAsia="Courier New" w:hAnsi="Courier New"/>
          <w:sz w:val="14"/>
          <w:szCs w:val="14"/>
          <w:color w:val="auto"/>
        </w:rPr>
      </w:pPr>
    </w:p>
    <w:p>
      <w:pPr>
        <w:ind w:left="800" w:right="3719" w:firstLine="771"/>
        <w:spacing w:after="0" w:line="258" w:lineRule="auto"/>
        <w:tabs>
          <w:tab w:leader="none" w:pos="201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become due and payable at their Stated Maturity within one year, or</w:t>
      </w:r>
    </w:p>
    <w:p>
      <w:pPr>
        <w:spacing w:after="0" w:line="159" w:lineRule="exact"/>
        <w:rPr>
          <w:rFonts w:ascii="Courier New" w:cs="Courier New" w:eastAsia="Courier New" w:hAnsi="Courier New"/>
          <w:sz w:val="14"/>
          <w:szCs w:val="14"/>
          <w:color w:val="auto"/>
        </w:rPr>
      </w:pPr>
    </w:p>
    <w:p>
      <w:pPr>
        <w:jc w:val="both"/>
        <w:ind w:left="800" w:right="3539" w:firstLine="771"/>
        <w:spacing w:after="0" w:line="255" w:lineRule="auto"/>
        <w:tabs>
          <w:tab w:leader="none" w:pos="210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to be called for redemption within one year under arrangements satisfactory to the Trustee for the giving of notice by the Trustee in the name, and at the expense, of the Company,</w:t>
      </w:r>
    </w:p>
    <w:p>
      <w:pPr>
        <w:spacing w:after="0" w:line="162" w:lineRule="exact"/>
        <w:rPr>
          <w:sz w:val="20"/>
          <w:szCs w:val="20"/>
          <w:color w:val="auto"/>
        </w:rPr>
      </w:pPr>
    </w:p>
    <w:p>
      <w:pPr>
        <w:jc w:val="both"/>
        <w:ind w:right="3639"/>
        <w:spacing w:after="0" w:line="255" w:lineRule="auto"/>
        <w:rPr>
          <w:sz w:val="20"/>
          <w:szCs w:val="20"/>
          <w:color w:val="auto"/>
        </w:rPr>
      </w:pPr>
      <w:r>
        <w:rPr>
          <w:rFonts w:ascii="Courier New" w:cs="Courier New" w:eastAsia="Courier New" w:hAnsi="Courier New"/>
          <w:sz w:val="14"/>
          <w:szCs w:val="14"/>
          <w:color w:val="auto"/>
        </w:rPr>
        <w:t>and the Company, either complies with any other condition or terms specified pursuant to Section 3.01, or if not so specified in the case of (i), (ii) or (iii) of this subclause (B), has</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20" w:right="1440" w:bottom="1440" w:gutter="0" w:footer="0" w:header="0"/>
        </w:sectPr>
      </w:pPr>
    </w:p>
    <w:bookmarkStart w:id="74" w:name="page75"/>
    <w:bookmarkEnd w:id="74"/>
    <w:p>
      <w:pPr>
        <w:ind w:right="3379"/>
        <w:spacing w:after="0" w:line="252" w:lineRule="auto"/>
        <w:rPr>
          <w:sz w:val="20"/>
          <w:szCs w:val="20"/>
          <w:color w:val="auto"/>
        </w:rPr>
      </w:pPr>
      <w:r>
        <w:rPr>
          <w:rFonts w:ascii="Courier New" w:cs="Courier New" w:eastAsia="Courier New" w:hAnsi="Courier New"/>
          <w:sz w:val="14"/>
          <w:szCs w:val="14"/>
          <w:color w:val="auto"/>
        </w:rPr>
        <w:t>irrevocably deposited or caused to be deposited with the Trustee as trust funds in trust for such purpose an amount in the Currency in which such Debt Securities are denominated (except as otherwise provided pursuant to Section</w:t>
      </w:r>
    </w:p>
    <w:p>
      <w:pPr>
        <w:spacing w:after="0" w:line="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3.01 or 3.10) sufficient to pay and discharge the entire indebtedness on such Debt Securities for principal (and premium, if any) and interest to the date of such deposit (in the case of Debt Securities which have become due and payable) or to the Stated Maturity or Redemption Date, as the case may be; PROVIDED, HOWEVER, in the event a petition for relief under the Federal bankruptcy laws, as now or hereafter constituted, or any other applicable Federal or state bankruptcy, insolvency or other similar law, is filed with respect to the Company within 91 days after the deposit and the Trustee is required to return the deposited money to the Company, the obligations of the Company under this Indenture with respect to such Debt Securities shall not be deemed terminated or discharged;</w:t>
      </w:r>
    </w:p>
    <w:p>
      <w:pPr>
        <w:spacing w:after="0" w:line="331" w:lineRule="exact"/>
        <w:rPr>
          <w:sz w:val="20"/>
          <w:szCs w:val="20"/>
          <w:color w:val="auto"/>
        </w:rPr>
      </w:pPr>
    </w:p>
    <w:p>
      <w:pPr>
        <w:ind w:left="800" w:right="3459" w:firstLine="771"/>
        <w:spacing w:after="0" w:line="258" w:lineRule="auto"/>
        <w:tabs>
          <w:tab w:leader="none" w:pos="192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caused to be paid all other sums payable hereunder by the Company;</w:t>
      </w:r>
    </w:p>
    <w:p>
      <w:pPr>
        <w:spacing w:after="0" w:line="159" w:lineRule="exact"/>
        <w:rPr>
          <w:rFonts w:ascii="Courier New" w:cs="Courier New" w:eastAsia="Courier New" w:hAnsi="Courier New"/>
          <w:sz w:val="14"/>
          <w:szCs w:val="14"/>
          <w:color w:val="auto"/>
        </w:rPr>
      </w:pPr>
    </w:p>
    <w:p>
      <w:pPr>
        <w:ind w:left="800" w:right="3379" w:firstLine="771"/>
        <w:spacing w:after="0" w:line="254" w:lineRule="auto"/>
        <w:tabs>
          <w:tab w:leader="none" w:pos="192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Officers' Certificate and an Opinion of Counsel each stating that all conditions precedent herein provided for relating to the satisfaction and discharge of this Indenture with respect to such series have been complied with; and</w:t>
      </w:r>
    </w:p>
    <w:p>
      <w:pPr>
        <w:spacing w:after="0" w:line="162"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Opinion of Counsel or a ruling by the Internal Revenue Service to the effect that Holders of the Debt Securities of the series will not recognize income, gain or loss for Federal income tax purposes as a result of such deposit and discharge.</w:t>
      </w:r>
    </w:p>
    <w:p>
      <w:pPr>
        <w:spacing w:after="0" w:line="16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Notwithstanding the satisfaction and discharge of this Indenture, the obligations of the Company to the Trustee under Section 6.07, the obligations of the Trustee to any Authenticating Agent under Section 6.14, the obligations of the Company under Section 12.01, and, if money shall have been deposited with the Trustee pursuant to subclause (B) of clause (1) of this Section, the obligations of the Trustee under Section 4.02 and the last paragraph of Section 12.04, shall survive. If, after the deposit referred to in Section 4.01 has been made, (x) the Holder of a Debt Security is entitled to, and does, elect pursuant to Section 3.10(b), to receive payment in a Currency other than that in which the deposit pursuant to Section 4.01 was made, or (y) if a Conversion Event occurs with respect to the Currency in which the deposit was made or elected to be received by the Holder pursuant to Section 3.10(b), then the indebtedness represented by such Debt Security shall be fully discharged to the extent that the deposit made with respect to such Debt Security shall be converted into the Currency in which such payment is made.</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4.02. APPLICATION OF TRUST MONEY.</w:t>
      </w:r>
    </w:p>
    <w:p>
      <w:pPr>
        <w:spacing w:after="0" w:line="175"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Subject to the provisions of the last paragraph of Section 12.04, all money deposited with the Trustee pursuant to Section 4.01 shall be held in trust and applied by it, in accordance with the provisions of the Debt Securities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1440" w:gutter="0" w:footer="0" w:header="0"/>
        </w:sectPr>
      </w:pPr>
    </w:p>
    <w:bookmarkStart w:id="75" w:name="page76"/>
    <w:bookmarkEnd w:id="75"/>
    <w:p>
      <w:pPr>
        <w:jc w:val="center"/>
        <w:ind w:right="3279"/>
        <w:spacing w:after="0"/>
        <w:rPr>
          <w:sz w:val="20"/>
          <w:szCs w:val="20"/>
          <w:color w:val="auto"/>
        </w:rPr>
      </w:pPr>
      <w:r>
        <w:rPr>
          <w:rFonts w:ascii="Courier New" w:cs="Courier New" w:eastAsia="Courier New" w:hAnsi="Courier New"/>
          <w:sz w:val="14"/>
          <w:szCs w:val="14"/>
          <w:color w:val="auto"/>
        </w:rPr>
        <w:t>ARTICLE FIVE</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REMEDIES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5.01. EVENTS OF DEFAULT.</w:t>
      </w:r>
    </w:p>
    <w:p>
      <w:pPr>
        <w:spacing w:after="0" w:line="175" w:lineRule="exact"/>
        <w:rPr>
          <w:sz w:val="20"/>
          <w:szCs w:val="20"/>
          <w:color w:val="auto"/>
        </w:rPr>
      </w:pPr>
    </w:p>
    <w:p>
      <w:pPr>
        <w:ind w:right="3279" w:firstLine="1649"/>
        <w:spacing w:after="0" w:line="253" w:lineRule="auto"/>
        <w:rPr>
          <w:sz w:val="20"/>
          <w:szCs w:val="20"/>
          <w:color w:val="auto"/>
        </w:rPr>
      </w:pPr>
      <w:r>
        <w:rPr>
          <w:rFonts w:ascii="Courier New" w:cs="Courier New" w:eastAsia="Courier New" w:hAnsi="Courier New"/>
          <w:sz w:val="14"/>
          <w:szCs w:val="14"/>
          <w:color w:val="auto"/>
        </w:rPr>
        <w:t>"Event of Default" wherever used herein with respect to Debt Securities of any series means any one of the following events (whatever the reason for such Event of Default and whether it shall be voluntary or involuntary or be effected by operation of law, pursuant to any judgment, decree or order of any court or any order, rule or regulation of any administrative or governmental body):</w:t>
      </w:r>
    </w:p>
    <w:p>
      <w:pPr>
        <w:spacing w:after="0" w:line="165" w:lineRule="exact"/>
        <w:rPr>
          <w:sz w:val="20"/>
          <w:szCs w:val="20"/>
          <w:color w:val="auto"/>
        </w:rPr>
      </w:pPr>
    </w:p>
    <w:p>
      <w:pPr>
        <w:ind w:left="800" w:right="3799" w:firstLine="771"/>
        <w:spacing w:after="0" w:line="255" w:lineRule="auto"/>
        <w:tabs>
          <w:tab w:leader="none" w:pos="192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interest upon any Debt Security of such series when it becomes due and payable, and continuance of such default for a period of 30 days; or</w:t>
      </w:r>
    </w:p>
    <w:p>
      <w:pPr>
        <w:spacing w:after="0" w:line="162" w:lineRule="exact"/>
        <w:rPr>
          <w:rFonts w:ascii="Courier New" w:cs="Courier New" w:eastAsia="Courier New" w:hAnsi="Courier New"/>
          <w:sz w:val="14"/>
          <w:szCs w:val="14"/>
          <w:color w:val="auto"/>
        </w:rPr>
      </w:pPr>
    </w:p>
    <w:p>
      <w:pPr>
        <w:ind w:left="800" w:right="3459" w:firstLine="771"/>
        <w:spacing w:after="0" w:line="258" w:lineRule="auto"/>
        <w:tabs>
          <w:tab w:leader="none" w:pos="192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the principal of (and premium, if any, on) any Debt Security of such series at its Maturity; or</w:t>
      </w:r>
    </w:p>
    <w:p>
      <w:pPr>
        <w:spacing w:after="0" w:line="159" w:lineRule="exact"/>
        <w:rPr>
          <w:rFonts w:ascii="Courier New" w:cs="Courier New" w:eastAsia="Courier New" w:hAnsi="Courier New"/>
          <w:sz w:val="14"/>
          <w:szCs w:val="14"/>
          <w:color w:val="auto"/>
        </w:rPr>
      </w:pPr>
    </w:p>
    <w:p>
      <w:pPr>
        <w:ind w:left="800" w:right="3459" w:firstLine="771"/>
        <w:spacing w:after="0" w:line="258" w:lineRule="auto"/>
        <w:tabs>
          <w:tab w:leader="none" w:pos="192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deposit of any sinking fund payment, when and as due by the terms of a Debt Security of such series; or</w:t>
      </w:r>
    </w:p>
    <w:p>
      <w:pPr>
        <w:spacing w:after="0" w:line="159"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performance, or breach, of any covenant or warranty of the Company in this Indenture (other than a covenant or warranty a default in whose performance or whose breach is elsewhere in this Section specifically dealt with or which expressly has been included in this Indenture solely for the benefit of Debt Securities of a series other than such series), and continuance of such default or breach for a period of 60 days after there has been given, by registered or certified mail, to the Company by the Trustee or to the Company and the Trustee by the Holders of at least 25% in principal amount of the Outstanding Debt Securities of such series, a written notice specifying such default or breach and requiring it to be remedied and stating that such notice is a "Notice of Default" hereunder; or</w:t>
      </w:r>
    </w:p>
    <w:p>
      <w:pPr>
        <w:spacing w:after="0" w:line="330"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entry of a decree or order for relief in respect of the Company by a court having jurisdiction in the premises in an involuntary case under the Federal bankruptcy laws, as now or hereafter constituted, or any other applicable Federal or State bankruptcy, insolvency or other similar law, or a decree or order adjudging the Company a bankrupt or insolvent, or approving as properly filed a petition seeking reorganization, arrangement, adjustment or composition of or in respect of the Company under any applicable Federal or State law, or appointing a receiver, liquidator, assignee, custodian, trustee, sequestrator (or other similar official) of the Company or of any substantial part of its property, or ordering the winding up or liquidation of its affairs, and the continuance of any such decree or order unstayed and in effect for a period of 60 consecutive days; or</w:t>
      </w:r>
    </w:p>
    <w:p>
      <w:pPr>
        <w:spacing w:after="0" w:line="163" w:lineRule="exact"/>
        <w:rPr>
          <w:rFonts w:ascii="Courier New" w:cs="Courier New" w:eastAsia="Courier New" w:hAnsi="Courier New"/>
          <w:sz w:val="14"/>
          <w:szCs w:val="14"/>
          <w:color w:val="auto"/>
        </w:rPr>
      </w:pPr>
    </w:p>
    <w:p>
      <w:pPr>
        <w:ind w:left="800" w:right="3379" w:firstLine="771"/>
        <w:spacing w:after="0" w:line="254" w:lineRule="auto"/>
        <w:tabs>
          <w:tab w:leader="none" w:pos="192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by the Company of a voluntary case under the Federal bankruptcy laws, as now or hereafter constituted, or any other applicable Federal or State bankruptcy, insolvency or other similar law, or the consent by it to the entry of an order</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20" w:right="1440" w:bottom="1440" w:gutter="0" w:footer="0" w:header="0"/>
        </w:sectPr>
      </w:pPr>
    </w:p>
    <w:bookmarkStart w:id="76" w:name="page77"/>
    <w:bookmarkEnd w:id="76"/>
    <w:p>
      <w:pPr>
        <w:ind w:left="800" w:right="3379"/>
        <w:spacing w:after="0" w:line="253" w:lineRule="auto"/>
        <w:rPr>
          <w:sz w:val="20"/>
          <w:szCs w:val="20"/>
          <w:color w:val="auto"/>
        </w:rPr>
      </w:pPr>
      <w:r>
        <w:rPr>
          <w:rFonts w:ascii="Courier New" w:cs="Courier New" w:eastAsia="Courier New" w:hAnsi="Courier New"/>
          <w:sz w:val="14"/>
          <w:szCs w:val="14"/>
          <w:color w:val="auto"/>
        </w:rPr>
        <w:t>for relief in an involuntary case under any such law or to the appointment of a receiver, liquidator, assignee, custodian, trustee, sequestrator (or other similar official) of the Company or of any substantial part of its property, or the making by it of an assignment for the benefit of its creditors, or the admission by it in writing of its inability to pay its debts generally as they become due, or the taking of corporate action by the Company in furtherance of any such action; or</w:t>
      </w:r>
    </w:p>
    <w:p>
      <w:pPr>
        <w:spacing w:after="0" w:line="165" w:lineRule="exact"/>
        <w:rPr>
          <w:sz w:val="20"/>
          <w:szCs w:val="20"/>
          <w:color w:val="auto"/>
        </w:rPr>
      </w:pPr>
    </w:p>
    <w:p>
      <w:pPr>
        <w:ind w:left="800" w:right="3459" w:firstLine="771"/>
        <w:spacing w:after="0" w:line="258" w:lineRule="auto"/>
        <w:tabs>
          <w:tab w:leader="none" w:pos="1928"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provided with respect to Debt Securities of that series pursuant to Section 3.01.</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5.02. ACCELERATION OF MATURITY; RESCISSION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ANNULMENT.</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If an Event of Default with respect to Debt Securities of any series at the time Outstanding occurs and is continuing, then in every such case the Trustee or the Holders of not less than 25% in principal amount of the Outstanding Debt Securities of such series may declare the principal amount (or, if any Debt Securities of such series are Discount Securities, such portion of the principal amount of such Discount Securities as may be specified in the terms of such Discount Securities) of all the Debt Securities of such series to be due and payable immediately, by a notice in writing to the Company (and to the Trustee if given by Holders), and upon any such declaration such principal amount (or specified amount) plus accrued and unpaid interest (and premium, if payable) shall become immediately due and payable. Upon payment of such amount in the Currency in which such Debt Securities are denominated (except as otherwise provided pursuant to Sections 3.01 or 3.10), all obligations of the Company in respect of the payment of principal of the Debt Securities of such series shall terminate.</w:t>
      </w:r>
    </w:p>
    <w:p>
      <w:pPr>
        <w:spacing w:after="0" w:line="330"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At any time after such a declaration of acceleration with respect to Debt Securities of any series has been made and before a judgment or decree for payment of the money due has been obtained by the Trustee as hereinafter in this Article provided, the Holders of a majority in principal amount of the Outstanding Debt Securities of such series, by written notice to the Company and the Trustee, may rescind and annul such declaration and its consequences if</w:t>
      </w:r>
    </w:p>
    <w:p>
      <w:pPr>
        <w:spacing w:after="0" w:line="165" w:lineRule="exact"/>
        <w:rPr>
          <w:sz w:val="20"/>
          <w:szCs w:val="20"/>
          <w:color w:val="auto"/>
        </w:rPr>
      </w:pPr>
    </w:p>
    <w:p>
      <w:pPr>
        <w:jc w:val="both"/>
        <w:ind w:left="800" w:right="3459" w:firstLine="771"/>
        <w:spacing w:after="0" w:line="254" w:lineRule="auto"/>
        <w:tabs>
          <w:tab w:leader="none" w:pos="192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deposited with the Trustee a sum in the Currency in which such Debt Securities are denominated (except as otherwise provided pursuant to Section 3.01 or 3.10) sufficient to pay</w:t>
      </w:r>
    </w:p>
    <w:p>
      <w:pPr>
        <w:spacing w:after="0" w:line="163" w:lineRule="exact"/>
        <w:rPr>
          <w:sz w:val="20"/>
          <w:szCs w:val="20"/>
          <w:color w:val="auto"/>
        </w:rPr>
      </w:pPr>
    </w:p>
    <w:p>
      <w:pPr>
        <w:ind w:left="2360" w:right="3719" w:hanging="789"/>
        <w:spacing w:after="0" w:line="258" w:lineRule="auto"/>
        <w:tabs>
          <w:tab w:leader="none" w:pos="23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overdue installments of interest on all Debt Securities of such series,</w:t>
      </w:r>
    </w:p>
    <w:p>
      <w:pPr>
        <w:spacing w:after="0" w:line="159" w:lineRule="exact"/>
        <w:rPr>
          <w:rFonts w:ascii="Courier New" w:cs="Courier New" w:eastAsia="Courier New" w:hAnsi="Courier New"/>
          <w:sz w:val="14"/>
          <w:szCs w:val="14"/>
          <w:color w:val="auto"/>
        </w:rPr>
      </w:pPr>
    </w:p>
    <w:p>
      <w:pPr>
        <w:ind w:left="2360" w:right="3379" w:hanging="789"/>
        <w:spacing w:after="0" w:line="254" w:lineRule="auto"/>
        <w:tabs>
          <w:tab w:leader="none" w:pos="23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of (and premium, if any, on) any Debt Securities of such series which have become due otherwise than by such declaration of acceleration and interest thereon at the rate or rates prescribed therefor in such Debt Securities,</w:t>
      </w:r>
    </w:p>
    <w:p>
      <w:pPr>
        <w:spacing w:after="0" w:line="162" w:lineRule="exact"/>
        <w:rPr>
          <w:rFonts w:ascii="Courier New" w:cs="Courier New" w:eastAsia="Courier New" w:hAnsi="Courier New"/>
          <w:sz w:val="14"/>
          <w:szCs w:val="14"/>
          <w:color w:val="auto"/>
        </w:rPr>
      </w:pPr>
    </w:p>
    <w:p>
      <w:pPr>
        <w:ind w:left="2360" w:right="3379" w:hanging="789"/>
        <w:spacing w:after="0" w:line="254" w:lineRule="auto"/>
        <w:tabs>
          <w:tab w:leader="none" w:pos="23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payment of such interest is lawful, interest upon overdue installments of interest on each Debt Security of such series at the Overdue Rate, and</w:t>
      </w:r>
    </w:p>
    <w:p>
      <w:pPr>
        <w:spacing w:after="0" w:line="163" w:lineRule="exact"/>
        <w:rPr>
          <w:rFonts w:ascii="Courier New" w:cs="Courier New" w:eastAsia="Courier New" w:hAnsi="Courier New"/>
          <w:sz w:val="14"/>
          <w:szCs w:val="14"/>
          <w:color w:val="auto"/>
        </w:rPr>
      </w:pPr>
    </w:p>
    <w:p>
      <w:pPr>
        <w:ind w:left="2360" w:right="3539" w:hanging="789"/>
        <w:spacing w:after="0" w:line="255" w:lineRule="auto"/>
        <w:tabs>
          <w:tab w:leader="none" w:pos="23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sums paid or advanced by the Trustee hereunder and the reasonable compensation, expenses, disbursements and advances of the Trustee, its</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77" w:name="page78"/>
    <w:bookmarkEnd w:id="77"/>
    <w:p>
      <w:pPr>
        <w:ind w:left="2360"/>
        <w:spacing w:after="0"/>
        <w:rPr>
          <w:sz w:val="20"/>
          <w:szCs w:val="20"/>
          <w:color w:val="auto"/>
        </w:rPr>
      </w:pPr>
      <w:r>
        <w:rPr>
          <w:rFonts w:ascii="Courier New" w:cs="Courier New" w:eastAsia="Courier New" w:hAnsi="Courier New"/>
          <w:sz w:val="14"/>
          <w:szCs w:val="14"/>
          <w:color w:val="auto"/>
        </w:rPr>
        <w:t>agents and counsel; PROVIDED, HOWEVER, that all sums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payable under this clause (D) shall be paid in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Dollars;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800" w:right="3459" w:firstLine="771"/>
        <w:spacing w:after="0" w:line="254" w:lineRule="auto"/>
        <w:tabs>
          <w:tab w:leader="none" w:pos="1928"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Events of Default with respect to Debt Securities of such series, other than the nonpayment of the principal of Debt Securities of such series which has become due solely by such declaration of acceleration, have been cured or waived as provided in Section 5.13.</w:t>
      </w:r>
    </w:p>
    <w:p>
      <w:pPr>
        <w:spacing w:after="0" w:line="16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No such rescission and waiver shall affect any subsequent default or impair any right consequent thereon.</w:t>
      </w:r>
    </w:p>
    <w:p>
      <w:pPr>
        <w:spacing w:after="0" w:line="160" w:lineRule="exact"/>
        <w:rPr>
          <w:sz w:val="20"/>
          <w:szCs w:val="20"/>
          <w:color w:val="auto"/>
        </w:rPr>
      </w:pPr>
    </w:p>
    <w:p>
      <w:pPr>
        <w:ind w:right="3979" w:firstLine="1562"/>
        <w:spacing w:after="0" w:line="258" w:lineRule="auto"/>
        <w:rPr>
          <w:sz w:val="20"/>
          <w:szCs w:val="20"/>
          <w:color w:val="auto"/>
        </w:rPr>
      </w:pPr>
      <w:r>
        <w:rPr>
          <w:rFonts w:ascii="Courier New" w:cs="Courier New" w:eastAsia="Courier New" w:hAnsi="Courier New"/>
          <w:sz w:val="14"/>
          <w:szCs w:val="14"/>
          <w:color w:val="auto"/>
        </w:rPr>
        <w:t>SECTION 5.03. COLLECTION OF INDEBTEDNESS AND SUITS FOR ENFORCEMENT BY TRUSTEE.</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Company covenants that if</w:t>
      </w:r>
    </w:p>
    <w:p>
      <w:pPr>
        <w:spacing w:after="0" w:line="175" w:lineRule="exact"/>
        <w:rPr>
          <w:sz w:val="20"/>
          <w:szCs w:val="20"/>
          <w:color w:val="auto"/>
        </w:rPr>
      </w:pPr>
    </w:p>
    <w:p>
      <w:pPr>
        <w:ind w:left="800" w:right="3279" w:firstLine="771"/>
        <w:spacing w:after="0" w:line="255" w:lineRule="auto"/>
        <w:tabs>
          <w:tab w:leader="none" w:pos="1928"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any installment of interest on any Debt Security when such interest or payment becomes due and payable and such default continues for a period of 30 days,</w:t>
      </w:r>
    </w:p>
    <w:p>
      <w:pPr>
        <w:spacing w:after="0" w:line="162" w:lineRule="exact"/>
        <w:rPr>
          <w:rFonts w:ascii="Courier New" w:cs="Courier New" w:eastAsia="Courier New" w:hAnsi="Courier New"/>
          <w:sz w:val="14"/>
          <w:szCs w:val="14"/>
          <w:color w:val="auto"/>
        </w:rPr>
      </w:pPr>
    </w:p>
    <w:p>
      <w:pPr>
        <w:ind w:left="800" w:right="3719" w:firstLine="771"/>
        <w:spacing w:after="0" w:line="258" w:lineRule="auto"/>
        <w:tabs>
          <w:tab w:leader="none" w:pos="1928"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principal of (or premium, if any, on) any Debt Security at the Maturity thereof, or</w:t>
      </w:r>
    </w:p>
    <w:p>
      <w:pPr>
        <w:spacing w:after="0" w:line="159" w:lineRule="exact"/>
        <w:rPr>
          <w:rFonts w:ascii="Courier New" w:cs="Courier New" w:eastAsia="Courier New" w:hAnsi="Courier New"/>
          <w:sz w:val="14"/>
          <w:szCs w:val="14"/>
          <w:color w:val="auto"/>
        </w:rPr>
      </w:pPr>
    </w:p>
    <w:p>
      <w:pPr>
        <w:ind w:left="800" w:right="3379" w:firstLine="771"/>
        <w:spacing w:after="0" w:line="255" w:lineRule="auto"/>
        <w:tabs>
          <w:tab w:leader="none" w:pos="1928"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making or satisfaction of any sinking fund payment or analogous obligation when the same becomes due pursuant to the terms of the Debt Securities of any series,</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will, upon demand of the Trustee, pay to it, for the benefit of the Holders of such Debt Securities, the amount then due and payable on such Debt Securities, for the principal (and premium, if any) and interest, if any, and, to the extent that payment of such interest shall be legally enforceable, interest upon the overdue principal (and premium, if any) and upon overdue installments of interest, at the Overdue Rate; and, in addition thereto, such further amount as shall be sufficient to cover the costs and expenses of collection, including the reasonable compensation, expenses, disbursements and advances of the Trustee, its agents and counsel.</w:t>
      </w:r>
    </w:p>
    <w:p>
      <w:pPr>
        <w:spacing w:after="0" w:line="164"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If the Company fails to pay such amount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Debt Securities, and collect the moneys adjudged or decreed to be payable in the manner provided by law out of the property of the Company or any other obligor upon such Debt Securities wherever situated.</w:t>
      </w:r>
    </w:p>
    <w:p>
      <w:pPr>
        <w:spacing w:after="0" w:line="165"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If an Event of Default with respect to Debt Securities of any series occurs and is continuing, the Trustee may in its discretion proceed to protect and enforce its rights and the rights of the Holders of Debt Securities of such series by such appropriate judicial proceedings as the Trustee shall deem most effectual to protect and enforce any such rights, whether for the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78" w:name="page79"/>
    <w:bookmarkEnd w:id="78"/>
    <w:p>
      <w:pPr>
        <w:jc w:val="both"/>
        <w:ind w:right="3279"/>
        <w:spacing w:after="0" w:line="258" w:lineRule="auto"/>
        <w:rPr>
          <w:sz w:val="20"/>
          <w:szCs w:val="20"/>
          <w:color w:val="auto"/>
        </w:rPr>
      </w:pPr>
      <w:r>
        <w:rPr>
          <w:rFonts w:ascii="Courier New" w:cs="Courier New" w:eastAsia="Courier New" w:hAnsi="Courier New"/>
          <w:sz w:val="14"/>
          <w:szCs w:val="14"/>
          <w:color w:val="auto"/>
        </w:rPr>
        <w:t>specific enforcement of any covenant or agreement in this Indenture or in aid of the exercise of any power granted herein, or to enforce any other proper remedy.</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5.04. TRUSTEE MAY FILE PROOFS OF CLAIM.</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In case of the pendency of any receivership, insolvency, liquidation, bankruptcy, reorganization, arrangement, adjustment, composition or other judicial proceedings, or any voluntary or involuntary case under the Federal bankruptcy laws, as now or hereafter constituted, relative to the Company or any other obligor upon the Debt Securities, of a particular series or the property of the Company or of such other obligor or their creditors, the Trustee (irrespective of whether the principal of such Debt Securities shall then be due and payable as therein expressed or by declaration of acceleration or otherwise and irrespective of whether the Trustee shall have made any demand on the Company for the payment of overdue principal or interest) shall be entitled and empowered, by intervention in such proceeding or otherwise,</w:t>
      </w:r>
    </w:p>
    <w:p>
      <w:pPr>
        <w:spacing w:after="0" w:line="164" w:lineRule="exact"/>
        <w:rPr>
          <w:sz w:val="20"/>
          <w:szCs w:val="20"/>
          <w:color w:val="auto"/>
        </w:rPr>
      </w:pPr>
    </w:p>
    <w:p>
      <w:pPr>
        <w:ind w:left="800" w:right="3279" w:firstLine="771"/>
        <w:spacing w:after="0" w:line="253" w:lineRule="auto"/>
        <w:tabs>
          <w:tab w:leader="none" w:pos="1928"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prove a claim for the whole amount of principal (or, if the Debt Securities of such series are Discount Securities, such portion of the principal amount as may be due and payable with respect to such series pursuant to a declaration in accordance with Section 5.02) (and premium, if any) and interest owing and unpaid in respect of the Debt Securities of such series and to file such other papers or documents as may be necessary or advisable in order to have the claims of the Trustee (including any claim for the reasonable compensation, expenses, disbursements and advances of the Trustee, its agents and counsel) and of the Holders of such Debt Securities allowed in such judicial proceeding, and</w:t>
      </w:r>
    </w:p>
    <w:p>
      <w:pPr>
        <w:spacing w:after="0" w:line="163" w:lineRule="exact"/>
        <w:rPr>
          <w:rFonts w:ascii="Courier New" w:cs="Courier New" w:eastAsia="Courier New" w:hAnsi="Courier New"/>
          <w:sz w:val="14"/>
          <w:szCs w:val="14"/>
          <w:color w:val="auto"/>
        </w:rPr>
      </w:pPr>
    </w:p>
    <w:p>
      <w:pPr>
        <w:ind w:left="800" w:right="3459" w:firstLine="771"/>
        <w:spacing w:after="0" w:line="258" w:lineRule="auto"/>
        <w:tabs>
          <w:tab w:leader="none" w:pos="201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collect and receive any moneys or other property payable or deliverable on any such claims and to distribute the same;</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and any receiver, assignee, trustee, custodian, liquidator, sequestrator (or other similar official) in any such proceeding is hereby authorized by each such Holder to make such payments to the Trustee, and in the event that the Trustee shall consent to the making of such payments directly to such Holders, to pay to the Trustee any amount due it for the reasonable compensation, expenses, disbursements and advances of the Trustee, its agents and counsel, and any other amounts due the Trustee under Section 6.07.</w:t>
      </w:r>
    </w:p>
    <w:p>
      <w:pPr>
        <w:spacing w:after="0" w:line="16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Nothing herein contained shall be deemed to authorize the Trustee to authorize or consent to or accept or adopt on behalf of any Holder any plan of reorganization, arrangement, adjustment or composition affecting the Debt Securities of such series or the rights of any Holder thereof, or to authorize the Trustee to vote in respect of the claim of any Holder in any such proceeding.</w:t>
      </w:r>
    </w:p>
    <w:p>
      <w:pPr>
        <w:spacing w:after="0" w:line="329"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SECTION 5.05. TRUSTEE MAY ENFORCE CLAIMS WITHOUT POSSESSION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SECURITIES.</w:t>
      </w:r>
    </w:p>
    <w:p>
      <w:pPr>
        <w:spacing w:after="0" w:line="175"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All rights of action and claims under this Indenture or the Debt Securities of any series may be prosecuted and enforced by the Trustee without the possession of any of such Debt Securities or the production thereof in any proceeding relating thereto, and any such proceeding instituted by the Trustee shall be brought in its own name, as trustee of an express trust, and any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79" w:name="page80"/>
    <w:bookmarkEnd w:id="79"/>
    <w:p>
      <w:pPr>
        <w:ind w:right="3279"/>
        <w:spacing w:after="0" w:line="254" w:lineRule="auto"/>
        <w:rPr>
          <w:sz w:val="20"/>
          <w:szCs w:val="20"/>
          <w:color w:val="auto"/>
        </w:rPr>
      </w:pPr>
      <w:r>
        <w:rPr>
          <w:rFonts w:ascii="Courier New" w:cs="Courier New" w:eastAsia="Courier New" w:hAnsi="Courier New"/>
          <w:sz w:val="14"/>
          <w:szCs w:val="14"/>
          <w:color w:val="auto"/>
        </w:rPr>
        <w:t>recovery of judgment shall, after provision for the payment of the reasonable compensation, expenses, disbursements and advances of the Trustee, its agents and counsel, be for the ratable benefit of the Holders of the Debt Securities in respect of which such judgment has been recovered.</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5.06. APPLICATION OF MONEY COLLECTED.</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Any money collected by the Trustee pursuant to this Article shall be applied in the following order, at the date or dates fixed by the Trustee and, in case of the distribution of such money on account of principal (and premium, if any) or interest, upon presentation of the Debt Securities of any series in respect of which money has been collected and the notation thereon of the payment if only partially paid and upon surrender thereof if fully paid:</w:t>
      </w:r>
    </w:p>
    <w:p>
      <w:pPr>
        <w:spacing w:after="0" w:line="165" w:lineRule="exact"/>
        <w:rPr>
          <w:sz w:val="20"/>
          <w:szCs w:val="20"/>
          <w:color w:val="auto"/>
        </w:rPr>
      </w:pPr>
    </w:p>
    <w:p>
      <w:pPr>
        <w:ind w:left="800" w:right="3639" w:firstLine="781"/>
        <w:spacing w:after="0" w:line="258" w:lineRule="auto"/>
        <w:rPr>
          <w:sz w:val="20"/>
          <w:szCs w:val="20"/>
          <w:color w:val="auto"/>
        </w:rPr>
      </w:pPr>
      <w:r>
        <w:rPr>
          <w:rFonts w:ascii="Courier New" w:cs="Courier New" w:eastAsia="Courier New" w:hAnsi="Courier New"/>
          <w:sz w:val="14"/>
          <w:szCs w:val="14"/>
          <w:color w:val="auto"/>
        </w:rPr>
        <w:t>FIRST: To the payment of all amounts due the Trustee under Section 6.07.</w:t>
      </w:r>
    </w:p>
    <w:p>
      <w:pPr>
        <w:spacing w:after="0" w:line="160"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SECOND: To the payment of the amounts then due and unpaid for principal of (and premium, if any) and interest on the Debt Securities of such series, in respect of which or for the benefit of which such money has been collected ratably, without preference or priority of any kind, according to the amounts due and payable on such Debt Securities for principal (and premium, if any) and interest, respectively; and</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THIRD: The balance, if any, to the Person or Persons entitled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thereto.</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5.07. LIMITATION ON SUITS.</w:t>
      </w:r>
    </w:p>
    <w:p>
      <w:pPr>
        <w:spacing w:after="0" w:line="175"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No Holder of any Debt Security of any series shall have any right to institute any proceeding, judicial or otherwise, with respect to this Indenture, or for the appointment of a receiver or trustee, or for any other remedy hereunder, unless</w:t>
      </w:r>
    </w:p>
    <w:p>
      <w:pPr>
        <w:spacing w:after="0" w:line="163" w:lineRule="exact"/>
        <w:rPr>
          <w:sz w:val="20"/>
          <w:szCs w:val="20"/>
          <w:color w:val="auto"/>
        </w:rPr>
      </w:pPr>
    </w:p>
    <w:p>
      <w:pPr>
        <w:ind w:left="800" w:right="3459" w:firstLine="771"/>
        <w:spacing w:after="0" w:line="258" w:lineRule="auto"/>
        <w:tabs>
          <w:tab w:leader="none" w:pos="1928"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has previously given written notice to the Trustee of a continuing Event of Default with respect to such series;</w:t>
      </w:r>
    </w:p>
    <w:p>
      <w:pPr>
        <w:spacing w:after="0" w:line="159" w:lineRule="exact"/>
        <w:rPr>
          <w:rFonts w:ascii="Courier New" w:cs="Courier New" w:eastAsia="Courier New" w:hAnsi="Courier New"/>
          <w:sz w:val="14"/>
          <w:szCs w:val="14"/>
          <w:color w:val="auto"/>
        </w:rPr>
      </w:pPr>
    </w:p>
    <w:p>
      <w:pPr>
        <w:ind w:left="800" w:right="3379" w:firstLine="771"/>
        <w:spacing w:after="0" w:line="254" w:lineRule="auto"/>
        <w:tabs>
          <w:tab w:leader="none" w:pos="1928"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not less than 25% in principal amount of the Outstanding Debt Securities of such series shall have made written request to the Trustee to institute proceedings in respect of such Event of Default in its own name as Trustee hereunder;</w:t>
      </w:r>
    </w:p>
    <w:p>
      <w:pPr>
        <w:spacing w:after="0" w:line="163" w:lineRule="exact"/>
        <w:rPr>
          <w:rFonts w:ascii="Courier New" w:cs="Courier New" w:eastAsia="Courier New" w:hAnsi="Courier New"/>
          <w:sz w:val="14"/>
          <w:szCs w:val="14"/>
          <w:color w:val="auto"/>
        </w:rPr>
      </w:pPr>
    </w:p>
    <w:p>
      <w:pPr>
        <w:ind w:left="800" w:right="3379" w:firstLine="771"/>
        <w:spacing w:after="0" w:line="255" w:lineRule="auto"/>
        <w:tabs>
          <w:tab w:leader="none" w:pos="1928"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or Holders have offered to the Trustee reasonable indemnity against the costs, expenses and liabilities to be incurred in compliance with such request;</w:t>
      </w:r>
    </w:p>
    <w:p>
      <w:pPr>
        <w:spacing w:after="0" w:line="162" w:lineRule="exact"/>
        <w:rPr>
          <w:rFonts w:ascii="Courier New" w:cs="Courier New" w:eastAsia="Courier New" w:hAnsi="Courier New"/>
          <w:sz w:val="14"/>
          <w:szCs w:val="14"/>
          <w:color w:val="auto"/>
        </w:rPr>
      </w:pPr>
    </w:p>
    <w:p>
      <w:pPr>
        <w:ind w:left="800" w:right="3379" w:firstLine="771"/>
        <w:spacing w:after="0" w:line="255" w:lineRule="auto"/>
        <w:tabs>
          <w:tab w:leader="none" w:pos="1928"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for 60 days after its receipt of such notice, request and offer of indemnity has failed to institute any such proceeding; and</w:t>
      </w:r>
    </w:p>
    <w:p>
      <w:pPr>
        <w:spacing w:after="0" w:line="162"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direction inconsistent with such written request has been given to the Trustee during such 60-day period by the Holders of a majority in principal amount of the Outstanding Debt Securities of such series;</w:t>
      </w:r>
    </w:p>
    <w:p>
      <w:pPr>
        <w:spacing w:after="0" w:line="163" w:lineRule="exact"/>
        <w:rPr>
          <w:sz w:val="20"/>
          <w:szCs w:val="20"/>
          <w:color w:val="auto"/>
        </w:rPr>
      </w:pPr>
    </w:p>
    <w:p>
      <w:pPr>
        <w:jc w:val="both"/>
        <w:ind w:right="3379"/>
        <w:spacing w:after="0" w:line="255" w:lineRule="auto"/>
        <w:rPr>
          <w:sz w:val="20"/>
          <w:szCs w:val="20"/>
          <w:color w:val="auto"/>
        </w:rPr>
      </w:pPr>
      <w:r>
        <w:rPr>
          <w:rFonts w:ascii="Courier New" w:cs="Courier New" w:eastAsia="Courier New" w:hAnsi="Courier New"/>
          <w:sz w:val="14"/>
          <w:szCs w:val="14"/>
          <w:color w:val="auto"/>
        </w:rPr>
        <w:t>it being understood and intended that no one or more of such Holders shall have any right in any manner whatever by virtue of, or by availing of, any provision of this Indenture to affect, disturb</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80" w:name="page81"/>
    <w:bookmarkEnd w:id="80"/>
    <w:p>
      <w:pPr>
        <w:ind w:right="3379"/>
        <w:spacing w:after="0" w:line="253" w:lineRule="auto"/>
        <w:rPr>
          <w:sz w:val="20"/>
          <w:szCs w:val="20"/>
          <w:color w:val="auto"/>
        </w:rPr>
      </w:pPr>
      <w:r>
        <w:rPr>
          <w:rFonts w:ascii="Courier New" w:cs="Courier New" w:eastAsia="Courier New" w:hAnsi="Courier New"/>
          <w:sz w:val="14"/>
          <w:szCs w:val="14"/>
          <w:color w:val="auto"/>
        </w:rPr>
        <w:t>or prejudice the rights of any other such Holders or of the Holders of Outstanding Debt Securities of any other series, or to obtain or to seek to obtain priority or preference over any other of such Holders or to enforce any right under this Indenture, except in the manner herein provided and for the equal and ratable benefit of all of such Holders. For the protection and enforcement of the provisions of this Section 5.07, each and every Holder of Debt Securities of any series and the Trustee for such series shall be entitled to such relief as can be given at law or in equity.</w:t>
      </w:r>
    </w:p>
    <w:p>
      <w:pPr>
        <w:spacing w:after="0" w:line="165" w:lineRule="exact"/>
        <w:rPr>
          <w:sz w:val="20"/>
          <w:szCs w:val="20"/>
          <w:color w:val="auto"/>
        </w:rPr>
      </w:pPr>
    </w:p>
    <w:p>
      <w:pPr>
        <w:ind w:right="3899" w:firstLine="1562"/>
        <w:spacing w:after="0" w:line="258" w:lineRule="auto"/>
        <w:rPr>
          <w:sz w:val="20"/>
          <w:szCs w:val="20"/>
          <w:color w:val="auto"/>
        </w:rPr>
      </w:pPr>
      <w:r>
        <w:rPr>
          <w:rFonts w:ascii="Courier New" w:cs="Courier New" w:eastAsia="Courier New" w:hAnsi="Courier New"/>
          <w:sz w:val="14"/>
          <w:szCs w:val="14"/>
          <w:color w:val="auto"/>
        </w:rPr>
        <w:t>SECTION 5.08. UNCONDITIONAL RIGHT OF HOLDERS TO RECEIVE PRINCIPAL, PREMIUM AND INTEREST.</w:t>
      </w:r>
    </w:p>
    <w:p>
      <w:pPr>
        <w:spacing w:after="0" w:line="160"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Notwithstanding any other provision in this Indenture, the Holder of any Debt Security shall have the right, which is absolute and unconditional, to receive payment of the principal of (and premium, if any) and (subject to Section 3.07) interest on such Debt Security on the respective Stated Maturity or Maturities expressed in such Debt Security (or, in the case of redemption, on the Redemption Date) and to institute suit for the enforcement of any such payment and interest thereon, and such right shall not be impaired without the consent of such Holder.</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5.09. RESTORATION OF RIGHTS AND REMEDIES.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5.10. RIGHTS AND REMEDIES CUMULATIVE.</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Except as otherwise expressly provided elsewhere in this Indenture,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5.11. DELAY OR OMISSION NOT WAIVER.</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No delay or omission of the Trustee or of any Holder to exercise any right or remedy accruing upon any Event of Default shall impair any such right or remedy or constitute a waiver of any such Event of Default or any acquiescence therein. Every right and remedy given by this Indenture or by law to the Trustee or to the Holders may be exercised from time to time, and as often as may be deemed expedient, by the Trustee or by the Holders, as the case may be.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20" w:right="1440" w:bottom="1440" w:gutter="0" w:footer="0" w:header="0"/>
        </w:sectPr>
      </w:pPr>
    </w:p>
    <w:bookmarkStart w:id="81" w:name="page82"/>
    <w:bookmarkEnd w:id="81"/>
    <w:p>
      <w:pPr>
        <w:ind w:left="1580"/>
        <w:spacing w:after="0"/>
        <w:rPr>
          <w:sz w:val="20"/>
          <w:szCs w:val="20"/>
          <w:color w:val="auto"/>
        </w:rPr>
      </w:pPr>
      <w:r>
        <w:rPr>
          <w:rFonts w:ascii="Courier New" w:cs="Courier New" w:eastAsia="Courier New" w:hAnsi="Courier New"/>
          <w:sz w:val="14"/>
          <w:szCs w:val="14"/>
          <w:color w:val="auto"/>
        </w:rPr>
        <w:t>SECTION 5.12. CONTROL BY HOLDERS.</w:t>
      </w:r>
    </w:p>
    <w:p>
      <w:pPr>
        <w:spacing w:after="0" w:line="175"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The Holders of a majority in principal amount of the Outstanding Debt Securities of any series shall have the right to direct the time, method and place of conducting any proceeding for any remedy available to the Trustee or exercising any trust or power conferred on the Trustee with respect to the Debt Securities of such series, provided, that</w:t>
      </w:r>
    </w:p>
    <w:p>
      <w:pPr>
        <w:spacing w:after="0" w:line="162" w:lineRule="exact"/>
        <w:rPr>
          <w:sz w:val="20"/>
          <w:szCs w:val="20"/>
          <w:color w:val="auto"/>
        </w:rPr>
      </w:pPr>
    </w:p>
    <w:p>
      <w:pPr>
        <w:ind w:left="800" w:right="3459" w:firstLine="771"/>
        <w:spacing w:after="0" w:line="258" w:lineRule="auto"/>
        <w:tabs>
          <w:tab w:leader="none" w:pos="1928"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direction shall not be in conflict with any rule of law or with this Indenture;</w:t>
      </w:r>
    </w:p>
    <w:p>
      <w:pPr>
        <w:spacing w:after="0" w:line="159"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6.01, the Trustee shall have the right to decline to follow any such direction if the Trustee in good faith shall, by a Responsible Officer or Responsible Officers of the Trustee, determine that the proceeding so directed would be unjustly prejudicial to the Holders of Debt Securities of such series not joining in any such direction; and</w:t>
      </w:r>
    </w:p>
    <w:p>
      <w:pPr>
        <w:spacing w:after="0" w:line="165" w:lineRule="exact"/>
        <w:rPr>
          <w:rFonts w:ascii="Courier New" w:cs="Courier New" w:eastAsia="Courier New" w:hAnsi="Courier New"/>
          <w:sz w:val="14"/>
          <w:szCs w:val="14"/>
          <w:color w:val="auto"/>
        </w:rPr>
      </w:pPr>
    </w:p>
    <w:p>
      <w:pPr>
        <w:ind w:left="800" w:right="3279" w:firstLine="771"/>
        <w:spacing w:after="0" w:line="258" w:lineRule="auto"/>
        <w:tabs>
          <w:tab w:leader="none" w:pos="1928"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take any other action deemed proper by the Trustee which is not inconsistent with such direction.</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5.13. WAIVER OF PAST DEFAULTS.</w:t>
      </w:r>
    </w:p>
    <w:p>
      <w:pPr>
        <w:spacing w:after="0" w:line="17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The Holders of not less than a majority in aggregate principal amount of the Outstanding Debt Securities of any series may on behalf of the Holders of all the Debt Securities of any such series waive any past default hereunder with respect to such series and its consequences, except a default</w:t>
      </w:r>
    </w:p>
    <w:p>
      <w:pPr>
        <w:spacing w:after="0" w:line="163" w:lineRule="exact"/>
        <w:rPr>
          <w:sz w:val="20"/>
          <w:szCs w:val="20"/>
          <w:color w:val="auto"/>
        </w:rPr>
      </w:pPr>
    </w:p>
    <w:p>
      <w:pPr>
        <w:ind w:left="800" w:right="3279" w:firstLine="771"/>
        <w:spacing w:after="0" w:line="254" w:lineRule="auto"/>
        <w:tabs>
          <w:tab w:leader="none" w:pos="1928"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payment of the principal of (or premium, if any) or interest on any Debt Security of such series, or in the payment of any sinking fund installment or analogous obligation with respect to the Debt Securities of such series, or</w:t>
      </w:r>
    </w:p>
    <w:p>
      <w:pPr>
        <w:spacing w:after="0" w:line="163" w:lineRule="exact"/>
        <w:rPr>
          <w:rFonts w:ascii="Courier New" w:cs="Courier New" w:eastAsia="Courier New" w:hAnsi="Courier New"/>
          <w:sz w:val="14"/>
          <w:szCs w:val="14"/>
          <w:color w:val="auto"/>
        </w:rPr>
      </w:pPr>
    </w:p>
    <w:p>
      <w:pPr>
        <w:ind w:left="800" w:right="3379" w:firstLine="771"/>
        <w:spacing w:after="0" w:line="254" w:lineRule="auto"/>
        <w:tabs>
          <w:tab w:leader="none" w:pos="1928"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a covenant or provision hereof which pursuant to Article Eleven cannot be modified or amended without the consent of the Holder of each Outstanding Debt Security of such series affected.</w:t>
      </w:r>
    </w:p>
    <w:p>
      <w:pPr>
        <w:spacing w:after="0" w:line="163"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Upon any such waiver, such default shall cease to exist, and any Event of Default arising therefrom shall be deemed to have been cured, for every purpose of the Debt Securities of such series under this Indenture, but no such waiver shall extend to any subsequent or other default or impair any right consequent thereon.</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5.14. UNDERTAKING FOR COSTS.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All parties to this Indenture agree, and each Holder of any Debt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other than the Trustee of an undertaking to pay the costs of such suit, and that such court may in its discretion assess reasonable costs, including reasonable attorneys' fees, against any party litigant in such suit, having due regard to the merits and good faith of the</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82" w:name="page83"/>
    <w:bookmarkEnd w:id="82"/>
    <w:p>
      <w:pPr>
        <w:ind w:right="3379"/>
        <w:spacing w:after="0" w:line="253" w:lineRule="auto"/>
        <w:rPr>
          <w:sz w:val="20"/>
          <w:szCs w:val="20"/>
          <w:color w:val="auto"/>
        </w:rPr>
      </w:pPr>
      <w:r>
        <w:rPr>
          <w:rFonts w:ascii="Courier New" w:cs="Courier New" w:eastAsia="Courier New" w:hAnsi="Courier New"/>
          <w:sz w:val="14"/>
          <w:szCs w:val="14"/>
          <w:color w:val="auto"/>
        </w:rPr>
        <w:t>claims or defenses made by such party litigant, but the provisions of this Section shall not apply to any suit instituted by the Trustee, to any suit instituted by any Holder or group of Holders holding in the aggregate more than 10% in principal amount of the Outstanding Debt Securities of any series, or to any suit instituted by any Holder of a Debt Security for the enforcement of the payment of the principal of (or premium, if any) or interest on such Debt Security on or after the respective Stated Maturity or Maturities expressed in such Debt Security (or, in the case of redemption, on or after the Redemption Date).</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5.15. WAIVER OF STAY OR EXTENSION LAWS.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SIX</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THE TRUSTEE</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6.01. CERTAIN DUTIES AND RESPONSIBILITIES.</w:t>
      </w:r>
    </w:p>
    <w:p>
      <w:pPr>
        <w:spacing w:after="0" w:line="175" w:lineRule="exact"/>
        <w:rPr>
          <w:sz w:val="20"/>
          <w:szCs w:val="20"/>
          <w:color w:val="auto"/>
        </w:rPr>
      </w:pPr>
    </w:p>
    <w:p>
      <w:pPr>
        <w:ind w:right="3379" w:firstLine="1571"/>
        <w:spacing w:after="0" w:line="258" w:lineRule="auto"/>
        <w:tabs>
          <w:tab w:leader="none" w:pos="1909"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during the continuance of an Event of Default with respect to the Debt Securities of any series,</w:t>
      </w:r>
    </w:p>
    <w:p>
      <w:pPr>
        <w:spacing w:after="0" w:line="160" w:lineRule="exact"/>
        <w:rPr>
          <w:sz w:val="20"/>
          <w:szCs w:val="20"/>
          <w:color w:val="auto"/>
        </w:rPr>
      </w:pPr>
    </w:p>
    <w:p>
      <w:pPr>
        <w:jc w:val="both"/>
        <w:ind w:left="800" w:right="3639" w:firstLine="771"/>
        <w:spacing w:after="0" w:line="254" w:lineRule="auto"/>
        <w:tabs>
          <w:tab w:leader="none" w:pos="1928"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undertakes to perform such duties and only such duties as are specifically set forth in this Indenture, and no implied covenants or obligations shall be read into this Indenture against the Trustee; and</w:t>
      </w:r>
    </w:p>
    <w:p>
      <w:pPr>
        <w:spacing w:after="0" w:line="163"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provisions hereof are specifically required to be furnished to the Trustee, the Trustee shall be under a duty to examine the same to determine whether or not they conform to the requirements of this Indenture.</w:t>
      </w:r>
    </w:p>
    <w:p>
      <w:pPr>
        <w:spacing w:after="0" w:line="164" w:lineRule="exact"/>
        <w:rPr>
          <w:sz w:val="20"/>
          <w:szCs w:val="20"/>
          <w:color w:val="auto"/>
        </w:rPr>
      </w:pPr>
    </w:p>
    <w:p>
      <w:pPr>
        <w:ind w:right="3279" w:firstLine="1571"/>
        <w:spacing w:after="0" w:line="253" w:lineRule="auto"/>
        <w:tabs>
          <w:tab w:leader="none" w:pos="1909"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 Event of Default with respect to Debt Securities of any series has occurred and is continuing, the Trustee shall, with respect to the Debt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sectPr>
      </w:pPr>
    </w:p>
    <w:bookmarkStart w:id="83" w:name="page84"/>
    <w:bookmarkEnd w:id="83"/>
    <w:p>
      <w:pPr>
        <w:ind w:right="3799" w:firstLine="1571"/>
        <w:spacing w:after="0" w:line="255" w:lineRule="auto"/>
        <w:tabs>
          <w:tab w:leader="none" w:pos="190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Indenture shall be construed to relieve the Trustee from liability for its own negligent action, its own negligent failure to act, or its own willful misconduct, except that</w:t>
      </w:r>
    </w:p>
    <w:p>
      <w:pPr>
        <w:spacing w:after="0" w:line="162" w:lineRule="exact"/>
        <w:rPr>
          <w:sz w:val="20"/>
          <w:szCs w:val="20"/>
          <w:color w:val="auto"/>
        </w:rPr>
      </w:pPr>
    </w:p>
    <w:p>
      <w:pPr>
        <w:ind w:left="800" w:right="3279" w:firstLine="771"/>
        <w:spacing w:after="0" w:line="258" w:lineRule="auto"/>
        <w:tabs>
          <w:tab w:leader="none" w:pos="192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subsection shall not be construed to limit the effect of subsection (a) of this Section;</w:t>
      </w:r>
    </w:p>
    <w:p>
      <w:pPr>
        <w:spacing w:after="0" w:line="159" w:lineRule="exact"/>
        <w:rPr>
          <w:rFonts w:ascii="Courier New" w:cs="Courier New" w:eastAsia="Courier New" w:hAnsi="Courier New"/>
          <w:sz w:val="14"/>
          <w:szCs w:val="14"/>
          <w:color w:val="auto"/>
        </w:rPr>
      </w:pPr>
    </w:p>
    <w:p>
      <w:pPr>
        <w:jc w:val="both"/>
        <w:ind w:left="800" w:right="3379" w:firstLine="771"/>
        <w:spacing w:after="0" w:line="255" w:lineRule="auto"/>
        <w:tabs>
          <w:tab w:leader="none" w:pos="192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error of judgment made in good faith by a Responsible Officer, unless it shall be proved that the Trustee was negligent in ascertaining the pertinent facts;</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with respect to any action taken, suffered or omitted to be taken by it with respect to Debt Securities of any series in good faith in accordance with the direction of the Holders of a majority in principal amount of the Outstanding Debt Securities of such series relating to the time, method and place of conducting any proceeding for any remedy available to the Trustee, or exercising any trust or power conferred upon the Trustee, under this Indenture; and</w:t>
      </w:r>
    </w:p>
    <w:p>
      <w:pPr>
        <w:spacing w:after="0" w:line="164"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65" w:lineRule="exact"/>
        <w:rPr>
          <w:sz w:val="20"/>
          <w:szCs w:val="20"/>
          <w:color w:val="auto"/>
        </w:rPr>
      </w:pPr>
    </w:p>
    <w:p>
      <w:pPr>
        <w:ind w:right="3379" w:firstLine="1571"/>
        <w:spacing w:after="0" w:line="254" w:lineRule="auto"/>
        <w:tabs>
          <w:tab w:leader="none" w:pos="1909"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6.02. NOTICE OF DEFAULTS.</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Within 90 days after the occurrence of any default hereunder with respect to Debt Securities, of any series, the Trustee shall give notice to all Holders of Debt Securities of such series of such default hereunder known to the Trustee, unless such default shall have been cured or waived; PROVIDED, HOWEVER, that, except in the case of a default in the payment of the principal of (or premium, if any) or interest on any Debt Security of such series or in the payment of any sinking fund installment with respect to Debt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Holders of Debt Securities of such series; and provided, further, that in the case of any default of the character specified in Section 5.01(4) with respect to Debt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Debt Securities of such series.</w:t>
      </w:r>
    </w:p>
    <w:p>
      <w:pPr>
        <w:spacing w:after="0" w:line="340" w:lineRule="exact"/>
        <w:rPr>
          <w:sz w:val="20"/>
          <w:szCs w:val="20"/>
          <w:color w:val="auto"/>
        </w:rPr>
      </w:pPr>
    </w:p>
    <w:p>
      <w:pPr>
        <w:ind w:right="4239" w:firstLine="1562"/>
        <w:spacing w:after="0" w:line="258" w:lineRule="auto"/>
        <w:rPr>
          <w:sz w:val="20"/>
          <w:szCs w:val="20"/>
          <w:color w:val="auto"/>
        </w:rPr>
      </w:pPr>
      <w:r>
        <w:rPr>
          <w:rFonts w:ascii="Courier New" w:cs="Courier New" w:eastAsia="Courier New" w:hAnsi="Courier New"/>
          <w:sz w:val="14"/>
          <w:szCs w:val="14"/>
          <w:color w:val="auto"/>
        </w:rPr>
        <w:t>Notice given pursuant to this Section 6.02 shall be transmitted by mail:</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84" w:name="page85"/>
    <w:bookmarkEnd w:id="84"/>
    <w:p>
      <w:pPr>
        <w:ind w:left="-420" w:right="3459" w:firstLine="771"/>
        <w:spacing w:after="0" w:line="258" w:lineRule="auto"/>
        <w:tabs>
          <w:tab w:leader="none" w:pos="708"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all Registered Holders, as the names and addresses of the Registered Holders appear in the Security Register; and</w:t>
      </w:r>
    </w:p>
    <w:p>
      <w:pPr>
        <w:spacing w:after="0" w:line="159" w:lineRule="exact"/>
        <w:rPr>
          <w:rFonts w:ascii="Courier New" w:cs="Courier New" w:eastAsia="Courier New" w:hAnsi="Courier New"/>
          <w:sz w:val="14"/>
          <w:szCs w:val="14"/>
          <w:color w:val="auto"/>
        </w:rPr>
      </w:pPr>
    </w:p>
    <w:p>
      <w:pPr>
        <w:ind w:left="-420" w:right="3279" w:firstLine="771"/>
        <w:spacing w:after="0" w:line="255" w:lineRule="auto"/>
        <w:tabs>
          <w:tab w:leader="none" w:pos="708"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each Holder of a Debt Security of any series whose name and address appear in the information preserved at the time by the Trustee in accordance with Section 7.02(a) of this Indenture.</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SECTION 6.03. CERTAIN RIGHTS OF TRUSTEE.</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Except as otherwise provided in Section 6.01:</w:t>
      </w:r>
    </w:p>
    <w:p>
      <w:pPr>
        <w:spacing w:after="0" w:line="175" w:lineRule="exact"/>
        <w:rPr>
          <w:sz w:val="20"/>
          <w:szCs w:val="20"/>
          <w:color w:val="auto"/>
        </w:rPr>
      </w:pPr>
    </w:p>
    <w:p>
      <w:pPr>
        <w:ind w:left="-1220" w:right="3379" w:firstLine="1571"/>
        <w:spacing w:after="0" w:line="254" w:lineRule="auto"/>
        <w:tabs>
          <w:tab w:leader="none" w:pos="689"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329" w:lineRule="exact"/>
        <w:rPr>
          <w:rFonts w:ascii="Courier New" w:cs="Courier New" w:eastAsia="Courier New" w:hAnsi="Courier New"/>
          <w:sz w:val="14"/>
          <w:szCs w:val="14"/>
          <w:color w:val="auto"/>
        </w:rPr>
      </w:pPr>
    </w:p>
    <w:p>
      <w:pPr>
        <w:ind w:left="-1220" w:right="3379" w:firstLine="1571"/>
        <w:spacing w:after="0" w:line="254" w:lineRule="auto"/>
        <w:tabs>
          <w:tab w:leader="none" w:pos="689"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63" w:lineRule="exact"/>
        <w:rPr>
          <w:rFonts w:ascii="Courier New" w:cs="Courier New" w:eastAsia="Courier New" w:hAnsi="Courier New"/>
          <w:sz w:val="14"/>
          <w:szCs w:val="14"/>
          <w:color w:val="auto"/>
        </w:rPr>
      </w:pPr>
    </w:p>
    <w:p>
      <w:pPr>
        <w:ind w:left="-1220" w:right="3379" w:firstLine="1571"/>
        <w:spacing w:after="0" w:line="254" w:lineRule="auto"/>
        <w:tabs>
          <w:tab w:leader="none" w:pos="689"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62" w:lineRule="exact"/>
        <w:rPr>
          <w:rFonts w:ascii="Courier New" w:cs="Courier New" w:eastAsia="Courier New" w:hAnsi="Courier New"/>
          <w:sz w:val="14"/>
          <w:szCs w:val="14"/>
          <w:color w:val="auto"/>
        </w:rPr>
      </w:pPr>
    </w:p>
    <w:p>
      <w:pPr>
        <w:ind w:left="-1220" w:right="3379" w:firstLine="1571"/>
        <w:spacing w:after="0" w:line="254" w:lineRule="auto"/>
        <w:tabs>
          <w:tab w:leader="none" w:pos="689"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63" w:lineRule="exact"/>
        <w:rPr>
          <w:rFonts w:ascii="Courier New" w:cs="Courier New" w:eastAsia="Courier New" w:hAnsi="Courier New"/>
          <w:sz w:val="14"/>
          <w:szCs w:val="14"/>
          <w:color w:val="auto"/>
        </w:rPr>
      </w:pPr>
    </w:p>
    <w:p>
      <w:pPr>
        <w:ind w:left="-1220" w:right="3279" w:firstLine="1571"/>
        <w:spacing w:after="0" w:line="253" w:lineRule="auto"/>
        <w:tabs>
          <w:tab w:leader="none" w:pos="689"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rights or powers vested in it by this Indenture at the request or direction of any of the Holders of Debt Securities of any series pursuant to this Indenture, unless such Holders shall have offered to the Trustee reasonable security or indemnity against the costs, expenses and liabilities which might be incurred by it in compliance with such request or direction;</w:t>
      </w:r>
    </w:p>
    <w:p>
      <w:pPr>
        <w:spacing w:after="0" w:line="165" w:lineRule="exact"/>
        <w:rPr>
          <w:rFonts w:ascii="Courier New" w:cs="Courier New" w:eastAsia="Courier New" w:hAnsi="Courier New"/>
          <w:sz w:val="14"/>
          <w:szCs w:val="14"/>
          <w:color w:val="auto"/>
        </w:rPr>
      </w:pPr>
    </w:p>
    <w:p>
      <w:pPr>
        <w:ind w:left="-1220" w:right="3279" w:firstLine="1571"/>
        <w:spacing w:after="0" w:line="253" w:lineRule="auto"/>
        <w:tabs>
          <w:tab w:leader="none" w:pos="689"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64" w:lineRule="exact"/>
        <w:rPr>
          <w:rFonts w:ascii="Courier New" w:cs="Courier New" w:eastAsia="Courier New" w:hAnsi="Courier New"/>
          <w:sz w:val="14"/>
          <w:szCs w:val="14"/>
          <w:color w:val="auto"/>
        </w:rPr>
      </w:pPr>
    </w:p>
    <w:p>
      <w:pPr>
        <w:ind w:left="-1220" w:right="3379" w:firstLine="1571"/>
        <w:spacing w:after="0" w:line="254" w:lineRule="auto"/>
        <w:tabs>
          <w:tab w:leader="none" w:pos="689"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(including any agent appointed pursuant to Section 3.10(i)) or attorney appointed with due care by it hereunder.</w:t>
      </w:r>
    </w:p>
    <w:p>
      <w:pPr>
        <w:spacing w:after="0" w:line="16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9019"/>
          </w:cols>
          <w:pgMar w:left="1440" w:top="620" w:right="1440" w:bottom="1440" w:gutter="0" w:footer="0" w:header="0"/>
        </w:sectPr>
      </w:pPr>
    </w:p>
    <w:bookmarkStart w:id="85" w:name="page86"/>
    <w:bookmarkEnd w:id="85"/>
    <w:p>
      <w:pPr>
        <w:jc w:val="right"/>
        <w:ind w:right="3279"/>
        <w:spacing w:after="0"/>
        <w:rPr>
          <w:sz w:val="20"/>
          <w:szCs w:val="20"/>
          <w:color w:val="auto"/>
        </w:rPr>
      </w:pPr>
      <w:r>
        <w:rPr>
          <w:rFonts w:ascii="Courier New" w:cs="Courier New" w:eastAsia="Courier New" w:hAnsi="Courier New"/>
          <w:sz w:val="14"/>
          <w:szCs w:val="14"/>
          <w:color w:val="auto"/>
        </w:rPr>
        <w:t>SECTION 6.04. NOT RESPONSIBLE FOR RECITALS OR ISSUANCE OF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5"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The recitals contained herein and in the Debt Securities, except the Trustee's certificates of authentication, shall be taken as the statements of the Company, and the Trustee assumes no responsibility for their correctness. The Trustee makes no representations as to the validity or sufficiency of this Indenture or of the Debt Securities, of any series. The Trustee shall not be accountable for the use or application by the Company of any Debt Securities or the proceeds thereof.</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6.05. MAY HOLD DEBT SECURITIES.</w:t>
      </w:r>
    </w:p>
    <w:p>
      <w:pPr>
        <w:spacing w:after="0" w:line="17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The Trustee, any Paying Agent, the Security Registrar or any other agent of the Company, in its individual or any other capacity, may become the owner or pledgee of Debt Securities, and, subject to Sections 6.08 and 6.13, may otherwise deal with the Company with the same rights it would have if it were not Trustee, Paying Agent, Security Registrar or such other agent.</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6.06. MONEY HELD IN TRUST.</w:t>
      </w:r>
    </w:p>
    <w:p>
      <w:pPr>
        <w:spacing w:after="0" w:line="17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Money in any Currency held by the Trustee or any Paying Agent in trust hereunder need not be segregated from other funds except to the extent required by law. Neither the Trustee nor any Paying Agent shall be under any liability for interest on any money received by it hereunder except as otherwise agreed with the Company.</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6.07. COMPENSATION AND REIMBURSEMENT.</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Company agrees:</w:t>
      </w:r>
    </w:p>
    <w:p>
      <w:pPr>
        <w:spacing w:after="0" w:line="175" w:lineRule="exact"/>
        <w:rPr>
          <w:sz w:val="20"/>
          <w:szCs w:val="20"/>
          <w:color w:val="auto"/>
        </w:rPr>
      </w:pPr>
    </w:p>
    <w:p>
      <w:pPr>
        <w:ind w:left="800" w:right="3639" w:firstLine="771"/>
        <w:spacing w:after="0" w:line="254" w:lineRule="auto"/>
        <w:tabs>
          <w:tab w:leader="none" w:pos="1928"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pay to the Trustee from time to time reasonable compensation in Dollars for all services rendered by it hereunder (which compensation shall not be limited by any provision of law in regard to the compensation of a trustee of an express trust);</w:t>
      </w:r>
    </w:p>
    <w:p>
      <w:pPr>
        <w:spacing w:after="0" w:line="163"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herein, to reimburse the trustee in Dollars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64" w:lineRule="exact"/>
        <w:rPr>
          <w:rFonts w:ascii="Courier New" w:cs="Courier New" w:eastAsia="Courier New" w:hAnsi="Courier New"/>
          <w:sz w:val="14"/>
          <w:szCs w:val="14"/>
          <w:color w:val="auto"/>
        </w:rPr>
      </w:pPr>
    </w:p>
    <w:p>
      <w:pPr>
        <w:ind w:left="800" w:right="3459" w:firstLine="771"/>
        <w:spacing w:after="0" w:line="253" w:lineRule="auto"/>
        <w:tabs>
          <w:tab w:leader="none" w:pos="1928"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indemnify in Dollars the Trustee for, and to hold it harmless against, any loss, liability or expense incurred without negligence or bad faith on its part, arising out of or in connection with the acceptance or administration of this trust or performance of its duties hereunder, including the costs and expenses of defending itself against any claim or liability in connection with the exercise or performance of any of its powers or duties hereunder.</w:t>
      </w:r>
    </w:p>
    <w:p>
      <w:pPr>
        <w:spacing w:after="0" w:line="165" w:lineRule="exact"/>
        <w:rPr>
          <w:sz w:val="20"/>
          <w:szCs w:val="20"/>
          <w:color w:val="auto"/>
        </w:rPr>
      </w:pPr>
    </w:p>
    <w:p>
      <w:pPr>
        <w:ind w:right="3639" w:firstLine="1562"/>
        <w:spacing w:after="0" w:line="255" w:lineRule="auto"/>
        <w:rPr>
          <w:sz w:val="20"/>
          <w:szCs w:val="20"/>
          <w:color w:val="auto"/>
        </w:rPr>
      </w:pPr>
      <w:r>
        <w:rPr>
          <w:rFonts w:ascii="Courier New" w:cs="Courier New" w:eastAsia="Courier New" w:hAnsi="Courier New"/>
          <w:sz w:val="14"/>
          <w:szCs w:val="14"/>
          <w:color w:val="auto"/>
        </w:rPr>
        <w:t>As security for the performance of the obligations of the Company under this Section, the Trustee shall have a claim prior to the Debt Securities, upon all property and funds</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440" w:gutter="0" w:footer="0" w:header="0"/>
        </w:sectPr>
      </w:pPr>
    </w:p>
    <w:bookmarkStart w:id="86" w:name="page87"/>
    <w:bookmarkEnd w:id="86"/>
    <w:p>
      <w:pPr>
        <w:ind w:right="3639"/>
        <w:spacing w:after="0" w:line="258" w:lineRule="auto"/>
        <w:rPr>
          <w:sz w:val="20"/>
          <w:szCs w:val="20"/>
          <w:color w:val="auto"/>
        </w:rPr>
      </w:pPr>
      <w:r>
        <w:rPr>
          <w:rFonts w:ascii="Courier New" w:cs="Courier New" w:eastAsia="Courier New" w:hAnsi="Courier New"/>
          <w:sz w:val="14"/>
          <w:szCs w:val="14"/>
          <w:color w:val="auto"/>
        </w:rPr>
        <w:t>held or collected by the Trustee as such, except funds held in trust for the payment of amounts due on the Debt Securities.</w:t>
      </w:r>
    </w:p>
    <w:p>
      <w:pPr>
        <w:spacing w:after="0" w:line="160"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The obligations of the Company under this Section 6.07 to compensate and indemnify the Trustee for expenses, disbursements and advances shall constitute additional indebtedness under this Indenture and shall survive the satisfaction and discharge of this Indenture.</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6.08. DISQUALIFICATION; CONFLICTING INTERESTS.</w:t>
      </w:r>
    </w:p>
    <w:p>
      <w:pPr>
        <w:spacing w:after="0" w:line="175" w:lineRule="exact"/>
        <w:rPr>
          <w:sz w:val="20"/>
          <w:szCs w:val="20"/>
          <w:color w:val="auto"/>
        </w:rPr>
      </w:pPr>
    </w:p>
    <w:p>
      <w:pPr>
        <w:ind w:right="3279" w:firstLine="1571"/>
        <w:spacing w:after="0" w:line="253" w:lineRule="auto"/>
        <w:tabs>
          <w:tab w:leader="none" w:pos="1909"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Trustee has or shall acquire any conflicting interest, as defined in this Section with respect to the Debt Securities of any series, then, within 90 days after ascertaining that it has such conflicting interest, and if the default (as hereinafter defined) to which such conflicting interest relates has not been cured or duly waived or otherwise eliminated before the end of such 90-day period, the Trustee shall either eliminate such conflicting interest or, except as otherwise provided below, resign with respect to the Debt Securities of such series, and the Company shall take prompt steps to have a successor appointed, in the manner and with the effect hereinafter specified in this Article.</w:t>
      </w:r>
    </w:p>
    <w:p>
      <w:pPr>
        <w:spacing w:after="0" w:line="164" w:lineRule="exact"/>
        <w:rPr>
          <w:rFonts w:ascii="Courier New" w:cs="Courier New" w:eastAsia="Courier New" w:hAnsi="Courier New"/>
          <w:sz w:val="14"/>
          <w:szCs w:val="14"/>
          <w:color w:val="auto"/>
        </w:rPr>
      </w:pPr>
    </w:p>
    <w:p>
      <w:pPr>
        <w:ind w:right="3279" w:firstLine="1571"/>
        <w:spacing w:after="0" w:line="254" w:lineRule="auto"/>
        <w:tabs>
          <w:tab w:leader="none" w:pos="1909"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Trustee shall fail to comply with the provisions of subsection (a) of this Section with respect to the Debt Securities of any series, the Trustee shall, within 10 days after the expiration of such 90-day period, transmit to all Holders of Debt Securities of such series notice of such failure.</w:t>
      </w:r>
    </w:p>
    <w:p>
      <w:pPr>
        <w:spacing w:after="0" w:line="162" w:lineRule="exact"/>
        <w:rPr>
          <w:sz w:val="20"/>
          <w:szCs w:val="20"/>
          <w:color w:val="auto"/>
        </w:rPr>
      </w:pPr>
    </w:p>
    <w:p>
      <w:pPr>
        <w:ind w:right="3979" w:firstLine="1562"/>
        <w:spacing w:after="0" w:line="258" w:lineRule="auto"/>
        <w:rPr>
          <w:sz w:val="20"/>
          <w:szCs w:val="20"/>
          <w:color w:val="auto"/>
        </w:rPr>
      </w:pPr>
      <w:r>
        <w:rPr>
          <w:rFonts w:ascii="Courier New" w:cs="Courier New" w:eastAsia="Courier New" w:hAnsi="Courier New"/>
          <w:sz w:val="14"/>
          <w:szCs w:val="14"/>
          <w:color w:val="auto"/>
        </w:rPr>
        <w:t>Notice given pursuant to this Section 6.08(b) shall be transmitted by mail:</w:t>
      </w:r>
    </w:p>
    <w:p>
      <w:pPr>
        <w:spacing w:after="0" w:line="160" w:lineRule="exact"/>
        <w:rPr>
          <w:sz w:val="20"/>
          <w:szCs w:val="20"/>
          <w:color w:val="auto"/>
        </w:rPr>
      </w:pPr>
    </w:p>
    <w:p>
      <w:pPr>
        <w:ind w:left="800" w:right="3459" w:firstLine="771"/>
        <w:spacing w:after="0" w:line="258" w:lineRule="auto"/>
        <w:tabs>
          <w:tab w:leader="none" w:pos="192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all Registered Holders, as the names and addresses of the Registered Holders appear in the Security Register; and</w:t>
      </w:r>
    </w:p>
    <w:p>
      <w:pPr>
        <w:spacing w:after="0" w:line="159" w:lineRule="exact"/>
        <w:rPr>
          <w:rFonts w:ascii="Courier New" w:cs="Courier New" w:eastAsia="Courier New" w:hAnsi="Courier New"/>
          <w:sz w:val="14"/>
          <w:szCs w:val="14"/>
          <w:color w:val="auto"/>
        </w:rPr>
      </w:pPr>
    </w:p>
    <w:p>
      <w:pPr>
        <w:ind w:left="800" w:right="3279" w:firstLine="771"/>
        <w:spacing w:after="0" w:line="255" w:lineRule="auto"/>
        <w:tabs>
          <w:tab w:leader="none" w:pos="192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each Holder of a Debt Security of any series whose name and address appear in the information preserved at the time by the Trustee in accordance with Section 7.02(a) of this Indenture.</w:t>
      </w:r>
    </w:p>
    <w:p>
      <w:pPr>
        <w:spacing w:after="0" w:line="162" w:lineRule="exact"/>
        <w:rPr>
          <w:sz w:val="20"/>
          <w:szCs w:val="20"/>
          <w:color w:val="auto"/>
        </w:rPr>
      </w:pPr>
    </w:p>
    <w:p>
      <w:pPr>
        <w:ind w:right="3279" w:firstLine="1571"/>
        <w:spacing w:after="0" w:line="254" w:lineRule="auto"/>
        <w:tabs>
          <w:tab w:leader="none" w:pos="1909"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Section, the Trustee shall be deemed to have a conflicting interest with respect to the Debt Securities of any series, if there shall exist an Event of Default (as such term is defined herein, but exclusive of any period of grace or requirement of notice) with respect to such Debt Securities and</w:t>
      </w:r>
    </w:p>
    <w:p>
      <w:pPr>
        <w:spacing w:after="0" w:line="162" w:lineRule="exact"/>
        <w:rPr>
          <w:sz w:val="20"/>
          <w:szCs w:val="20"/>
          <w:color w:val="auto"/>
        </w:rPr>
      </w:pPr>
    </w:p>
    <w:p>
      <w:pPr>
        <w:ind w:left="800" w:right="3279" w:firstLine="771"/>
        <w:spacing w:after="0" w:line="253" w:lineRule="auto"/>
        <w:tabs>
          <w:tab w:leader="none" w:pos="1928"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trustee under this Indenture with respect to the Outstanding Debt Securities of any series other than that series or is trustee under another indenture under which any other securities, or certificates of interest or participation in any other securities, of the Company are outstanding, unless such other indenture is a collateral trust indenture under which the only collateral consists of Debt Securities issued under this Indenture, provided that there shall be excluded from the operation of this paragraph this Indenture with respect to the Debt Securities of any series other than that series and any other indenture or indentures under which other securities, or certificates of interest or participation in other securities, of the Company are outstanding, if</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20" w:right="1440" w:bottom="1440" w:gutter="0" w:footer="0" w:header="0"/>
        </w:sectPr>
      </w:pPr>
    </w:p>
    <w:bookmarkStart w:id="87" w:name="page88"/>
    <w:bookmarkEnd w:id="87"/>
    <w:p>
      <w:pPr>
        <w:ind w:left="790" w:right="3279" w:firstLine="772"/>
        <w:spacing w:after="0" w:line="253" w:lineRule="auto"/>
        <w:tabs>
          <w:tab w:leader="none" w:pos="1918" w:val="left"/>
        </w:tabs>
        <w:numPr>
          <w:ilvl w:val="2"/>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Indenture and such other indenture or indentures (and all series of securities issuable thereunder) are wholly unsecured and rank equally and such other indenture or indentures are hereafter qualified under the Trust Indenture Act, unless the Commission shall have found and declared by order pursuant to Section 305(b) or Section 307(c) of the Trust Indenture Act that differences exist between the provisions of this Indenture with respect to the Debt Securities of such series and one or more other series or the provisions of such other indenture or indentures which are so likely to involve a material conflict of interest as to make it necessary, in the public interest or for the protection of investors to disqualify the Trustee from acting as such under this Indenture with respect to the Debt Securities of such series and such other series or under such other indenture or indentures, or</w:t>
      </w:r>
    </w:p>
    <w:p>
      <w:pPr>
        <w:spacing w:after="0" w:line="329" w:lineRule="exact"/>
        <w:rPr>
          <w:rFonts w:ascii="Courier New" w:cs="Courier New" w:eastAsia="Courier New" w:hAnsi="Courier New"/>
          <w:sz w:val="14"/>
          <w:szCs w:val="14"/>
          <w:color w:val="auto"/>
        </w:rPr>
      </w:pPr>
    </w:p>
    <w:p>
      <w:pPr>
        <w:ind w:left="790" w:right="3279" w:firstLine="772"/>
        <w:spacing w:after="0" w:line="253" w:lineRule="auto"/>
        <w:tabs>
          <w:tab w:leader="none" w:pos="2005" w:val="left"/>
        </w:tabs>
        <w:numPr>
          <w:ilvl w:val="2"/>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sustained the burden of proving, on application to the Commission and after opportunity for hearing thereon, that trusteeship under this Indenture with respect to the Debt Securities of such series and such other series or such other indenture or indentures is not so likely to involve a material conflict of interest as to make it necessary in the public interest or for the protection of investors to disqualify the Trustee from acting as such under this Indenture with respect to the Debt Securities of such series and such other series or under such other indenture or indentures;</w:t>
      </w:r>
    </w:p>
    <w:p>
      <w:pPr>
        <w:spacing w:after="0" w:line="331" w:lineRule="exact"/>
        <w:rPr>
          <w:rFonts w:ascii="Courier New" w:cs="Courier New" w:eastAsia="Courier New" w:hAnsi="Courier New"/>
          <w:sz w:val="14"/>
          <w:szCs w:val="14"/>
          <w:color w:val="auto"/>
        </w:rPr>
      </w:pPr>
    </w:p>
    <w:p>
      <w:pPr>
        <w:ind w:left="10" w:right="3379" w:firstLine="771"/>
        <w:spacing w:after="0" w:line="258" w:lineRule="auto"/>
        <w:tabs>
          <w:tab w:leader="none" w:pos="1138"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or any of its directors or executive officers is an underwriter for the Company;</w:t>
      </w:r>
    </w:p>
    <w:p>
      <w:pPr>
        <w:spacing w:after="0" w:line="159" w:lineRule="exact"/>
        <w:rPr>
          <w:rFonts w:ascii="Courier New" w:cs="Courier New" w:eastAsia="Courier New" w:hAnsi="Courier New"/>
          <w:sz w:val="14"/>
          <w:szCs w:val="14"/>
          <w:color w:val="auto"/>
        </w:rPr>
      </w:pPr>
    </w:p>
    <w:p>
      <w:pPr>
        <w:ind w:left="10" w:right="3279" w:firstLine="771"/>
        <w:spacing w:after="0" w:line="255" w:lineRule="auto"/>
        <w:tabs>
          <w:tab w:leader="none" w:pos="1138"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directly or indirectly controls or is directly or indirectly controlled by or is under direct or indirect common control with an underwriter for the Company;</w:t>
      </w:r>
    </w:p>
    <w:p>
      <w:pPr>
        <w:spacing w:after="0" w:line="162" w:lineRule="exact"/>
        <w:rPr>
          <w:rFonts w:ascii="Courier New" w:cs="Courier New" w:eastAsia="Courier New" w:hAnsi="Courier New"/>
          <w:sz w:val="14"/>
          <w:szCs w:val="14"/>
          <w:color w:val="auto"/>
        </w:rPr>
      </w:pPr>
    </w:p>
    <w:p>
      <w:pPr>
        <w:ind w:left="10" w:right="3279" w:firstLine="771"/>
        <w:spacing w:after="0" w:line="252" w:lineRule="auto"/>
        <w:tabs>
          <w:tab w:leader="none" w:pos="1138"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or any of its directors or executive officers is a director, officer, partner, employee, appointee or representative of the Company, or of an underwriter (other than the Trustee itself) for the Company who is currently engaged in the business of underwriting, except that (i) one individual may be a director or an executive officer, or both, of the Trustee and a director or an executive officer, or both, of the Company but may not be at the same time an executive officer of both the Trustee and the Company; (ii) if and so long as the number of directors of the Trustee in office is more than nine, one additional individual may be a director or an executive officer, or both, of the Trustee and a director of the Company; and</w:t>
      </w:r>
    </w:p>
    <w:p>
      <w:pPr>
        <w:spacing w:after="0" w:line="4" w:lineRule="exact"/>
        <w:rPr>
          <w:rFonts w:ascii="Courier New" w:cs="Courier New" w:eastAsia="Courier New" w:hAnsi="Courier New"/>
          <w:sz w:val="14"/>
          <w:szCs w:val="14"/>
          <w:color w:val="auto"/>
        </w:rPr>
      </w:pPr>
    </w:p>
    <w:p>
      <w:pPr>
        <w:ind w:left="10" w:right="3459" w:hanging="10"/>
        <w:spacing w:after="0" w:line="253" w:lineRule="auto"/>
        <w:tabs>
          <w:tab w:leader="none" w:pos="531"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be designated by the Company or by any underwriter for the Company to act in the capacity of transfer agent, registrar, custodian, paying agent, fiscal agent, escrow agent, or depositary or in any other similar capacity, or, subject to the provisions of paragraph (l) of this subsection, to act as trustee, whether under an indenture or otherwise;</w:t>
      </w:r>
    </w:p>
    <w:p>
      <w:pPr>
        <w:spacing w:after="0" w:line="165" w:lineRule="exact"/>
        <w:rPr>
          <w:rFonts w:ascii="Courier New" w:cs="Courier New" w:eastAsia="Courier New" w:hAnsi="Courier New"/>
          <w:sz w:val="14"/>
          <w:szCs w:val="14"/>
          <w:color w:val="auto"/>
        </w:rPr>
      </w:pPr>
    </w:p>
    <w:p>
      <w:pPr>
        <w:ind w:left="10" w:right="3279" w:firstLine="771"/>
        <w:spacing w:after="0" w:line="254" w:lineRule="auto"/>
        <w:tabs>
          <w:tab w:leader="none" w:pos="1138"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or more of the voting securities of the Trustee is beneficially owned either by the Company or by any director, partner or executive officer thereof, or 20% or more of such voting securities is beneficially owned, collectively, by any two or more of such persons; or 10% or more of the voting securities of the Trustee is beneficially owned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9449"/>
          </w:cols>
          <w:pgMar w:left="1010" w:top="620" w:right="1440" w:bottom="1440" w:gutter="0" w:footer="0" w:header="0"/>
        </w:sectPr>
      </w:pPr>
    </w:p>
    <w:bookmarkStart w:id="88" w:name="page89"/>
    <w:bookmarkEnd w:id="88"/>
    <w:p>
      <w:pPr>
        <w:ind w:right="3279"/>
        <w:spacing w:after="0" w:line="255" w:lineRule="auto"/>
        <w:rPr>
          <w:sz w:val="20"/>
          <w:szCs w:val="20"/>
          <w:color w:val="auto"/>
        </w:rPr>
      </w:pPr>
      <w:r>
        <w:rPr>
          <w:rFonts w:ascii="Courier New" w:cs="Courier New" w:eastAsia="Courier New" w:hAnsi="Courier New"/>
          <w:sz w:val="14"/>
          <w:szCs w:val="14"/>
          <w:color w:val="auto"/>
        </w:rPr>
        <w:t>either by an underwriter for the Company or by any director, partner or executive officer thereof or is beneficially owned, collectively, by any two or more such persons;</w:t>
      </w:r>
    </w:p>
    <w:p>
      <w:pPr>
        <w:spacing w:after="0" w:line="162" w:lineRule="exact"/>
        <w:rPr>
          <w:sz w:val="20"/>
          <w:szCs w:val="20"/>
          <w:color w:val="auto"/>
        </w:rPr>
      </w:pPr>
    </w:p>
    <w:p>
      <w:pPr>
        <w:ind w:right="3279" w:firstLine="771"/>
        <w:spacing w:after="0" w:line="253" w:lineRule="auto"/>
        <w:tabs>
          <w:tab w:leader="none" w:pos="1128"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the beneficial owner of, or holds as collateral security for an obligation which is in default (as hereinafter in this subsection defined), (i) 5% or more of the voting securities, or 10% or more of any other class of security, of the Company not including the Debt Securities issued under this Indenture and securities issued under any other indenture under which the Trustee is also trustee, or (ii) 10% or more of any class of security of an underwriter for the Company;</w:t>
      </w:r>
    </w:p>
    <w:p>
      <w:pPr>
        <w:spacing w:after="0" w:line="164" w:lineRule="exact"/>
        <w:rPr>
          <w:rFonts w:ascii="Courier New" w:cs="Courier New" w:eastAsia="Courier New" w:hAnsi="Courier New"/>
          <w:sz w:val="14"/>
          <w:szCs w:val="14"/>
          <w:color w:val="auto"/>
        </w:rPr>
      </w:pPr>
    </w:p>
    <w:p>
      <w:pPr>
        <w:ind w:right="3459" w:firstLine="771"/>
        <w:spacing w:after="0" w:line="253" w:lineRule="auto"/>
        <w:tabs>
          <w:tab w:leader="none" w:pos="1128"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the beneficial owner of or holds as collateral security for an obligation which is in default, 5% or more of the voting securities of any person who, to the knowledge of the Trustee, owns 10% or more of the voting securities of, or controls directly or indirectly or is under direct or indirect common control with, the Company;</w:t>
      </w:r>
    </w:p>
    <w:p>
      <w:pPr>
        <w:spacing w:after="0" w:line="165" w:lineRule="exact"/>
        <w:rPr>
          <w:rFonts w:ascii="Courier New" w:cs="Courier New" w:eastAsia="Courier New" w:hAnsi="Courier New"/>
          <w:sz w:val="14"/>
          <w:szCs w:val="14"/>
          <w:color w:val="auto"/>
        </w:rPr>
      </w:pPr>
    </w:p>
    <w:p>
      <w:pPr>
        <w:ind w:right="3379" w:firstLine="771"/>
        <w:spacing w:after="0" w:line="254" w:lineRule="auto"/>
        <w:tabs>
          <w:tab w:leader="none" w:pos="1128"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the beneficial owner of or holds as collateral security for an obligation which is in default, 10% or more of any class of security of any person who, to the knowledge of the Trustee, owns 50% or more of the voting securities of the Company;</w:t>
      </w:r>
    </w:p>
    <w:p>
      <w:pPr>
        <w:spacing w:after="0" w:line="163" w:lineRule="exact"/>
        <w:rPr>
          <w:rFonts w:ascii="Courier New" w:cs="Courier New" w:eastAsia="Courier New" w:hAnsi="Courier New"/>
          <w:sz w:val="14"/>
          <w:szCs w:val="14"/>
          <w:color w:val="auto"/>
        </w:rPr>
      </w:pPr>
    </w:p>
    <w:p>
      <w:pPr>
        <w:ind w:right="3279" w:firstLine="771"/>
        <w:spacing w:after="0" w:line="252" w:lineRule="auto"/>
        <w:tabs>
          <w:tab w:leader="none" w:pos="1128"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owns, on the date of such Event of Default or any anniversary of such Event of Default while such Event of Default remains outstanding, in the capacity of executor, administrator, testamentary or inter vivos trustee, guardian, committee or conservator, or in any other similar capacity, an aggregate of 25% or more of the voting securities, or of any class of security, of any person, the beneficial ownership of a specified percentage of which would have constituted a conflicting interest under paragraph (6), (7) or (8) of this subsection. As to any such securities of which the Trustee acquired ownership through becoming executor, administrator or testamentary trustee of an estate which included them, the provisions of the preceding sentence shall not apply, for a period of not more than two years from the date of such acquisition, to the extent that such securities included in such estate do not exceed 25% of such voting securities or 25% of any such class of security. Promptly after the dates of any such Event of Default and annually in each succeeding year that such Event of Default continues, the Trustee shall make a check of its holdings of such securities in any of the above-mentioned capacities as of such dates. If the Company fails to make payment in full of the principal of (or premium, if any) or interest on any of the Debt Securities when and as the same becomes due and payable, and such failure continues for 30 days thereafter, the Trustee shall make a prompt check of its holdings of such securities in any of the above-mentioned capacities as of the date of the expiration of such 30-day period, and after such date, notwithstanding the foregoing provisions of this paragraph, all such securities so held by the Trustee, with sole or joint control over such securities vested in it, shall be considered as though beneficially owned by the Trustee for the purposes of paragraphs (6), (7) and (8) of this subsection; or</w:t>
      </w:r>
    </w:p>
    <w:p>
      <w:pPr>
        <w:spacing w:after="0" w:line="344" w:lineRule="exact"/>
        <w:rPr>
          <w:rFonts w:ascii="Courier New" w:cs="Courier New" w:eastAsia="Courier New" w:hAnsi="Courier New"/>
          <w:sz w:val="14"/>
          <w:szCs w:val="14"/>
          <w:color w:val="auto"/>
        </w:rPr>
      </w:pPr>
    </w:p>
    <w:p>
      <w:pPr>
        <w:ind w:left="1200" w:hanging="429"/>
        <w:spacing w:after="0"/>
        <w:tabs>
          <w:tab w:leader="none" w:pos="120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under the circumstances described in paragraphs</w:t>
      </w:r>
    </w:p>
    <w:p>
      <w:pPr>
        <w:spacing w:after="0" w:line="8" w:lineRule="exact"/>
        <w:rPr>
          <w:rFonts w:ascii="Courier New" w:cs="Courier New" w:eastAsia="Courier New" w:hAnsi="Courier New"/>
          <w:sz w:val="14"/>
          <w:szCs w:val="14"/>
          <w:color w:val="auto"/>
        </w:rPr>
      </w:pPr>
    </w:p>
    <w:p>
      <w:pPr>
        <w:ind w:right="36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(3), (4), (5) or (6) of Section 6.13(b) of this Indenture, the Trustee shall be or shall become a creditor of the Company.</w:t>
      </w:r>
    </w:p>
    <w:p>
      <w:pPr>
        <w:spacing w:after="0" w:line="200" w:lineRule="exact"/>
        <w:rPr>
          <w:sz w:val="20"/>
          <w:szCs w:val="20"/>
          <w:color w:val="auto"/>
        </w:rPr>
      </w:pPr>
    </w:p>
    <w:p>
      <w:pPr>
        <w:spacing w:after="0" w:line="29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9439"/>
          </w:cols>
          <w:pgMar w:left="1020" w:top="620" w:right="1440" w:bottom="1440" w:gutter="0" w:footer="0" w:header="0"/>
        </w:sectPr>
      </w:pPr>
    </w:p>
    <w:bookmarkStart w:id="89" w:name="page90"/>
    <w:bookmarkEnd w:id="89"/>
    <w:p>
      <w:pPr>
        <w:ind w:right="3279" w:firstLine="1562"/>
        <w:spacing w:after="0" w:line="253" w:lineRule="auto"/>
        <w:rPr>
          <w:sz w:val="20"/>
          <w:szCs w:val="20"/>
          <w:color w:val="auto"/>
        </w:rPr>
      </w:pPr>
      <w:r>
        <w:rPr>
          <w:rFonts w:ascii="Courier New" w:cs="Courier New" w:eastAsia="Courier New" w:hAnsi="Courier New"/>
          <w:sz w:val="14"/>
          <w:szCs w:val="14"/>
          <w:color w:val="auto"/>
        </w:rPr>
        <w:t>For the purposes of paragraph (1) of this subsection, the term "series of securities" or "series" means a series, class or group of securities issuable under an indenture pursuant to whose terms holders of one such series may vote to direct the Trustee, or otherwise take action pursuant to a vote of such holders, separately from holders of another series; provided, that "series of securities" or "series" shall not include any series of securities issuable under an indenture if all such series rank equally and are wholly unsecured.</w:t>
      </w:r>
    </w:p>
    <w:p>
      <w:pPr>
        <w:spacing w:after="0" w:line="165" w:lineRule="exact"/>
        <w:rPr>
          <w:sz w:val="20"/>
          <w:szCs w:val="20"/>
          <w:color w:val="auto"/>
        </w:rPr>
      </w:pPr>
    </w:p>
    <w:p>
      <w:pPr>
        <w:ind w:right="3639" w:firstLine="1562"/>
        <w:spacing w:after="0" w:line="254" w:lineRule="auto"/>
        <w:rPr>
          <w:sz w:val="20"/>
          <w:szCs w:val="20"/>
          <w:color w:val="auto"/>
        </w:rPr>
      </w:pPr>
      <w:r>
        <w:rPr>
          <w:rFonts w:ascii="Courier New" w:cs="Courier New" w:eastAsia="Courier New" w:hAnsi="Courier New"/>
          <w:sz w:val="14"/>
          <w:szCs w:val="14"/>
          <w:color w:val="auto"/>
        </w:rPr>
        <w:t>The specification of percentages in paragraphs (5) to (9), inclusive, of this subsection shall not be construed as indicating that the ownership of such percentages of the securities of a person is or is not necessary or sufficient to constitute direct or indirect control for the purposes of paragraph (3) or (7) of this subsection.</w:t>
      </w:r>
    </w:p>
    <w:p>
      <w:pPr>
        <w:spacing w:after="0" w:line="162"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For the purposes of paragraphs (6), (7), (8) and (9) of this subsection only, (i) the terms "security" and "securities" shall include only such securities as are generally known as corporate securities, but shall not include any note or other evidence of indebtedness issued to evidence an obligation to repay moneys lent to a person by one or more banks, trust companies or banking firms, or any certificate of interest or participation in any such note or evidence of indebtedness; (ii) an obligation shall be deemed to be "in default" when a default in payment of principal shall have continued for 30 days or more and shall not have been cured; and (iii) the Trustee shall not be deemed to be the owner or holder of (A) any security which it holds as collateral security, as trustee or otherwise, for an obligation which is not in default as defined in clause (ii) above, or (B) any security which it holds as collateral security under this Indenture, irrespective of any default hereunder, or (C) any security which it holds as agent for collection, or as custodian, escrow agent or depositary, or in any similar representative capacity.</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 For the purposes of this Section:</w:t>
      </w:r>
    </w:p>
    <w:p>
      <w:pPr>
        <w:spacing w:after="0" w:line="175" w:lineRule="exact"/>
        <w:rPr>
          <w:sz w:val="20"/>
          <w:szCs w:val="20"/>
          <w:color w:val="auto"/>
        </w:rPr>
      </w:pPr>
    </w:p>
    <w:p>
      <w:pPr>
        <w:ind w:left="800" w:right="3279" w:firstLine="771"/>
        <w:spacing w:after="0" w:line="253" w:lineRule="auto"/>
        <w:tabs>
          <w:tab w:leader="none" w:pos="1928"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"underwriter" when used with reference to the Company means every person who, within one year prior to the time as of which the determination is made, has purchased from the Company with a view to, or has offered or sold for the Company in connection with, the distribution of any security of the Company outstanding at such time, or has participated or has had a direct or indirect participation in any such undertaking, or has participated or has had a participation in the direct or indirect underwriting of any such undertaking, but such term shall not include a person whose interest was limited to a commission from an underwriter or dealer not in excess of the usual and customary distributors' or sellers' commission.</w:t>
      </w:r>
    </w:p>
    <w:p>
      <w:pPr>
        <w:spacing w:after="0" w:line="163" w:lineRule="exact"/>
        <w:rPr>
          <w:rFonts w:ascii="Courier New" w:cs="Courier New" w:eastAsia="Courier New" w:hAnsi="Courier New"/>
          <w:sz w:val="14"/>
          <w:szCs w:val="14"/>
          <w:color w:val="auto"/>
        </w:rPr>
      </w:pPr>
    </w:p>
    <w:p>
      <w:pPr>
        <w:ind w:left="800" w:right="3459" w:firstLine="771"/>
        <w:spacing w:after="0" w:line="255" w:lineRule="auto"/>
        <w:tabs>
          <w:tab w:leader="none" w:pos="1928"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"director" means any director of a corporation, or any individual performing similar functions with respect to any organization whether incorporated or unincorporated.</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"person" means an individual, a corporation, a partnership, an association, a joint stock company, a trust, an estate, an unincorporated organization, or a government or political subdivision thereof. As used in this paragraph, the term "trust" shall include only a trust where the interest or interests of the beneficiary or beneficiaries are evidenced by a security.</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20" w:right="1440" w:bottom="1440" w:gutter="0" w:footer="0" w:header="0"/>
        </w:sectPr>
      </w:pPr>
    </w:p>
    <w:bookmarkStart w:id="90" w:name="page91"/>
    <w:bookmarkEnd w:id="90"/>
    <w:p>
      <w:pPr>
        <w:ind w:left="-420" w:right="3379" w:firstLine="771"/>
        <w:spacing w:after="0" w:line="253" w:lineRule="auto"/>
        <w:tabs>
          <w:tab w:leader="none" w:pos="708"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"voting security" means any security presently entitling the owner or holder thereof to vote in the direction or management of the affairs of a person, or any security issued under or pursuant to any trust, agreement or arrangements whereby a trustee or trustees or agent or agents for the owner or holder of such security are presently entitled to vote in the direction or management of the affairs of a person.</w:t>
      </w:r>
    </w:p>
    <w:p>
      <w:pPr>
        <w:spacing w:after="0" w:line="164" w:lineRule="exact"/>
        <w:rPr>
          <w:rFonts w:ascii="Courier New" w:cs="Courier New" w:eastAsia="Courier New" w:hAnsi="Courier New"/>
          <w:sz w:val="14"/>
          <w:szCs w:val="14"/>
          <w:color w:val="auto"/>
        </w:rPr>
      </w:pPr>
    </w:p>
    <w:p>
      <w:pPr>
        <w:ind w:left="-420" w:right="3979" w:firstLine="771"/>
        <w:spacing w:after="0" w:line="258" w:lineRule="auto"/>
        <w:tabs>
          <w:tab w:leader="none" w:pos="708"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"Company" means any obligor upon the Debt Securities of any series.</w:t>
      </w:r>
    </w:p>
    <w:p>
      <w:pPr>
        <w:spacing w:after="0" w:line="159" w:lineRule="exact"/>
        <w:rPr>
          <w:rFonts w:ascii="Courier New" w:cs="Courier New" w:eastAsia="Courier New" w:hAnsi="Courier New"/>
          <w:sz w:val="14"/>
          <w:szCs w:val="14"/>
          <w:color w:val="auto"/>
        </w:rPr>
      </w:pPr>
    </w:p>
    <w:p>
      <w:pPr>
        <w:ind w:left="-420" w:right="3379" w:firstLine="771"/>
        <w:spacing w:after="0" w:line="253" w:lineRule="auto"/>
        <w:tabs>
          <w:tab w:leader="none" w:pos="708"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"executive officer" means the president, every vice president, every trust officer, the cashier, the secretary, and the treasurer of a corporation, and any individual customarily performing similar functions with respect to any organization, whether incorporated or unincorporated, but shall not include the chairman of the board of directors.</w:t>
      </w:r>
    </w:p>
    <w:p>
      <w:pPr>
        <w:spacing w:after="0" w:line="165" w:lineRule="exact"/>
        <w:rPr>
          <w:sz w:val="20"/>
          <w:szCs w:val="20"/>
          <w:color w:val="auto"/>
        </w:rPr>
      </w:pPr>
    </w:p>
    <w:p>
      <w:pPr>
        <w:ind w:left="-1220" w:right="3379" w:firstLine="1571"/>
        <w:spacing w:after="0" w:line="255" w:lineRule="auto"/>
        <w:tabs>
          <w:tab w:leader="none" w:pos="689"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percentages of voting securities and other securities specified in this Section shall be calculated in accordance with the following provisions:</w:t>
      </w:r>
    </w:p>
    <w:p>
      <w:pPr>
        <w:spacing w:after="0" w:line="162" w:lineRule="exact"/>
        <w:rPr>
          <w:sz w:val="20"/>
          <w:szCs w:val="20"/>
          <w:color w:val="auto"/>
        </w:rPr>
      </w:pPr>
    </w:p>
    <w:p>
      <w:pPr>
        <w:ind w:left="-420" w:right="3539" w:firstLine="771"/>
        <w:spacing w:after="0" w:line="253" w:lineRule="auto"/>
        <w:tabs>
          <w:tab w:leader="none" w:pos="708"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specified percentage of the voting securities of the Trustee, the Company or any other person referred to in this Section (each of whom is referred to as a "person" in this paragraph) means such amount of the outstanding voting securities of such person as entitles the holder or holders thereof to cast such specified percentage of the aggregate votes which the holders of all the outstanding voting securities of such person are entitled to cast in the direction or management of the affairs of such person.</w:t>
      </w:r>
    </w:p>
    <w:p>
      <w:pPr>
        <w:spacing w:after="0" w:line="164" w:lineRule="exact"/>
        <w:rPr>
          <w:rFonts w:ascii="Courier New" w:cs="Courier New" w:eastAsia="Courier New" w:hAnsi="Courier New"/>
          <w:sz w:val="14"/>
          <w:szCs w:val="14"/>
          <w:color w:val="auto"/>
        </w:rPr>
      </w:pPr>
    </w:p>
    <w:p>
      <w:pPr>
        <w:ind w:left="-420" w:right="3459" w:firstLine="771"/>
        <w:spacing w:after="0" w:line="255" w:lineRule="auto"/>
        <w:tabs>
          <w:tab w:leader="none" w:pos="708"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specified percentage of a class of securities of a person means such percentage of the aggregate amount of securities of the class outstanding.</w:t>
      </w:r>
    </w:p>
    <w:p>
      <w:pPr>
        <w:spacing w:after="0" w:line="162" w:lineRule="exact"/>
        <w:rPr>
          <w:rFonts w:ascii="Courier New" w:cs="Courier New" w:eastAsia="Courier New" w:hAnsi="Courier New"/>
          <w:sz w:val="14"/>
          <w:szCs w:val="14"/>
          <w:color w:val="auto"/>
        </w:rPr>
      </w:pPr>
    </w:p>
    <w:p>
      <w:pPr>
        <w:ind w:left="-420" w:right="3459" w:firstLine="771"/>
        <w:spacing w:after="0" w:line="254" w:lineRule="auto"/>
        <w:tabs>
          <w:tab w:leader="none" w:pos="708"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"amount", when used with regard to securities means the principal amount if relating to evidences of indebtedness, the number of shares if relating to capital shares, and the number of units if relating to any other kind of security.</w:t>
      </w:r>
    </w:p>
    <w:p>
      <w:pPr>
        <w:spacing w:after="0" w:line="163" w:lineRule="exact"/>
        <w:rPr>
          <w:rFonts w:ascii="Courier New" w:cs="Courier New" w:eastAsia="Courier New" w:hAnsi="Courier New"/>
          <w:sz w:val="14"/>
          <w:szCs w:val="14"/>
          <w:color w:val="auto"/>
        </w:rPr>
      </w:pPr>
    </w:p>
    <w:p>
      <w:pPr>
        <w:jc w:val="both"/>
        <w:ind w:left="-420" w:right="3279" w:firstLine="771"/>
        <w:spacing w:after="0" w:line="255" w:lineRule="auto"/>
        <w:tabs>
          <w:tab w:leader="none" w:pos="708"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"outstanding" means issued and not held by or for the account of the issuer. The following securities shall not be deemed outstanding within the meaning of this definition:</w:t>
      </w:r>
    </w:p>
    <w:p>
      <w:pPr>
        <w:spacing w:after="0" w:line="162" w:lineRule="exact"/>
        <w:rPr>
          <w:rFonts w:ascii="Courier New" w:cs="Courier New" w:eastAsia="Courier New" w:hAnsi="Courier New"/>
          <w:sz w:val="14"/>
          <w:szCs w:val="14"/>
          <w:color w:val="auto"/>
        </w:rPr>
      </w:pPr>
    </w:p>
    <w:p>
      <w:pPr>
        <w:ind w:left="360" w:right="3539" w:firstLine="772"/>
        <w:spacing w:after="0" w:line="258" w:lineRule="auto"/>
        <w:tabs>
          <w:tab w:leader="none" w:pos="1488"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of an issuer held in a sinking fund relating to securities of the issuer of the same class;</w:t>
      </w:r>
    </w:p>
    <w:p>
      <w:pPr>
        <w:spacing w:after="0" w:line="159" w:lineRule="exact"/>
        <w:rPr>
          <w:rFonts w:ascii="Courier New" w:cs="Courier New" w:eastAsia="Courier New" w:hAnsi="Courier New"/>
          <w:sz w:val="14"/>
          <w:szCs w:val="14"/>
          <w:color w:val="auto"/>
        </w:rPr>
      </w:pPr>
    </w:p>
    <w:p>
      <w:pPr>
        <w:ind w:left="360" w:right="3379" w:firstLine="772"/>
        <w:spacing w:after="0" w:line="254" w:lineRule="auto"/>
        <w:tabs>
          <w:tab w:leader="none" w:pos="1575"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of an issuer held in a sinking fund relating to another class of securities of the issuer, if the obligation evidenced by such other class of securities is not in default as to principal or interest or otherwise;</w:t>
      </w:r>
    </w:p>
    <w:p>
      <w:pPr>
        <w:spacing w:after="0" w:line="163" w:lineRule="exact"/>
        <w:rPr>
          <w:rFonts w:ascii="Courier New" w:cs="Courier New" w:eastAsia="Courier New" w:hAnsi="Courier New"/>
          <w:sz w:val="14"/>
          <w:szCs w:val="14"/>
          <w:color w:val="auto"/>
        </w:rPr>
      </w:pPr>
    </w:p>
    <w:p>
      <w:pPr>
        <w:ind w:left="360" w:right="3379" w:firstLine="772"/>
        <w:spacing w:after="0" w:line="255" w:lineRule="auto"/>
        <w:tabs>
          <w:tab w:leader="none" w:pos="1662"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pledged by the issuer thereof as security for an obligation of the issuer not in default as to principal or interest or otherwise; and</w:t>
      </w:r>
    </w:p>
    <w:p>
      <w:pPr>
        <w:spacing w:after="0" w:line="162" w:lineRule="exact"/>
        <w:rPr>
          <w:rFonts w:ascii="Courier New" w:cs="Courier New" w:eastAsia="Courier New" w:hAnsi="Courier New"/>
          <w:sz w:val="14"/>
          <w:szCs w:val="14"/>
          <w:color w:val="auto"/>
        </w:rPr>
      </w:pPr>
    </w:p>
    <w:p>
      <w:pPr>
        <w:ind w:left="360" w:right="3279" w:firstLine="772"/>
        <w:spacing w:after="0" w:line="258" w:lineRule="auto"/>
        <w:tabs>
          <w:tab w:leader="none" w:pos="1575"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held in escrow if placed in escrow by the issuer thereof;</w:t>
      </w:r>
    </w:p>
    <w:p>
      <w:pPr>
        <w:spacing w:after="0" w:line="200" w:lineRule="exact"/>
        <w:rPr>
          <w:sz w:val="20"/>
          <w:szCs w:val="20"/>
          <w:color w:val="auto"/>
        </w:rPr>
      </w:pPr>
    </w:p>
    <w:p>
      <w:pPr>
        <w:spacing w:after="0" w:line="29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9019"/>
          </w:cols>
          <w:pgMar w:left="1440" w:top="620" w:right="1440" w:bottom="1440" w:gutter="0" w:footer="0" w:header="0"/>
        </w:sectPr>
      </w:pPr>
    </w:p>
    <w:bookmarkStart w:id="91" w:name="page92"/>
    <w:bookmarkEnd w:id="91"/>
    <w:p>
      <w:pPr>
        <w:ind w:right="3719"/>
        <w:spacing w:after="0" w:line="255" w:lineRule="auto"/>
        <w:rPr>
          <w:sz w:val="20"/>
          <w:szCs w:val="20"/>
          <w:color w:val="auto"/>
        </w:rPr>
      </w:pPr>
      <w:r>
        <w:rPr>
          <w:rFonts w:ascii="Courier New" w:cs="Courier New" w:eastAsia="Courier New" w:hAnsi="Courier New"/>
          <w:sz w:val="14"/>
          <w:szCs w:val="14"/>
          <w:color w:val="auto"/>
        </w:rPr>
        <w:t>PROVIDED, HOWEVER, that any voting securities of an issuer shall be deemed outstanding if any person other than the issuer is entitled to exercise the voting rights thereof.</w:t>
      </w:r>
    </w:p>
    <w:p>
      <w:pPr>
        <w:spacing w:after="0" w:line="162" w:lineRule="exact"/>
        <w:rPr>
          <w:sz w:val="20"/>
          <w:szCs w:val="20"/>
          <w:color w:val="auto"/>
        </w:rPr>
      </w:pPr>
    </w:p>
    <w:p>
      <w:pPr>
        <w:ind w:left="800" w:right="3279" w:firstLine="771"/>
        <w:spacing w:after="0" w:line="253" w:lineRule="auto"/>
        <w:tabs>
          <w:tab w:leader="none" w:pos="1928"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security shall be deemed to be of the same class as another security if both securities confer upon the holder or holders thereof substantially the same rights and privileges; provided, however, that, in the case of secured evidences of indebtedness, all of which are issued under a single indenture, differences in the interest rates or maturity dates of various series thereof shall not be deemed sufficient to constitute such series different classes; and PROVIDED, FURTHER, that, in the case of unsecured evidences of indebtedness, differences in the interest rates or maturity dates thereof shall not be deemed sufficient to constitute them securities of different classes, whether or not they are issued under a single indenture.</w:t>
      </w:r>
    </w:p>
    <w:p>
      <w:pPr>
        <w:spacing w:after="0" w:line="164" w:lineRule="exact"/>
        <w:rPr>
          <w:sz w:val="20"/>
          <w:szCs w:val="20"/>
          <w:color w:val="auto"/>
        </w:rPr>
      </w:pPr>
    </w:p>
    <w:p>
      <w:pPr>
        <w:ind w:right="3459" w:firstLine="1571"/>
        <w:spacing w:after="0" w:line="253" w:lineRule="auto"/>
        <w:tabs>
          <w:tab w:leader="none" w:pos="1909"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 of a default in the payment of the principal of or interest on any Debt Security of any series, or in the payment of any sinking or purchase fund installment, the Trustee shall not be required to resign as provided by this Section if the Trustee shall have sustained the burden of proving, on application to the Commission and after opportunity for hearing thereon, that:</w:t>
      </w:r>
    </w:p>
    <w:p>
      <w:pPr>
        <w:spacing w:after="0" w:line="165" w:lineRule="exact"/>
        <w:rPr>
          <w:sz w:val="20"/>
          <w:szCs w:val="20"/>
          <w:color w:val="auto"/>
        </w:rPr>
      </w:pPr>
    </w:p>
    <w:p>
      <w:pPr>
        <w:ind w:left="800" w:right="3799" w:firstLine="771"/>
        <w:spacing w:after="0" w:line="255" w:lineRule="auto"/>
        <w:tabs>
          <w:tab w:leader="none" w:pos="1928"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Event of Default may be cured or waived during a reasonable period and under the procedures described in such application; and</w:t>
      </w:r>
    </w:p>
    <w:p>
      <w:pPr>
        <w:spacing w:after="0" w:line="162" w:lineRule="exact"/>
        <w:rPr>
          <w:rFonts w:ascii="Courier New" w:cs="Courier New" w:eastAsia="Courier New" w:hAnsi="Courier New"/>
          <w:sz w:val="14"/>
          <w:szCs w:val="14"/>
          <w:color w:val="auto"/>
        </w:rPr>
      </w:pPr>
    </w:p>
    <w:p>
      <w:pPr>
        <w:ind w:left="800" w:right="3719" w:firstLine="771"/>
        <w:spacing w:after="0" w:line="258" w:lineRule="auto"/>
        <w:tabs>
          <w:tab w:leader="none" w:pos="1928"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stay of the Trustee's duty to resign will not be inconsistent with the interests of Holders of the Debt Securities.</w:t>
      </w:r>
    </w:p>
    <w:p>
      <w:pPr>
        <w:spacing w:after="0" w:line="160"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The filing of such an application shall automatically stay the performance of the duty to resign until the Commission orders otherwise.</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6.09. CORPORATE TRUSTEE REQUIRED; ELIGIBILITY.</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There shall at all times be a Trustee hereunder which shall be a corporation organized and doing business under the laws of the United States of America, any State thereof or the District of Columbia, authorized under such laws to exercise corporate trust powers, having a combined capital and surplus of at least $100,000,000, subject to supervision or examination by Federal, State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Neither the Company nor any person directly or indirectly controlling, controlled by, or under common control with the Company shall serve as Trustee upon any Debt Securities.</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6.10. RESIGNATION AND REMOVAL; APPOINTMENT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SUCCESSOR.</w:t>
      </w:r>
    </w:p>
    <w:p>
      <w:pPr>
        <w:spacing w:after="0" w:line="175" w:lineRule="exact"/>
        <w:rPr>
          <w:sz w:val="20"/>
          <w:szCs w:val="20"/>
          <w:color w:val="auto"/>
        </w:rPr>
      </w:pPr>
    </w:p>
    <w:p>
      <w:pPr>
        <w:ind w:right="3639" w:firstLine="1571"/>
        <w:spacing w:after="0" w:line="254" w:lineRule="auto"/>
        <w:tabs>
          <w:tab w:leader="none" w:pos="1909"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resignation or removal of the Trustee and no appointment of a successor Trustee pursuant to this Article shall become effective until the acceptance of appointment by the successor Trustee under Section 6.11.</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20" w:right="1440" w:bottom="1440" w:gutter="0" w:footer="0" w:header="0"/>
        </w:sectPr>
      </w:pPr>
    </w:p>
    <w:bookmarkStart w:id="92" w:name="page93"/>
    <w:bookmarkEnd w:id="92"/>
    <w:p>
      <w:pPr>
        <w:ind w:right="3279" w:firstLine="1571"/>
        <w:spacing w:after="0" w:line="253" w:lineRule="auto"/>
        <w:tabs>
          <w:tab w:leader="none" w:pos="1909"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resign at any time with respect to the Debt Securities of one or more series by giving written notice thereof to the Company. If an instrument of acceptance by a successor Trustee shall not have been delivered to the Trustee within 30 days after the giving of such notice of resignation, the resigning Trustee may petition any court of competent jurisdiction for the appointment of a successor Trustee with respect to the Debt Securities of such series.</w:t>
      </w:r>
    </w:p>
    <w:p>
      <w:pPr>
        <w:spacing w:after="0" w:line="164" w:lineRule="exact"/>
        <w:rPr>
          <w:rFonts w:ascii="Courier New" w:cs="Courier New" w:eastAsia="Courier New" w:hAnsi="Courier New"/>
          <w:sz w:val="14"/>
          <w:szCs w:val="14"/>
          <w:color w:val="auto"/>
        </w:rPr>
      </w:pPr>
    </w:p>
    <w:p>
      <w:pPr>
        <w:ind w:right="3279" w:firstLine="1571"/>
        <w:spacing w:after="0" w:line="254" w:lineRule="auto"/>
        <w:tabs>
          <w:tab w:leader="none" w:pos="1909"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be removed at any time with respect to the Debt Securities of any series and a successor Trustee appointed by Act of the Holders of a majority in principal amount of the Outstanding Debt Securities of such series, delivered to the Trustee and to the Company.</w:t>
      </w:r>
    </w:p>
    <w:p>
      <w:pPr>
        <w:spacing w:after="0" w:line="163"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w:t>
      </w:r>
    </w:p>
    <w:p>
      <w:pPr>
        <w:spacing w:after="0" w:line="175" w:lineRule="exact"/>
        <w:rPr>
          <w:sz w:val="20"/>
          <w:szCs w:val="20"/>
          <w:color w:val="auto"/>
        </w:rPr>
      </w:pPr>
    </w:p>
    <w:p>
      <w:pPr>
        <w:ind w:left="800" w:right="3279" w:firstLine="771"/>
        <w:spacing w:after="0" w:line="254" w:lineRule="auto"/>
        <w:tabs>
          <w:tab w:leader="none" w:pos="192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fail to comply with Section 6.08(a) with respect to the Debt Securities of any series after written request therefor by the Company or by any Holder who has been a bona fide Holder of a Debt Security of such series for at least six months, or</w:t>
      </w:r>
    </w:p>
    <w:p>
      <w:pPr>
        <w:spacing w:after="0" w:line="163" w:lineRule="exact"/>
        <w:rPr>
          <w:rFonts w:ascii="Courier New" w:cs="Courier New" w:eastAsia="Courier New" w:hAnsi="Courier New"/>
          <w:sz w:val="14"/>
          <w:szCs w:val="14"/>
          <w:color w:val="auto"/>
        </w:rPr>
      </w:pPr>
    </w:p>
    <w:p>
      <w:pPr>
        <w:ind w:left="800" w:right="3379" w:firstLine="771"/>
        <w:spacing w:after="0" w:line="254" w:lineRule="auto"/>
        <w:tabs>
          <w:tab w:leader="none" w:pos="192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cease to be eligible under Section 6.09 with respect to the Debt Securities of any series and shall fail to resign after written request therefor by the Company or by any such Holder, or</w:t>
      </w:r>
    </w:p>
    <w:p>
      <w:pPr>
        <w:spacing w:after="0" w:line="163"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then, in any such case, (i) the Company by a Board Resolution may remove the Trustee with respect to all Debt Securities, or (ii) subject to Section 5.14, any Holder who has been a bona fide Holder of a Debt Security of any series for at least six months may, on behalf of himself and all others similarly situated, petition any court of competent jurisdiction for the removal of the Trustee and the appointment of a successor Trustee for the Debt Securities of such series.</w:t>
      </w:r>
    </w:p>
    <w:p>
      <w:pPr>
        <w:spacing w:after="0" w:line="165" w:lineRule="exact"/>
        <w:rPr>
          <w:sz w:val="20"/>
          <w:szCs w:val="20"/>
          <w:color w:val="auto"/>
        </w:rPr>
      </w:pPr>
    </w:p>
    <w:p>
      <w:pPr>
        <w:ind w:right="3379" w:firstLine="1571"/>
        <w:spacing w:after="0" w:line="252" w:lineRule="auto"/>
        <w:tabs>
          <w:tab w:leader="none" w:pos="1909"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Trustee shall resign, be removed or become incapable of acting, or if a vacancy shall occur in the office of Trustee for any cause, with respect to the Debt Securities of one or more series, the Company, by a Board Resolution, shall promptly appoint a successor Trustee or Trustees with respect to the Debt Securities of that or those series (it being understood that any such successor Trustee may be appointed with respect to the Debt Securities of one or more or all of such series and that at any time there shall be only one Trustee with respect to the Debt Securities of any particular series) and shall comply with the applicable requirements of Section 6.11. If, within one year after such resignation, removal or incapability, or the occurrence of such vacancy, a successor Trustee with respect to the Debt Securities of any series shall be appointed by Act of the Holders of a majority in principal amount of the Outstanding Debt Securities of such series delivered to the Company and the retiring Trustee, the successor Trustee so appointed shall, forthwith upon its acceptance of such appointment, become the successor Trustee with respect to the Debt Securities of such series and to that extent supersede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20" w:right="1440" w:bottom="1440" w:gutter="0" w:footer="0" w:header="0"/>
        </w:sectPr>
      </w:pPr>
    </w:p>
    <w:bookmarkStart w:id="93" w:name="page94"/>
    <w:bookmarkEnd w:id="93"/>
    <w:p>
      <w:pPr>
        <w:ind w:right="3279"/>
        <w:spacing w:after="0" w:line="253" w:lineRule="auto"/>
        <w:rPr>
          <w:sz w:val="20"/>
          <w:szCs w:val="20"/>
          <w:color w:val="auto"/>
        </w:rPr>
      </w:pPr>
      <w:r>
        <w:rPr>
          <w:rFonts w:ascii="Courier New" w:cs="Courier New" w:eastAsia="Courier New" w:hAnsi="Courier New"/>
          <w:sz w:val="14"/>
          <w:szCs w:val="14"/>
          <w:color w:val="auto"/>
        </w:rPr>
        <w:t>the successor Trustee appointed by the Company. If no successor Trustee with respect to the Debt Securities of any series shall have been so appointed by the Company or the Holders of such series and accepted appointment in the manner hereinafter provided, any Holder who has been a bona fide Holder of a Debt Security of such series for at least six months may, subject to Section 5.14, on behalf of himself and all others similarly situated, petition any court of competent jurisdiction for the appointment of a successor Trustee with respect to the Debt Securities of such series.</w:t>
      </w:r>
    </w:p>
    <w:p>
      <w:pPr>
        <w:spacing w:after="0" w:line="165" w:lineRule="exact"/>
        <w:rPr>
          <w:sz w:val="20"/>
          <w:szCs w:val="20"/>
          <w:color w:val="auto"/>
        </w:rPr>
      </w:pPr>
    </w:p>
    <w:p>
      <w:pPr>
        <w:ind w:right="3279" w:firstLine="1571"/>
        <w:spacing w:after="0" w:line="253" w:lineRule="auto"/>
        <w:tabs>
          <w:tab w:leader="none" w:pos="1909"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notice of each resignation and each removal of the Trustee with respect to the Debt Securities of any series and each appointment of a successor Trustee with respect to the Debt Securities of any series in the manner and to the extent provided in Section 1.05 to the Holders of Debt Securities of such series. Each notice shall include the name of the successor Trustee with respect to the Debt Securities of such series and the address of its Corporate Trust Office.</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6.11. ACCEPTANCE OF APPOINTMENT BY SUCCESSOR.</w:t>
      </w:r>
    </w:p>
    <w:p>
      <w:pPr>
        <w:spacing w:after="0" w:line="175" w:lineRule="exact"/>
        <w:rPr>
          <w:sz w:val="20"/>
          <w:szCs w:val="20"/>
          <w:color w:val="auto"/>
        </w:rPr>
      </w:pPr>
    </w:p>
    <w:p>
      <w:pPr>
        <w:ind w:right="3379" w:firstLine="1571"/>
        <w:spacing w:after="0" w:line="253" w:lineRule="auto"/>
        <w:tabs>
          <w:tab w:leader="none" w:pos="1909"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appointment hereunder of a successor Trustee with respect to all Debt Securities, each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6.07.</w:t>
      </w:r>
    </w:p>
    <w:p>
      <w:pPr>
        <w:spacing w:after="0" w:line="163" w:lineRule="exact"/>
        <w:rPr>
          <w:rFonts w:ascii="Courier New" w:cs="Courier New" w:eastAsia="Courier New" w:hAnsi="Courier New"/>
          <w:sz w:val="14"/>
          <w:szCs w:val="14"/>
          <w:color w:val="auto"/>
        </w:rPr>
      </w:pPr>
    </w:p>
    <w:p>
      <w:pPr>
        <w:ind w:right="3279" w:firstLine="1571"/>
        <w:spacing w:after="0" w:line="252" w:lineRule="auto"/>
        <w:tabs>
          <w:tab w:leader="none" w:pos="1909"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the appointment hereunder of a successor Trustee with respect to the Debt Securities of one or more (but not all) series, the Company, the retiring Trustee and each successor Trustee with respect to the Debt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Debt Securities of that or those series to which the appointment of such successor Trustee relates, (2) if the retiring Trustee is not retiring with respect to all Debt Securities, shall contain such provisions as shall be deemed necessary or desirable to confirm that all the rights, powers, trusts and duties of the retiring Trustee with respect to the Debt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any such supplemental indenture shall constitute such Trustees co-trustees of the same trust and that each such Trustee shall be trustee of a trust or trusts hereunder separate and apart from any other trust or trusts hereunder administered by any other such Trustee; and upon the execution and delivery of any such supplemental indenture the resignation or removal of the retiring Trustee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20" w:right="1440" w:bottom="1440" w:gutter="0" w:footer="0" w:header="0"/>
        </w:sectPr>
      </w:pPr>
    </w:p>
    <w:bookmarkStart w:id="94" w:name="page95"/>
    <w:bookmarkEnd w:id="94"/>
    <w:p>
      <w:pPr>
        <w:ind w:right="3279"/>
        <w:spacing w:after="0" w:line="253" w:lineRule="auto"/>
        <w:rPr>
          <w:sz w:val="20"/>
          <w:szCs w:val="20"/>
          <w:color w:val="auto"/>
        </w:rPr>
      </w:pPr>
      <w:r>
        <w:rPr>
          <w:rFonts w:ascii="Courier New" w:cs="Courier New" w:eastAsia="Courier New" w:hAnsi="Courier New"/>
          <w:sz w:val="14"/>
          <w:szCs w:val="14"/>
          <w:color w:val="auto"/>
        </w:rPr>
        <w:t>shall become effective to the extent provided therein and each such successor Trustee, without any further act, deed or conveyance, shall become vested with all the rights, powers, trusts and duties of the retiring Trustee with respect to the Debt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Debt Securities of that or those series to which the appointment of such successor Trustee relates.</w:t>
      </w:r>
    </w:p>
    <w:p>
      <w:pPr>
        <w:spacing w:after="0" w:line="164" w:lineRule="exact"/>
        <w:rPr>
          <w:sz w:val="20"/>
          <w:szCs w:val="20"/>
          <w:color w:val="auto"/>
        </w:rPr>
      </w:pPr>
    </w:p>
    <w:p>
      <w:pPr>
        <w:jc w:val="both"/>
        <w:ind w:right="3539" w:firstLine="1571"/>
        <w:spacing w:after="0" w:line="254" w:lineRule="auto"/>
        <w:tabs>
          <w:tab w:leader="none" w:pos="1909"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3" w:lineRule="exact"/>
        <w:rPr>
          <w:rFonts w:ascii="Courier New" w:cs="Courier New" w:eastAsia="Courier New" w:hAnsi="Courier New"/>
          <w:sz w:val="14"/>
          <w:szCs w:val="14"/>
          <w:color w:val="auto"/>
        </w:rPr>
      </w:pPr>
    </w:p>
    <w:p>
      <w:pPr>
        <w:ind w:right="3459" w:firstLine="1571"/>
        <w:spacing w:after="0" w:line="255" w:lineRule="auto"/>
        <w:tabs>
          <w:tab w:leader="none" w:pos="1909"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successor Trustee shall accept its appointment unless at the time of such acceptance such successor Trustee shall be qualified and eligible under this Article.</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6.12. MERGER, CONVERSION, CONSOLIDATION OR SUCCESSION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BUSINESS.</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that such corporation shall be otherwise qualified and eligible under this Article, without the execution or filing of any paper or any further act on the part of any of the parties hereto. In case any Debt Securities shall have been authenticated, but not delivered, by the Trustee then in office, any successor by merger, conversion or consolidation to such authenticating Trustee may adopt such authentication and deliver the Debt Securities so authenticated with the same effect as if such successor Trustee had itself authenticated such Debt Securities. In case any Debt Securities shall not have been authenticated by such predecessor Trustee, any such successor Trustee may authenticate and deliver such Debt Securities, in either its own name or that of its predecessor Trustee, with the full force and effect which this Indenture provides for the certificate of authentication of the Trustee.</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6.13. PREFERENTIAL COLLECTION OF CLAIMS AGAINST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175" w:lineRule="exact"/>
        <w:rPr>
          <w:sz w:val="20"/>
          <w:szCs w:val="20"/>
          <w:color w:val="auto"/>
        </w:rPr>
      </w:pPr>
    </w:p>
    <w:p>
      <w:pPr>
        <w:ind w:right="3379" w:firstLine="1571"/>
        <w:spacing w:after="0" w:line="253" w:lineRule="auto"/>
        <w:tabs>
          <w:tab w:leader="none" w:pos="1909"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subsection (b) of this Section, if the Trustee shall be or shall become a creditor, directly or indirectly, secured or unsecured, of the Company within three months prior to a default, as defined in subsection (c) of this Section, or subsequent to such default, then, unless and until such default shall be cured, the Trustee shall set apart and hold in a special account for the benefit of the Trustee individually, the Holders of the Debt Securities and the holders of other indenture securities (as defined in subsection (c) of this Section):</w:t>
      </w:r>
    </w:p>
    <w:p>
      <w:pPr>
        <w:spacing w:after="0" w:line="165" w:lineRule="exact"/>
        <w:rPr>
          <w:sz w:val="20"/>
          <w:szCs w:val="20"/>
          <w:color w:val="auto"/>
        </w:rPr>
      </w:pPr>
    </w:p>
    <w:p>
      <w:pPr>
        <w:ind w:left="800" w:right="3459" w:firstLine="771"/>
        <w:spacing w:after="0" w:line="253" w:lineRule="auto"/>
        <w:tabs>
          <w:tab w:leader="none" w:pos="1928"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any and all reductions in the amount due and owing upon any claim as such creditor in respect of principal or interest, effected after the beginning of such three-month period and valid as against the Company and its other creditors, except any such reduction resulting from the receipt or disposition of any property described in paragraph (2) of this subsection, or from the exercise of any right of</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20" w:right="1440" w:bottom="1440" w:gutter="0" w:footer="0" w:header="0"/>
        </w:sectPr>
      </w:pPr>
    </w:p>
    <w:bookmarkStart w:id="95" w:name="page96"/>
    <w:bookmarkEnd w:id="95"/>
    <w:p>
      <w:pPr>
        <w:ind w:left="800" w:right="3279"/>
        <w:spacing w:after="0" w:line="254" w:lineRule="auto"/>
        <w:rPr>
          <w:sz w:val="20"/>
          <w:szCs w:val="20"/>
          <w:color w:val="auto"/>
        </w:rPr>
      </w:pPr>
      <w:r>
        <w:rPr>
          <w:rFonts w:ascii="Courier New" w:cs="Courier New" w:eastAsia="Courier New" w:hAnsi="Courier New"/>
          <w:sz w:val="14"/>
          <w:szCs w:val="14"/>
          <w:color w:val="auto"/>
        </w:rPr>
        <w:t>set-off which the Trustee could have exercised if a voluntary or involuntary case had been commenced in respect of the Company under the Federal bankruptcy laws, as now or hereafter constituted, or any other applicable Federal or State bankruptcy, insolvency or other similar law upon the date of such default; and</w:t>
      </w:r>
    </w:p>
    <w:p>
      <w:pPr>
        <w:spacing w:after="0" w:line="162" w:lineRule="exact"/>
        <w:rPr>
          <w:sz w:val="20"/>
          <w:szCs w:val="20"/>
          <w:color w:val="auto"/>
        </w:rPr>
      </w:pPr>
    </w:p>
    <w:p>
      <w:pPr>
        <w:ind w:left="800" w:right="3279" w:firstLine="771"/>
        <w:spacing w:after="0" w:line="253" w:lineRule="auto"/>
        <w:tabs>
          <w:tab w:leader="none" w:pos="1928"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property received by the Trustee in respect of any claim as such creditor, either as security therefor, or in satisfaction or composition thereof, or otherwise, after the beginning of such three-month period, or an amount equal to the proceeds of any such property, if disposed of, SUBJECT, HOWEVER, to the rights, if any, of the Company and its other creditors in such property or such proceeds.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Nothing herein contained, however, shall affect the right of the Trustee:</w:t>
      </w:r>
    </w:p>
    <w:p>
      <w:pPr>
        <w:spacing w:after="0" w:line="175" w:lineRule="exact"/>
        <w:rPr>
          <w:sz w:val="20"/>
          <w:szCs w:val="20"/>
          <w:color w:val="auto"/>
        </w:rPr>
      </w:pPr>
    </w:p>
    <w:p>
      <w:pPr>
        <w:ind w:left="800" w:right="3279" w:firstLine="771"/>
        <w:spacing w:after="0" w:line="253" w:lineRule="auto"/>
        <w:tabs>
          <w:tab w:leader="none" w:pos="1928"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retain for its own account (i) payments made on account of any such claim by any Person (other than the Company) who is liable thereon, and (ii) the proceeds of the bona fide sale of any such claim by the Trustee to a third Person, and (iii) distributions made in cash, securities or other property in respect of claims filed against the Company in bankruptcy or receivership or in proceedings or reorganization pursuant to the Federal bankruptcy laws, as now or hereafter constituted, or any other applicable Federal or State bankruptcy, insolvency or other similar law;</w:t>
      </w:r>
    </w:p>
    <w:p>
      <w:pPr>
        <w:spacing w:after="0" w:line="164" w:lineRule="exact"/>
        <w:rPr>
          <w:rFonts w:ascii="Courier New" w:cs="Courier New" w:eastAsia="Courier New" w:hAnsi="Courier New"/>
          <w:sz w:val="14"/>
          <w:szCs w:val="14"/>
          <w:color w:val="auto"/>
        </w:rPr>
      </w:pPr>
    </w:p>
    <w:p>
      <w:pPr>
        <w:ind w:left="800" w:right="3279" w:firstLine="771"/>
        <w:spacing w:after="0" w:line="255" w:lineRule="auto"/>
        <w:tabs>
          <w:tab w:leader="none" w:pos="1928"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realize, for its own account, upon any property held by it as security for any such claim, if such property was so held prior to the beginning of such three-month period;</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realize, for its own account, but only to the extent of the claim hereinafter mentioned, upon any property held by it as security for any such claim, if such claim was created after the beginning of such three-month period and such property was received as security therefor simultaneously with the creation thereof, and if the Trustee shall sustain the burden of proving that at the time such property was so received the Trustee had no reasonable cause to believe that a default, as defined in subsection (c) of this Section, would occur within three months, or</w:t>
      </w:r>
    </w:p>
    <w:p>
      <w:pPr>
        <w:spacing w:after="0" w:line="164" w:lineRule="exact"/>
        <w:rPr>
          <w:rFonts w:ascii="Courier New" w:cs="Courier New" w:eastAsia="Courier New" w:hAnsi="Courier New"/>
          <w:sz w:val="14"/>
          <w:szCs w:val="14"/>
          <w:color w:val="auto"/>
        </w:rPr>
      </w:pPr>
    </w:p>
    <w:p>
      <w:pPr>
        <w:ind w:left="1920" w:hanging="349"/>
        <w:spacing w:after="0"/>
        <w:tabs>
          <w:tab w:leader="none" w:pos="1920"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receive payment on any claim referred to in paragraph</w:t>
      </w:r>
    </w:p>
    <w:p>
      <w:pPr>
        <w:spacing w:after="0" w:line="8" w:lineRule="exact"/>
        <w:rPr>
          <w:rFonts w:ascii="Courier New" w:cs="Courier New" w:eastAsia="Courier New" w:hAnsi="Courier New"/>
          <w:sz w:val="14"/>
          <w:szCs w:val="14"/>
          <w:color w:val="auto"/>
        </w:rPr>
      </w:pPr>
    </w:p>
    <w:p>
      <w:pPr>
        <w:ind w:left="800" w:right="3379" w:hanging="10"/>
        <w:spacing w:after="0" w:line="255" w:lineRule="auto"/>
        <w:tabs>
          <w:tab w:leader="none" w:pos="1147"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(C) against the release of any property held as security for such claim as provided in paragraph (B) or (C), as the case may be, to the extent of the fair value of such property.</w:t>
      </w:r>
    </w:p>
    <w:p>
      <w:pPr>
        <w:spacing w:after="0" w:line="16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For the purposes of paragraphs (B), (C) and (D), property substituted after the beginning of such three-month period for property held as security at the time of such substitution shall, to the extent of the fair value of the property released, have the same status as the property released, and, to the extent that any claim referred to in any of such paragraphs is created in renewal of or in substitution for or for the purpose of repaying or refunding any pre-existing claim of the Trustee as such creditor, such claim shall have the same status as such pre-existing claim.</w:t>
      </w:r>
    </w:p>
    <w:p>
      <w:pPr>
        <w:spacing w:after="0" w:line="165" w:lineRule="exact"/>
        <w:rPr>
          <w:sz w:val="20"/>
          <w:szCs w:val="20"/>
          <w:color w:val="auto"/>
        </w:rPr>
      </w:pPr>
    </w:p>
    <w:p>
      <w:pPr>
        <w:ind w:right="3539" w:firstLine="1562"/>
        <w:spacing w:after="0" w:line="254" w:lineRule="auto"/>
        <w:rPr>
          <w:sz w:val="20"/>
          <w:szCs w:val="20"/>
          <w:color w:val="auto"/>
        </w:rPr>
      </w:pPr>
      <w:r>
        <w:rPr>
          <w:rFonts w:ascii="Courier New" w:cs="Courier New" w:eastAsia="Courier New" w:hAnsi="Courier New"/>
          <w:sz w:val="14"/>
          <w:szCs w:val="14"/>
          <w:color w:val="auto"/>
        </w:rPr>
        <w:t>If the Trustee shall be required to account, the funds and property held in such special account and the proceeds thereof shall be apportioned among the Trustee, the Holders and the holders of other indenture securities in such manner that the Trustee, the Holders and the</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20" w:right="1440" w:bottom="1440" w:gutter="0" w:footer="0" w:header="0"/>
        </w:sectPr>
      </w:pPr>
    </w:p>
    <w:bookmarkStart w:id="96" w:name="page97"/>
    <w:bookmarkEnd w:id="96"/>
    <w:p>
      <w:pPr>
        <w:ind w:right="3279"/>
        <w:spacing w:after="0" w:line="252" w:lineRule="auto"/>
        <w:rPr>
          <w:sz w:val="20"/>
          <w:szCs w:val="20"/>
          <w:color w:val="auto"/>
        </w:rPr>
      </w:pPr>
      <w:r>
        <w:rPr>
          <w:rFonts w:ascii="Courier New" w:cs="Courier New" w:eastAsia="Courier New" w:hAnsi="Courier New"/>
          <w:sz w:val="14"/>
          <w:szCs w:val="14"/>
          <w:color w:val="auto"/>
        </w:rPr>
        <w:t>holders of other indenture securities realize, as a result of payments from such special account and payments of dividends on claims filed against the Company in bankruptcy or receivership or in proceedings for reorganization pursuant to the Federal bankruptcy laws, as now or hereafter constituted or any other applicable Federal or State bankruptcy, insolvency or other similar law, the same percentage of their respective claims, figured before crediting to the claim of the Trustee anything on account of the receipt by it from the Company of the funds and property in such special account and before crediting to the respective claims of the Trustee and the Holders and the holders of other indenture securities dividends on claims filed against the Company in bankruptcy or receivership or in proceedings for reorganization pursuant to the Federal bankruptcy laws, as now or hereafter constituted, or any other applicable Federal or State bankruptcy, insolvency or other similar law, but after crediting thereon receipts on account of the indebtedness represented by their respective claims from all sources other than from such dividends and from the funds and property so held in such special account. As used in this paragraph, with respect to any claim, the term "dividends" shall include any distribution with respect to such claim, in bankruptcy or receivership or proceedings for reorganization pursuant to the Federal bankruptcy laws, as now or hereafter constituted, or any other applicable Federal or State bankruptcy, insolvency or other similar law, whether such distribution is made in cash, securities, or other property, but shall not include any such distribution with respect to the secured portion, if any, of such claim. The court in which such bankruptcy, receivership or proceedings for reorganization is pending shall have jurisdiction (i) to apportion among the Trustee and the Holders and the holders of other indenture securities, in accordance with the provisions of this paragraph, the funds and property held in such special account and proceeds thereof, or (ii) in lieu of such apportionment, in whole or in part, to give to the provisions of this paragraph due consideration in determining the fairness of the distributions to be made to the Trustee and the Holders and the holders of other indenture securities with respect to their respective claims, in which event it shall not be necessary to liquidate or to appraise the value of any securities or other property held in such special account or as security for any such claim, or to make a specific allocation of such distributions as between the secured and unsecured portions of such claim, or otherwise to apply the provisions of this paragraph as a mathematical formula.</w:t>
      </w:r>
    </w:p>
    <w:p>
      <w:pPr>
        <w:spacing w:after="0" w:line="347"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Any Trustee which has resigned or been removed after the beginning of such three-month period shall be subject to the provisions of this subsection as though such resignation or removal had not occurred. If any Trustee has resigned or been removed prior to the beginning of such three-month period, it shall be subject to the provisions of this subsection if and only if the following conditions exist:</w:t>
      </w:r>
    </w:p>
    <w:p>
      <w:pPr>
        <w:spacing w:after="0" w:line="165" w:lineRule="exact"/>
        <w:rPr>
          <w:sz w:val="20"/>
          <w:szCs w:val="20"/>
          <w:color w:val="auto"/>
        </w:rPr>
      </w:pPr>
    </w:p>
    <w:p>
      <w:pPr>
        <w:ind w:left="800" w:right="3279" w:firstLine="771"/>
        <w:spacing w:after="0" w:line="254" w:lineRule="auto"/>
        <w:tabs>
          <w:tab w:leader="none" w:pos="1928"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of property or reduction of claim, which would have given rise to the obligation to account, if such Trustee had continued as Trustee, occurred after the beginning of such three-month period; and</w:t>
      </w:r>
    </w:p>
    <w:p>
      <w:pPr>
        <w:spacing w:after="0" w:line="163" w:lineRule="exact"/>
        <w:rPr>
          <w:rFonts w:ascii="Courier New" w:cs="Courier New" w:eastAsia="Courier New" w:hAnsi="Courier New"/>
          <w:sz w:val="14"/>
          <w:szCs w:val="14"/>
          <w:color w:val="auto"/>
        </w:rPr>
      </w:pPr>
    </w:p>
    <w:p>
      <w:pPr>
        <w:ind w:left="800" w:right="3459" w:firstLine="771"/>
        <w:spacing w:after="0" w:line="258" w:lineRule="auto"/>
        <w:tabs>
          <w:tab w:leader="none" w:pos="201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receipt of property or reduction of claim occurred within three months after such resignation or removal.</w:t>
      </w:r>
    </w:p>
    <w:p>
      <w:pPr>
        <w:spacing w:after="0" w:line="160" w:lineRule="exact"/>
        <w:rPr>
          <w:sz w:val="20"/>
          <w:szCs w:val="20"/>
          <w:color w:val="auto"/>
        </w:rPr>
      </w:pPr>
    </w:p>
    <w:p>
      <w:pPr>
        <w:ind w:left="1920" w:hanging="349"/>
        <w:spacing w:after="0"/>
        <w:tabs>
          <w:tab w:leader="none" w:pos="1920"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excluded from the operation of subsection</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a creditor relationship arising from:</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20" w:right="1440" w:bottom="1440" w:gutter="0" w:footer="0" w:header="0"/>
        </w:sectPr>
      </w:pPr>
    </w:p>
    <w:bookmarkStart w:id="97" w:name="page98"/>
    <w:bookmarkEnd w:id="97"/>
    <w:p>
      <w:pPr>
        <w:ind w:left="-420" w:right="3459" w:firstLine="771"/>
        <w:spacing w:after="0" w:line="255" w:lineRule="auto"/>
        <w:tabs>
          <w:tab w:leader="none" w:pos="70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ownership or acquisition of securities issued under any indenture, or any security or securities having a maturity of one year or more at the time of acquisition by the Trustee;</w:t>
      </w:r>
    </w:p>
    <w:p>
      <w:pPr>
        <w:spacing w:after="0" w:line="162" w:lineRule="exact"/>
        <w:rPr>
          <w:rFonts w:ascii="Courier New" w:cs="Courier New" w:eastAsia="Courier New" w:hAnsi="Courier New"/>
          <w:sz w:val="14"/>
          <w:szCs w:val="14"/>
          <w:color w:val="auto"/>
        </w:rPr>
      </w:pPr>
    </w:p>
    <w:p>
      <w:pPr>
        <w:ind w:left="-420" w:right="3279" w:firstLine="771"/>
        <w:spacing w:after="0" w:line="253" w:lineRule="auto"/>
        <w:tabs>
          <w:tab w:leader="none" w:pos="70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advances authorized by a receivership or bankruptcy court of competent jurisdiction or by this Indenture, for the purpose of preserving any property which shall at any time be subject to the Lien of this Indenture or of discharging tax liens or other prior liens or encumbrances thereon, if notice of such advances and of the circumstances surrounding the making thereof is given to the Holders at the time and in the manner provided in this Indenture;</w:t>
      </w:r>
    </w:p>
    <w:p>
      <w:pPr>
        <w:spacing w:after="0" w:line="164" w:lineRule="exact"/>
        <w:rPr>
          <w:rFonts w:ascii="Courier New" w:cs="Courier New" w:eastAsia="Courier New" w:hAnsi="Courier New"/>
          <w:sz w:val="14"/>
          <w:szCs w:val="14"/>
          <w:color w:val="auto"/>
        </w:rPr>
      </w:pPr>
    </w:p>
    <w:p>
      <w:pPr>
        <w:ind w:left="-420" w:right="3379" w:firstLine="771"/>
        <w:spacing w:after="0" w:line="254" w:lineRule="auto"/>
        <w:tabs>
          <w:tab w:leader="none" w:pos="70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disbursements made in the ordinary course of business in the capacity of trustee under an indenture, transfer agent, registrar, custodian, paying agent, fiscal agent or depositary, or other similar capacity;</w:t>
      </w:r>
    </w:p>
    <w:p>
      <w:pPr>
        <w:spacing w:after="0" w:line="163" w:lineRule="exact"/>
        <w:rPr>
          <w:rFonts w:ascii="Courier New" w:cs="Courier New" w:eastAsia="Courier New" w:hAnsi="Courier New"/>
          <w:sz w:val="14"/>
          <w:szCs w:val="14"/>
          <w:color w:val="auto"/>
        </w:rPr>
      </w:pPr>
    </w:p>
    <w:p>
      <w:pPr>
        <w:ind w:left="-420" w:right="3379" w:firstLine="771"/>
        <w:spacing w:after="0" w:line="254" w:lineRule="auto"/>
        <w:tabs>
          <w:tab w:leader="none" w:pos="70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indebtedness created as a result of services rendered or premises rented, or an indebtedness created as a result of goods or securities sold in a cash transaction as defined in subsection (c) of this Section;</w:t>
      </w:r>
    </w:p>
    <w:p>
      <w:pPr>
        <w:spacing w:after="0" w:line="163" w:lineRule="exact"/>
        <w:rPr>
          <w:rFonts w:ascii="Courier New" w:cs="Courier New" w:eastAsia="Courier New" w:hAnsi="Courier New"/>
          <w:sz w:val="14"/>
          <w:szCs w:val="14"/>
          <w:color w:val="auto"/>
        </w:rPr>
      </w:pPr>
    </w:p>
    <w:p>
      <w:pPr>
        <w:ind w:left="-420" w:right="3719" w:firstLine="771"/>
        <w:spacing w:after="0" w:line="254" w:lineRule="auto"/>
        <w:tabs>
          <w:tab w:leader="none" w:pos="70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ownership of stock or of other securities of a corporation organized under the provisions of Section 25(a) of the Federal Reserve Act, as amended, which is directly or indirectly a creditor of the Company; and</w:t>
      </w:r>
    </w:p>
    <w:p>
      <w:pPr>
        <w:spacing w:after="0" w:line="163" w:lineRule="exact"/>
        <w:rPr>
          <w:rFonts w:ascii="Courier New" w:cs="Courier New" w:eastAsia="Courier New" w:hAnsi="Courier New"/>
          <w:sz w:val="14"/>
          <w:szCs w:val="14"/>
          <w:color w:val="auto"/>
        </w:rPr>
      </w:pPr>
    </w:p>
    <w:p>
      <w:pPr>
        <w:ind w:left="-420" w:right="3459" w:firstLine="771"/>
        <w:spacing w:after="0" w:line="254" w:lineRule="auto"/>
        <w:tabs>
          <w:tab w:leader="none" w:pos="70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ownership, acceptance or negotiation of any drafts, bills of exchange, acceptances or obligations which fall within the classification of self-liquidating paper as defined in subsection (c) of this Section.</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 for the purposes of this Section only:</w:t>
      </w:r>
    </w:p>
    <w:p>
      <w:pPr>
        <w:spacing w:after="0" w:line="175" w:lineRule="exact"/>
        <w:rPr>
          <w:sz w:val="20"/>
          <w:szCs w:val="20"/>
          <w:color w:val="auto"/>
        </w:rPr>
      </w:pPr>
    </w:p>
    <w:p>
      <w:pPr>
        <w:ind w:left="-420" w:right="3459" w:firstLine="771"/>
        <w:spacing w:after="0" w:line="254" w:lineRule="auto"/>
        <w:tabs>
          <w:tab w:leader="none" w:pos="708"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"default" means any failure to make payment in full of the principal of or interest on any of the Debt Securities or upon the other indenture securities when and as such principal or interest becomes due and payable.</w:t>
      </w:r>
    </w:p>
    <w:p>
      <w:pPr>
        <w:spacing w:after="0" w:line="163" w:lineRule="exact"/>
        <w:rPr>
          <w:rFonts w:ascii="Courier New" w:cs="Courier New" w:eastAsia="Courier New" w:hAnsi="Courier New"/>
          <w:sz w:val="14"/>
          <w:szCs w:val="14"/>
          <w:color w:val="auto"/>
        </w:rPr>
      </w:pPr>
    </w:p>
    <w:p>
      <w:pPr>
        <w:ind w:left="-420" w:right="3459" w:firstLine="771"/>
        <w:spacing w:after="0" w:line="253" w:lineRule="auto"/>
        <w:tabs>
          <w:tab w:leader="none" w:pos="708"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"other indenture securities" means securities upon which the Company is an obligor outstanding under any other indenture (i) under which the Trustee is also trustee, (ii) which contains provisions substantially similar to the provisions of this Section, and (iii) under which a default exists at the time of the apportionment of the funds and property held in such special account.</w:t>
      </w:r>
    </w:p>
    <w:p>
      <w:pPr>
        <w:spacing w:after="0" w:line="165" w:lineRule="exact"/>
        <w:rPr>
          <w:rFonts w:ascii="Courier New" w:cs="Courier New" w:eastAsia="Courier New" w:hAnsi="Courier New"/>
          <w:sz w:val="14"/>
          <w:szCs w:val="14"/>
          <w:color w:val="auto"/>
        </w:rPr>
      </w:pPr>
    </w:p>
    <w:p>
      <w:pPr>
        <w:ind w:left="-420" w:right="3279" w:firstLine="771"/>
        <w:spacing w:after="0" w:line="254" w:lineRule="auto"/>
        <w:tabs>
          <w:tab w:leader="none" w:pos="708"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"cash transaction" means any transaction in which full payment for goods or securities sold is made within seven days after delivery of the goods or securities in currency or in checks or other orders drawn upon banks and payable upon demand.</w:t>
      </w:r>
    </w:p>
    <w:p>
      <w:pPr>
        <w:spacing w:after="0" w:line="163" w:lineRule="exact"/>
        <w:rPr>
          <w:rFonts w:ascii="Courier New" w:cs="Courier New" w:eastAsia="Courier New" w:hAnsi="Courier New"/>
          <w:sz w:val="14"/>
          <w:szCs w:val="14"/>
          <w:color w:val="auto"/>
        </w:rPr>
      </w:pPr>
    </w:p>
    <w:p>
      <w:pPr>
        <w:ind w:left="-420" w:right="3279" w:firstLine="771"/>
        <w:spacing w:after="0" w:line="254" w:lineRule="auto"/>
        <w:tabs>
          <w:tab w:leader="none" w:pos="708"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"self-liquidating paper"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w:t>
      </w:r>
    </w:p>
    <w:p>
      <w:pPr>
        <w:spacing w:after="0" w:line="200" w:lineRule="exact"/>
        <w:rPr>
          <w:sz w:val="20"/>
          <w:szCs w:val="20"/>
          <w:color w:val="auto"/>
        </w:rPr>
      </w:pPr>
    </w:p>
    <w:p>
      <w:pPr>
        <w:spacing w:after="0" w:line="296"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9019"/>
          </w:cols>
          <w:pgMar w:left="1440" w:top="620" w:right="1440" w:bottom="1440" w:gutter="0" w:footer="0" w:header="0"/>
        </w:sectPr>
      </w:pPr>
    </w:p>
    <w:bookmarkStart w:id="98" w:name="page99"/>
    <w:bookmarkEnd w:id="98"/>
    <w:p>
      <w:pPr>
        <w:ind w:left="800" w:right="3279"/>
        <w:spacing w:after="0" w:line="253" w:lineRule="auto"/>
        <w:rPr>
          <w:sz w:val="20"/>
          <w:szCs w:val="20"/>
          <w:color w:val="auto"/>
        </w:rPr>
      </w:pPr>
      <w:r>
        <w:rPr>
          <w:rFonts w:ascii="Courier New" w:cs="Courier New" w:eastAsia="Courier New" w:hAnsi="Courier New"/>
          <w:sz w:val="14"/>
          <w:szCs w:val="14"/>
          <w:color w:val="auto"/>
        </w:rPr>
        <w:t>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spacing w:after="0" w:line="165" w:lineRule="exact"/>
        <w:rPr>
          <w:sz w:val="20"/>
          <w:szCs w:val="20"/>
          <w:color w:val="auto"/>
        </w:rPr>
      </w:pPr>
    </w:p>
    <w:p>
      <w:pPr>
        <w:ind w:left="1920" w:hanging="349"/>
        <w:spacing w:after="0"/>
        <w:tabs>
          <w:tab w:leader="none" w:pos="192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"Company" means any obligor upon the Debt</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6.14. APPOINTMENT OF AUTHENTICATING AGENT.</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As long as any Debt Securities of a series remain Outstanding, upon a Company Request, there shall be an authenticating agent (the "Authenticating Agent") appointed, for such period as the Company shall elect, by the Trustee for such series of Debt Securities to act as its agent on its behalf and subject to its direction in connection with the authentication and delivery of each series of Debt Securities for which it is serving as Trustee. Debt Securities of each such series authenticated by such Authenticating Agent shall be entitled to the benefits of this Indenture and shall be valid and obligatory for all purposes as if authenticated by such Trustee. Wherever reference is made in this Indenture to the authentication and delivery of Debt Securities of any series by the Trustee for such series or to the Trustee's Certificate of Authentication, such reference shall be deemed to include authentication and delivery on behalf of the Trustee for such series by an Authenticating Agent for such series and a Certificate of Authentication executed on behalf of such Trustee by such Authenticating Agent, except that only the Trustee may authenticate Debt Securities upon original issuance and pursuant to Section 3.06 hereof. Such Authenticating Agent shall at all times be a corporation organized and doing business under the laws of the United States of America or of any State, authorized under such laws to exercise corporate trust powers, having a combined capital and surplus of at least $10,000,000 and subject to supervision or examination by Federal or State authority. If such Authenticating Agent publishes reports of condition at least annually, pursuant to law or to the requirements of said supervising or examining authority, then for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78"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Any corporation into which any Authenticating Agent may be merged or converted, or with which it may be consolidated, or any corporation resulting from any merger, conversion or consolidation to which any Authenticating Agent shall be a party, or any corporation succeeding to the corporate agency business of any Authenticating Agent, shall continue to be the Authenticating Agent with respect to all series of Debt Securities for which it served as Authenticating Agent without the execution or filing of any paper or any further act on the part of the Trustee for such series or such Authenticating Agent. Any Authenticating Agent may at any time, and if it shall cease to be eligible shall, resign by giving written notice of resignation to the applicable Trustee and to the Company.</w:t>
      </w:r>
    </w:p>
    <w:p>
      <w:pPr>
        <w:spacing w:after="0" w:line="164" w:lineRule="exact"/>
        <w:rPr>
          <w:sz w:val="20"/>
          <w:szCs w:val="20"/>
          <w:color w:val="auto"/>
        </w:rPr>
      </w:pPr>
    </w:p>
    <w:p>
      <w:pPr>
        <w:ind w:right="3459" w:firstLine="1562"/>
        <w:spacing w:after="0" w:line="255" w:lineRule="auto"/>
        <w:rPr>
          <w:sz w:val="20"/>
          <w:szCs w:val="20"/>
          <w:color w:val="auto"/>
        </w:rPr>
      </w:pPr>
      <w:r>
        <w:rPr>
          <w:rFonts w:ascii="Courier New" w:cs="Courier New" w:eastAsia="Courier New" w:hAnsi="Courier New"/>
          <w:sz w:val="14"/>
          <w:szCs w:val="14"/>
          <w:color w:val="auto"/>
        </w:rPr>
        <w:t>Upon receiving such a notice of resignation or upon such a termination, or in case at any time any Authenticating Agent shall cease to be eligible in accordance with the provisions</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20" w:right="1440" w:bottom="1440" w:gutter="0" w:footer="0" w:header="0"/>
        </w:sectPr>
      </w:pPr>
    </w:p>
    <w:bookmarkStart w:id="99" w:name="page100"/>
    <w:bookmarkEnd w:id="99"/>
    <w:p>
      <w:pPr>
        <w:ind w:right="3279"/>
        <w:spacing w:after="0" w:line="253" w:lineRule="auto"/>
        <w:rPr>
          <w:sz w:val="20"/>
          <w:szCs w:val="20"/>
          <w:color w:val="auto"/>
        </w:rPr>
      </w:pPr>
      <w:r>
        <w:rPr>
          <w:rFonts w:ascii="Courier New" w:cs="Courier New" w:eastAsia="Courier New" w:hAnsi="Courier New"/>
          <w:sz w:val="14"/>
          <w:szCs w:val="14"/>
          <w:color w:val="auto"/>
        </w:rPr>
        <w:t>of this Section 6.14 with respect to one or more or all series of Debt Securities, the Trustee for such series shall upon a Company Request appoint a successor Authenticating Agent, and the Company shall provide notice of such appointment to all Holders of Debt Securities of such series in the manner and to the extent provided in Section 1.05. Any successor Authenticating Agent upon acceptance of its appointment hereunder shall become vested with all rights, powers, duties and responsibilities of its predecessor hereunder, with like effect as if originally named as Authenticating Agent herein. The Trustee for the Debt Securities of such series agrees to pay to the Authenticating Agent for such series from time to time reasonable compensation for its services, and the Trustee shall be entitled to be reimbursed for such payment, subject to the provisions of Section 6.07. The Authenticating Agent for the Debt Securities of any series shall have no responsibility or liability for any action taken by it as such at the direction of the Trustee for such series.</w:t>
      </w:r>
    </w:p>
    <w:p>
      <w:pPr>
        <w:spacing w:after="0" w:line="163"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If an appointment with respect to one or more series is made pursuant to this Section, the Debt Securities of such series may have endorsed thereon, in addition to the Trustee's certificate of authentication, an alternative certificate of authentication in the following form:</w:t>
      </w:r>
    </w:p>
    <w:p>
      <w:pPr>
        <w:spacing w:after="0" w:line="163" w:lineRule="exact"/>
        <w:rPr>
          <w:sz w:val="20"/>
          <w:szCs w:val="20"/>
          <w:color w:val="auto"/>
        </w:rPr>
      </w:pPr>
    </w:p>
    <w:p>
      <w:pPr>
        <w:ind w:right="3379" w:firstLine="1562"/>
        <w:spacing w:after="0" w:line="258" w:lineRule="auto"/>
        <w:rPr>
          <w:sz w:val="20"/>
          <w:szCs w:val="20"/>
          <w:color w:val="auto"/>
        </w:rPr>
      </w:pPr>
      <w:r>
        <w:rPr>
          <w:rFonts w:ascii="Courier New" w:cs="Courier New" w:eastAsia="Courier New" w:hAnsi="Courier New"/>
          <w:sz w:val="14"/>
          <w:szCs w:val="14"/>
          <w:color w:val="auto"/>
        </w:rPr>
        <w:t>This is one of the series of Debt Securities issued under the within mentioned Indenture.</w:t>
      </w:r>
    </w:p>
    <w:p>
      <w:pPr>
        <w:spacing w:after="0" w:line="16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As Trustee</w:t>
      </w: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By:____________________________</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As Authenticating Agent</w:t>
      </w: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By:____________________________</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Authorized Signatory</w:t>
      </w:r>
    </w:p>
    <w:p>
      <w:pPr>
        <w:spacing w:after="0" w:line="34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SEVEN</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HOLDERS' LISTS AND REPORTS BY TRUSTEE AND COMPANY</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7.01. COMPANY TO FURNISH TRUSTEE NAMES AND ADDRESSES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HOLDERS.</w:t>
      </w:r>
    </w:p>
    <w:p>
      <w:pPr>
        <w:spacing w:after="0" w:line="175" w:lineRule="exact"/>
        <w:rPr>
          <w:sz w:val="20"/>
          <w:szCs w:val="20"/>
          <w:color w:val="auto"/>
        </w:rPr>
      </w:pPr>
    </w:p>
    <w:p>
      <w:pPr>
        <w:ind w:right="3459" w:firstLine="1562"/>
        <w:spacing w:after="0" w:line="255" w:lineRule="auto"/>
        <w:rPr>
          <w:sz w:val="20"/>
          <w:szCs w:val="20"/>
          <w:color w:val="auto"/>
        </w:rPr>
      </w:pPr>
      <w:r>
        <w:rPr>
          <w:rFonts w:ascii="Courier New" w:cs="Courier New" w:eastAsia="Courier New" w:hAnsi="Courier New"/>
          <w:sz w:val="14"/>
          <w:szCs w:val="14"/>
          <w:color w:val="auto"/>
        </w:rPr>
        <w:t>The Company will furnish or cause to be furnished to the Trustee with respect to Registered Securities of each series for which it acts as Trustee:</w:t>
      </w:r>
    </w:p>
    <w:p>
      <w:pPr>
        <w:spacing w:after="0" w:line="162" w:lineRule="exact"/>
        <w:rPr>
          <w:sz w:val="20"/>
          <w:szCs w:val="20"/>
          <w:color w:val="auto"/>
        </w:rPr>
      </w:pPr>
    </w:p>
    <w:p>
      <w:pPr>
        <w:ind w:right="3279" w:firstLine="9"/>
        <w:spacing w:after="0" w:line="254" w:lineRule="auto"/>
        <w:tabs>
          <w:tab w:leader="none" w:pos="694"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semi-annually on a date not more than 15 days after each Regular Record Date with respect to an Interest Payment Date, if any, for the Registered Securities of such series (or on semi-annual dates in each year to be determined pursuant to Section 3.01 if the Registered Securities of such series do not bear interest), a list, in such form as the Trustee may reasonably</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20" w:right="1440" w:bottom="1440" w:gutter="0" w:footer="0" w:header="0"/>
        </w:sectPr>
      </w:pPr>
    </w:p>
    <w:bookmarkStart w:id="100" w:name="page101"/>
    <w:bookmarkEnd w:id="100"/>
    <w:p>
      <w:pPr>
        <w:ind w:right="3279"/>
        <w:spacing w:after="0" w:line="255" w:lineRule="auto"/>
        <w:rPr>
          <w:sz w:val="20"/>
          <w:szCs w:val="20"/>
          <w:color w:val="auto"/>
        </w:rPr>
      </w:pPr>
      <w:r>
        <w:rPr>
          <w:rFonts w:ascii="Courier New" w:cs="Courier New" w:eastAsia="Courier New" w:hAnsi="Courier New"/>
          <w:sz w:val="14"/>
          <w:szCs w:val="14"/>
          <w:color w:val="auto"/>
        </w:rPr>
        <w:t>require, of the names and addresses of the Registered Holders as of the date 15 days next preceding each such Regular Record Date (or such semi-annual dates, as the case may be); and</w:t>
      </w:r>
    </w:p>
    <w:p>
      <w:pPr>
        <w:spacing w:after="0" w:line="162" w:lineRule="exact"/>
        <w:rPr>
          <w:sz w:val="20"/>
          <w:szCs w:val="20"/>
          <w:color w:val="auto"/>
        </w:rPr>
      </w:pPr>
    </w:p>
    <w:p>
      <w:pPr>
        <w:ind w:right="3279" w:firstLine="1571"/>
        <w:spacing w:after="0" w:line="254" w:lineRule="auto"/>
        <w:tabs>
          <w:tab w:leader="none" w:pos="1909"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63"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PROVIDED, HOWEVER, that if and so long as the Trustee shall be the Security Registrar for such series, no such list need be furnished.</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7.02. PRESERVATION OF INFORMATION; COMMUNICATION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w:t>
      </w:r>
    </w:p>
    <w:p>
      <w:pPr>
        <w:spacing w:after="0" w:line="175" w:lineRule="exact"/>
        <w:rPr>
          <w:sz w:val="20"/>
          <w:szCs w:val="20"/>
          <w:color w:val="auto"/>
        </w:rPr>
      </w:pPr>
    </w:p>
    <w:p>
      <w:pPr>
        <w:ind w:right="3279" w:firstLine="1571"/>
        <w:spacing w:after="0" w:line="254" w:lineRule="auto"/>
        <w:tabs>
          <w:tab w:leader="none" w:pos="1909"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preserve, in as current a form as is reasonably practicable, all information as to the names and addresses of Holders contained in the most recent list furnished to the Trustee as provided in Section 7.01 received by it in the capacity of Paying Agent (if so acting) hereunder.</w:t>
      </w:r>
    </w:p>
    <w:p>
      <w:pPr>
        <w:spacing w:after="0" w:line="330"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Trustee may destroy any list furnished to it as provided in Section 7.01 upon receipt of a new list so furnished, destroy any information received by it as Paying Agent (if so acting) hereunder upon delivering to itself as Trustee, not earlier than 45 days after an Interest Payment Date, a list containing the names and addresses of the Holders obtained from such information since the delivery of the next previous list, if any, and destroy any list delivered to itself as Trustee which was compiled from information received by it as Paying Agent (if so acting) hereunder upon the receipt of a new list so delivered.</w:t>
      </w:r>
    </w:p>
    <w:p>
      <w:pPr>
        <w:spacing w:after="0" w:line="164" w:lineRule="exact"/>
        <w:rPr>
          <w:sz w:val="20"/>
          <w:szCs w:val="20"/>
          <w:color w:val="auto"/>
        </w:rPr>
      </w:pPr>
    </w:p>
    <w:p>
      <w:pPr>
        <w:ind w:right="3279" w:firstLine="1571"/>
        <w:spacing w:after="0" w:line="253" w:lineRule="auto"/>
        <w:tabs>
          <w:tab w:leader="none" w:pos="1909"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three or more Holders (hereinafter referred to as "applicants") apply in writing to the Trustee, and furnish to the Trustee reasonable proof that each such applicant has owned a Debt Security for a period of at least six months preceding the date of such application, and such application states that the applicants desire to communicate with other Holders of Debt Securities of a particular series (in which case the applicants must hold Debt Securities of such series) or with all Holders of Debt Securities with respect to their rights under this Indenture or under the Debt Securities and is accompanied by a copy of the form of proxy or other communication which such applicants propose to transmit, then the Trustee shall, within five Business Days after the receipt of such application, at its election, either</w:t>
      </w:r>
    </w:p>
    <w:p>
      <w:pPr>
        <w:spacing w:after="0" w:line="164" w:lineRule="exact"/>
        <w:rPr>
          <w:sz w:val="20"/>
          <w:szCs w:val="20"/>
          <w:color w:val="auto"/>
        </w:rPr>
      </w:pPr>
    </w:p>
    <w:p>
      <w:pPr>
        <w:ind w:left="800" w:right="3279" w:firstLine="771"/>
        <w:spacing w:after="0" w:line="258" w:lineRule="auto"/>
        <w:tabs>
          <w:tab w:leader="none" w:pos="1928"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afford such applicants access to the information preserved at the time by the Trustee in accordance with Section 7.02(a), or</w:t>
      </w:r>
    </w:p>
    <w:p>
      <w:pPr>
        <w:spacing w:after="0" w:line="159" w:lineRule="exact"/>
        <w:rPr>
          <w:rFonts w:ascii="Courier New" w:cs="Courier New" w:eastAsia="Courier New" w:hAnsi="Courier New"/>
          <w:sz w:val="14"/>
          <w:szCs w:val="14"/>
          <w:color w:val="auto"/>
        </w:rPr>
      </w:pPr>
    </w:p>
    <w:p>
      <w:pPr>
        <w:ind w:left="800" w:right="3279" w:firstLine="771"/>
        <w:spacing w:after="0" w:line="252" w:lineRule="auto"/>
        <w:tabs>
          <w:tab w:leader="none" w:pos="201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 such applicants as to the approximate number of Holders of Debt Securities of such series or of all Debt Securities, as the case may be, whose names and addresses appear in the information preserved at the time by the Trustee in accordance with Section</w:t>
      </w:r>
    </w:p>
    <w:p>
      <w:pPr>
        <w:spacing w:after="0" w:line="1" w:lineRule="exact"/>
        <w:rPr>
          <w:rFonts w:ascii="Courier New" w:cs="Courier New" w:eastAsia="Courier New" w:hAnsi="Courier New"/>
          <w:sz w:val="14"/>
          <w:szCs w:val="14"/>
          <w:color w:val="auto"/>
        </w:rPr>
      </w:pPr>
    </w:p>
    <w:p>
      <w:pPr>
        <w:ind w:left="800" w:right="33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7.02(a), and as to the approximate cost of mailing to such Holders the form of proxy or other communication, specified in such application.</w:t>
      </w:r>
    </w:p>
    <w:p>
      <w:pPr>
        <w:spacing w:after="0" w:line="160"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If the Trustee shall elect not to afford such applicants access to such information, the Trustee shall, upon written request of such applicants, mail to the Holders of Debt Securities of such series or all Holders, as the case may be, whose names and addresses appear in the information preserved at the time by the Trustee in accordance with Section 7.02(a), a copy of</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20" w:right="1440" w:bottom="1440" w:gutter="0" w:footer="0" w:header="0"/>
        </w:sectPr>
      </w:pPr>
    </w:p>
    <w:bookmarkStart w:id="101" w:name="page102"/>
    <w:bookmarkEnd w:id="101"/>
    <w:p>
      <w:pPr>
        <w:ind w:right="3279"/>
        <w:spacing w:after="0" w:line="252" w:lineRule="auto"/>
        <w:rPr>
          <w:sz w:val="20"/>
          <w:szCs w:val="20"/>
          <w:color w:val="auto"/>
        </w:rPr>
      </w:pPr>
      <w:r>
        <w:rPr>
          <w:rFonts w:ascii="Courier New" w:cs="Courier New" w:eastAsia="Courier New" w:hAnsi="Courier New"/>
          <w:sz w:val="14"/>
          <w:szCs w:val="14"/>
          <w:color w:val="auto"/>
        </w:rPr>
        <w:t>the form of proxy or other communication which is specified in such request, with reasonable promptness after a tender to the Trustee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interests of the Holders of Debt Securities of such series or all Holders, as the case may be,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the objections so sustained have been met and shall enter an order so declaring, the Trustee shall mail copies of such material to all such Holders with reasonable promptness after the entry of such order and the renewal of such tender; otherwise the Trustee shall be relieved of any obligation or duty to such applicants respecting their application.</w:t>
      </w:r>
    </w:p>
    <w:p>
      <w:pPr>
        <w:spacing w:after="0" w:line="341" w:lineRule="exact"/>
        <w:rPr>
          <w:sz w:val="20"/>
          <w:szCs w:val="20"/>
          <w:color w:val="auto"/>
        </w:rPr>
      </w:pPr>
    </w:p>
    <w:p>
      <w:pPr>
        <w:ind w:right="3279" w:firstLine="1571"/>
        <w:spacing w:after="0" w:line="253" w:lineRule="auto"/>
        <w:tabs>
          <w:tab w:leader="none" w:pos="190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Holder of Debt Securities, by receiving and holding the same, agrees with the Company and the Trustee that neither the Company nor the Trustee shall be held accountable by reason of the disclosure of any such information as to the names and addresses of the Holders in accordance with Section 7.02(b), regardless of the source from which such information was derived, and that the Trustee shall not be held accountable by reason of mailing of any material pursuant to a request made under Section 7.02(b).</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7.03. REPORTS BY TRUSTEE.</w:t>
      </w:r>
    </w:p>
    <w:p>
      <w:pPr>
        <w:spacing w:after="0" w:line="175" w:lineRule="exact"/>
        <w:rPr>
          <w:sz w:val="20"/>
          <w:szCs w:val="20"/>
          <w:color w:val="auto"/>
        </w:rPr>
      </w:pPr>
    </w:p>
    <w:p>
      <w:pPr>
        <w:ind w:left="1920" w:hanging="349"/>
        <w:spacing w:after="0"/>
        <w:tabs>
          <w:tab w:leader="none" w:pos="192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60 days after ____________ of each year, commencing</w:t>
      </w:r>
    </w:p>
    <w:p>
      <w:pPr>
        <w:spacing w:after="0" w:line="8" w:lineRule="exact"/>
        <w:rPr>
          <w:rFonts w:ascii="Courier New" w:cs="Courier New" w:eastAsia="Courier New" w:hAnsi="Courier New"/>
          <w:sz w:val="14"/>
          <w:szCs w:val="14"/>
          <w:color w:val="auto"/>
        </w:rPr>
      </w:pPr>
    </w:p>
    <w:p>
      <w:pPr>
        <w:ind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 200___, the Trustee shall, to the extent required by the Trust Indenture Act, transmit to all Holders of Debt Securities of any series with respect to which it acts as Trustee, in the manner hereinafter provided in this Section 7.03, a brief report dated such date with respect to any of the following events which may have occurred within the previous 12 months (but if no such event has occurred within such period no report need be transmitted):</w:t>
      </w:r>
    </w:p>
    <w:p>
      <w:pPr>
        <w:spacing w:after="0" w:line="165" w:lineRule="exact"/>
        <w:rPr>
          <w:sz w:val="20"/>
          <w:szCs w:val="20"/>
          <w:color w:val="auto"/>
        </w:rPr>
      </w:pPr>
    </w:p>
    <w:p>
      <w:pPr>
        <w:ind w:left="800" w:right="3459" w:firstLine="771"/>
        <w:spacing w:after="0" w:line="258" w:lineRule="auto"/>
        <w:tabs>
          <w:tab w:leader="none" w:pos="1928"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to its eligibility under Section 6.09 and its qualifications under Section 6.08;</w:t>
      </w:r>
    </w:p>
    <w:p>
      <w:pPr>
        <w:spacing w:after="0" w:line="159" w:lineRule="exact"/>
        <w:rPr>
          <w:rFonts w:ascii="Courier New" w:cs="Courier New" w:eastAsia="Courier New" w:hAnsi="Courier New"/>
          <w:sz w:val="14"/>
          <w:szCs w:val="14"/>
          <w:color w:val="auto"/>
        </w:rPr>
      </w:pPr>
    </w:p>
    <w:p>
      <w:pPr>
        <w:ind w:left="800" w:right="3459" w:firstLine="771"/>
        <w:spacing w:after="0" w:line="255" w:lineRule="auto"/>
        <w:tabs>
          <w:tab w:leader="none" w:pos="1928"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creation of or any material change to a relationship specified in paragraph (1) through (10) of Section 6.08(c) of this Indenture;</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character and amount of any advances (and if the Trustee elects so to state, the circumstances surrounding the making thereof) made by the Trustee (as such) which remain unpaid on the date of such report, and for the reimbursement of which it claims or may claim a lien or charge, prior to that of the Debt Securities of such series, on any property or funds held or collected by it as Trustee, except that the Trustee shall not be required (but may elect) to report such advances if such advances so remaining unpaid aggregate not more than 1/2 of 1% of the principal amount of the Outstanding Debt Securities of such series on the date of such report;</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20" w:right="1440" w:bottom="1440" w:gutter="0" w:footer="0" w:header="0"/>
        </w:sectPr>
      </w:pPr>
    </w:p>
    <w:bookmarkStart w:id="102" w:name="page103"/>
    <w:bookmarkEnd w:id="102"/>
    <w:p>
      <w:pPr>
        <w:ind w:left="800" w:right="3279" w:firstLine="771"/>
        <w:spacing w:after="0" w:line="253" w:lineRule="auto"/>
        <w:tabs>
          <w:tab w:leader="none" w:pos="192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to the amount, interest rate and maturity date of all other indebtedness owing by the Company (or any other obligor on the Debt Securities of such series) to the Trustee in its individual capacity, on the date of such report, with a brief description of any property held as collateral security therefor, except an indebtedness based upon a creditor relationship arising in any manner described in Section 6.13(b)(2), (3), (4) or (6);</w:t>
      </w:r>
    </w:p>
    <w:p>
      <w:pPr>
        <w:spacing w:after="0" w:line="164" w:lineRule="exact"/>
        <w:rPr>
          <w:rFonts w:ascii="Courier New" w:cs="Courier New" w:eastAsia="Courier New" w:hAnsi="Courier New"/>
          <w:sz w:val="14"/>
          <w:szCs w:val="14"/>
          <w:color w:val="auto"/>
        </w:rPr>
      </w:pPr>
    </w:p>
    <w:p>
      <w:pPr>
        <w:ind w:left="800" w:right="3459" w:firstLine="771"/>
        <w:spacing w:after="0" w:line="258" w:lineRule="auto"/>
        <w:tabs>
          <w:tab w:leader="none" w:pos="192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to the property and funds, if any, physically in the possession of the Trustee as such on the date of such report;</w:t>
      </w:r>
    </w:p>
    <w:p>
      <w:pPr>
        <w:spacing w:after="0" w:line="159" w:lineRule="exact"/>
        <w:rPr>
          <w:rFonts w:ascii="Courier New" w:cs="Courier New" w:eastAsia="Courier New" w:hAnsi="Courier New"/>
          <w:sz w:val="14"/>
          <w:szCs w:val="14"/>
          <w:color w:val="auto"/>
        </w:rPr>
      </w:pPr>
    </w:p>
    <w:p>
      <w:pPr>
        <w:ind w:left="800" w:right="3379" w:firstLine="771"/>
        <w:spacing w:after="0" w:line="258" w:lineRule="auto"/>
        <w:tabs>
          <w:tab w:leader="none" w:pos="192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additional issue of Debt Securities which the Trustee has not previously reported; and</w:t>
      </w:r>
    </w:p>
    <w:p>
      <w:pPr>
        <w:spacing w:after="0" w:line="159" w:lineRule="exact"/>
        <w:rPr>
          <w:rFonts w:ascii="Courier New" w:cs="Courier New" w:eastAsia="Courier New" w:hAnsi="Courier New"/>
          <w:sz w:val="14"/>
          <w:szCs w:val="14"/>
          <w:color w:val="auto"/>
        </w:rPr>
      </w:pPr>
    </w:p>
    <w:p>
      <w:pPr>
        <w:ind w:left="800" w:right="3379" w:firstLine="771"/>
        <w:spacing w:after="0" w:line="254" w:lineRule="auto"/>
        <w:tabs>
          <w:tab w:leader="none" w:pos="192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taken by the Trustee in the performance of its duties hereunder which it has not previously reported and which in its opinion materially affects the Debt Securities of such series, except action in respect of a default, notice of which has been or is to be withheld by the Trustee in accordance with Section 6.02.</w:t>
      </w:r>
    </w:p>
    <w:p>
      <w:pPr>
        <w:spacing w:after="0" w:line="162" w:lineRule="exact"/>
        <w:rPr>
          <w:sz w:val="20"/>
          <w:szCs w:val="20"/>
          <w:color w:val="auto"/>
        </w:rPr>
      </w:pPr>
    </w:p>
    <w:p>
      <w:pPr>
        <w:ind w:right="3279" w:firstLine="1571"/>
        <w:spacing w:after="0" w:line="252" w:lineRule="auto"/>
        <w:tabs>
          <w:tab w:leader="none" w:pos="1909"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transmit by mail to all Holders of Debt Securities of any series (whose names and addresses appear in the information preserved at the time by the Trustee in accordance with Section 7.02 (a)) for which it acts as the Trustee, as hereinafter provided, a brief report with respect to the character and amount of any advances (and if the Trustee elects so to state, the circumstances surrounding the making thereof) made by the Trustee (as such) since the date of the last report transmitted pursuant to subsection (a) of this Section (or if no such report has yet been so transmitted, since the date of execution of this instrument) for the reimbursement of which it claims or may claim a lien or charge, prior to that of the Debt Securities of such series, on property or funds held or collected by it as Trustee, and which it has not previously reported pursuant to this subsection, except that the Trustee for each series shall not be required (but may elect) to report such advances if such advances remaining unpaid at any time aggregate 10% or less of the principal amount of the Debt Securities of such series Outstanding at such time, such report to be transmitted within 90 days after such time.</w:t>
      </w:r>
    </w:p>
    <w:p>
      <w:pPr>
        <w:spacing w:after="0" w:line="339"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pursuant to this Section 7.03 shall be transmitted</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by mail:</w:t>
      </w:r>
    </w:p>
    <w:p>
      <w:pPr>
        <w:spacing w:after="0" w:line="175" w:lineRule="exact"/>
        <w:rPr>
          <w:sz w:val="20"/>
          <w:szCs w:val="20"/>
          <w:color w:val="auto"/>
        </w:rPr>
      </w:pPr>
    </w:p>
    <w:p>
      <w:pPr>
        <w:ind w:left="800" w:right="3379" w:firstLine="771"/>
        <w:spacing w:after="0" w:line="255" w:lineRule="auto"/>
        <w:tabs>
          <w:tab w:leader="none" w:pos="1928"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all Holders of Registered Securities, as the names and addresses of such Holders of Registered Securities appear in the Security Register; and</w:t>
      </w:r>
    </w:p>
    <w:p>
      <w:pPr>
        <w:spacing w:after="0" w:line="162" w:lineRule="exact"/>
        <w:rPr>
          <w:rFonts w:ascii="Courier New" w:cs="Courier New" w:eastAsia="Courier New" w:hAnsi="Courier New"/>
          <w:sz w:val="14"/>
          <w:szCs w:val="14"/>
          <w:color w:val="auto"/>
        </w:rPr>
      </w:pPr>
    </w:p>
    <w:p>
      <w:pPr>
        <w:ind w:left="800" w:right="3379" w:firstLine="771"/>
        <w:spacing w:after="0" w:line="254" w:lineRule="auto"/>
        <w:tabs>
          <w:tab w:leader="none" w:pos="1928"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cases of reports pursuant to subsection (b) of this Section 7.03, to each Holder of a Debt Security of any series whose name and address appear in the information preserved at the time by the Trustee in accordance with Section 7.02(a).</w:t>
      </w:r>
    </w:p>
    <w:p>
      <w:pPr>
        <w:spacing w:after="0" w:line="163" w:lineRule="exact"/>
        <w:rPr>
          <w:sz w:val="20"/>
          <w:szCs w:val="20"/>
          <w:color w:val="auto"/>
        </w:rPr>
      </w:pPr>
    </w:p>
    <w:p>
      <w:pPr>
        <w:ind w:right="3459" w:firstLine="1571"/>
        <w:spacing w:after="0" w:line="254" w:lineRule="auto"/>
        <w:tabs>
          <w:tab w:leader="none" w:pos="1909"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each such report shall, at the time of such transmission to Holders, be filed by the Trustee with each stock exchange upon which any Debt Securities of such series are listed, with the Commission and also with the Company. The Company will notify the Trustee when any series of Debt Securities are listed on any stock exchange.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20" w:right="1440" w:bottom="1440" w:gutter="0" w:footer="0" w:header="0"/>
        </w:sectPr>
      </w:pPr>
    </w:p>
    <w:bookmarkStart w:id="103" w:name="page104"/>
    <w:bookmarkEnd w:id="103"/>
    <w:p>
      <w:pPr>
        <w:ind w:left="1580"/>
        <w:spacing w:after="0"/>
        <w:rPr>
          <w:sz w:val="20"/>
          <w:szCs w:val="20"/>
          <w:color w:val="auto"/>
        </w:rPr>
      </w:pPr>
      <w:r>
        <w:rPr>
          <w:rFonts w:ascii="Courier New" w:cs="Courier New" w:eastAsia="Courier New" w:hAnsi="Courier New"/>
          <w:sz w:val="14"/>
          <w:szCs w:val="14"/>
          <w:color w:val="auto"/>
        </w:rPr>
        <w:t>SECTION 7.04. REPORTS BY COMPANY.</w:t>
      </w:r>
    </w:p>
    <w:p>
      <w:pPr>
        <w:spacing w:after="0" w:line="175" w:lineRule="exact"/>
        <w:rPr>
          <w:sz w:val="20"/>
          <w:szCs w:val="20"/>
          <w:color w:val="auto"/>
        </w:rPr>
      </w:pPr>
    </w:p>
    <w:p>
      <w:pPr>
        <w:ind w:right="3279" w:firstLine="1562"/>
        <w:spacing w:after="0" w:line="258" w:lineRule="auto"/>
        <w:rPr>
          <w:sz w:val="20"/>
          <w:szCs w:val="20"/>
          <w:color w:val="auto"/>
        </w:rPr>
      </w:pPr>
      <w:r>
        <w:rPr>
          <w:rFonts w:ascii="Courier New" w:cs="Courier New" w:eastAsia="Courier New" w:hAnsi="Courier New"/>
          <w:sz w:val="14"/>
          <w:szCs w:val="14"/>
          <w:color w:val="auto"/>
        </w:rPr>
        <w:t>Unless otherwise specified with respect to a particular series of Debt Securities pursuant to Section 3.01, the Company will:</w:t>
      </w:r>
    </w:p>
    <w:p>
      <w:pPr>
        <w:spacing w:after="0" w:line="160" w:lineRule="exact"/>
        <w:rPr>
          <w:sz w:val="20"/>
          <w:szCs w:val="20"/>
          <w:color w:val="auto"/>
        </w:rPr>
      </w:pPr>
    </w:p>
    <w:p>
      <w:pPr>
        <w:ind w:left="800" w:right="3279" w:firstLine="771"/>
        <w:spacing w:after="0" w:line="252" w:lineRule="auto"/>
        <w:tabs>
          <w:tab w:leader="none" w:pos="1928"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Securities Exchange Act of 1934, as amended. Notwithstanding that the Company may not be required to remain subject to the reporting requirements of Section 13 or 15(d) of the Securities Exchange Act of 1934, as amended or otherwise report on an annual and quarterly basis on forms provided for such annual and quarterly reporting pursuant to rules and regulations promulgated by the Commission, the Company shall continue to file with the Commission and provide the Trustee and the Holders of each series Debt Securities with, without cost to each Holder, (a) within 90 days after the end of each fiscal year, annual reports on Form 10-K (or any successor or comparable form) containing the information required (other than pursuant to Item 9 of such report) to be contained therein (or required in such successor or comparable form); (b) within 45 days after the end of each of the first three fiscal quarters of each fiscal year, reports on Form 10-Q (or any successor or comparable form); and (c) promptly from time to time after the occurrence of an event required to be therein reported, such other reports on Form 8-K (or any successor or comparable form) containing the information required (other than pursuant to Item 9 of such report) to be contained therein (or required in any successor or comparable form); PROVIDED, HOWEVER, that the Company shall not be obligated to file such reports with the Commission if the Commission does not permit such filings. The Company will in all cases, without cost to each recipient, provide copies of such information to the Holders of the Debt Securities of each series and, if they are not permitted to file such reports with the Commission, shall make available information to prospective purchasers and to securities analysts and broker-dealers upon their request;</w:t>
      </w:r>
    </w:p>
    <w:p>
      <w:pPr>
        <w:spacing w:after="0" w:line="346" w:lineRule="exact"/>
        <w:rPr>
          <w:rFonts w:ascii="Courier New" w:cs="Courier New" w:eastAsia="Courier New" w:hAnsi="Courier New"/>
          <w:sz w:val="14"/>
          <w:szCs w:val="14"/>
          <w:color w:val="auto"/>
        </w:rPr>
      </w:pPr>
    </w:p>
    <w:p>
      <w:pPr>
        <w:ind w:left="800" w:right="3379" w:firstLine="771"/>
        <w:spacing w:after="0" w:line="253" w:lineRule="auto"/>
        <w:tabs>
          <w:tab w:leader="none" w:pos="1928"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165" w:lineRule="exact"/>
        <w:rPr>
          <w:rFonts w:ascii="Courier New" w:cs="Courier New" w:eastAsia="Courier New" w:hAnsi="Courier New"/>
          <w:sz w:val="14"/>
          <w:szCs w:val="14"/>
          <w:color w:val="auto"/>
        </w:rPr>
      </w:pPr>
    </w:p>
    <w:p>
      <w:pPr>
        <w:ind w:left="800" w:right="3379" w:firstLine="771"/>
        <w:spacing w:after="0" w:line="253" w:lineRule="auto"/>
        <w:tabs>
          <w:tab w:leader="none" w:pos="1928"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transmit to all Holders of Debt Securities, in the manner and to the extent provided in Section 7.03, within 30 days after the filing thereof with the Trustee, such summaries of any information, documents and reports required to be filed by the Company pursuant to paragraphs (1) and (2) of this Section as may be required by rules and regulations prescribed from time to time by the Commission.</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20" w:right="1440" w:bottom="1440" w:gutter="0" w:footer="0" w:header="0"/>
        </w:sectPr>
      </w:pPr>
    </w:p>
    <w:bookmarkStart w:id="104" w:name="page105"/>
    <w:bookmarkEnd w:id="104"/>
    <w:p>
      <w:pPr>
        <w:ind w:left="2880"/>
        <w:spacing w:after="0"/>
        <w:rPr>
          <w:sz w:val="20"/>
          <w:szCs w:val="20"/>
          <w:color w:val="auto"/>
        </w:rPr>
      </w:pPr>
      <w:r>
        <w:rPr>
          <w:rFonts w:ascii="Courier New" w:cs="Courier New" w:eastAsia="Courier New" w:hAnsi="Courier New"/>
          <w:sz w:val="14"/>
          <w:szCs w:val="14"/>
          <w:color w:val="auto"/>
        </w:rPr>
        <w:t>ARTICLE EIGHT</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CONCERNING THE HOLDERS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8.01. ACTS OF HOLDERS.</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or proxy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Whenever in this Indenture it is provided that the Holders of a specified percentage in aggregate principal amount of the Outstanding Debt Securities of any series may take any Act, the fact that the Holders of such specified percentage have joined therein may be evidenced (a) by the instrument or instruments executed by Holders in person or by agent or proxy appointed in writing, or (b) by the record of Holders voting in favor thereof at any meeting of such Holders duly called and held in accordance with the provisions of Article Nine, or (c) by a combination of such instrument or instruments and any such record of such a meeting of Holders.</w:t>
      </w:r>
    </w:p>
    <w:p>
      <w:pPr>
        <w:spacing w:after="0" w:line="174" w:lineRule="exact"/>
        <w:rPr>
          <w:sz w:val="20"/>
          <w:szCs w:val="20"/>
          <w:color w:val="auto"/>
        </w:rPr>
      </w:pPr>
    </w:p>
    <w:p>
      <w:pPr>
        <w:ind w:right="3899" w:firstLine="1562"/>
        <w:spacing w:after="0" w:line="258" w:lineRule="auto"/>
        <w:rPr>
          <w:sz w:val="20"/>
          <w:szCs w:val="20"/>
          <w:color w:val="auto"/>
        </w:rPr>
      </w:pPr>
      <w:r>
        <w:rPr>
          <w:rFonts w:ascii="Courier New" w:cs="Courier New" w:eastAsia="Courier New" w:hAnsi="Courier New"/>
          <w:sz w:val="14"/>
          <w:szCs w:val="14"/>
          <w:color w:val="auto"/>
        </w:rPr>
        <w:t>SECTION 8.02. PROOF OF OWNERSHIP; PROOF OF EXECUTION OF INSTRUMENTS BY HOLDER.</w:t>
      </w:r>
    </w:p>
    <w:p>
      <w:pPr>
        <w:spacing w:after="0" w:line="160" w:lineRule="exact"/>
        <w:rPr>
          <w:sz w:val="20"/>
          <w:szCs w:val="20"/>
          <w:color w:val="auto"/>
        </w:rPr>
      </w:pPr>
    </w:p>
    <w:p>
      <w:pPr>
        <w:ind w:right="3379" w:firstLine="1562"/>
        <w:spacing w:after="0" w:line="255" w:lineRule="auto"/>
        <w:rPr>
          <w:sz w:val="20"/>
          <w:szCs w:val="20"/>
          <w:color w:val="auto"/>
        </w:rPr>
      </w:pPr>
      <w:r>
        <w:rPr>
          <w:rFonts w:ascii="Courier New" w:cs="Courier New" w:eastAsia="Courier New" w:hAnsi="Courier New"/>
          <w:sz w:val="14"/>
          <w:szCs w:val="14"/>
          <w:color w:val="auto"/>
        </w:rPr>
        <w:t>The ownership of Registered Securities of any series shall be proved by the Security Register for such series or by a certificate of the Security Registrar for such series.</w:t>
      </w:r>
    </w:p>
    <w:p>
      <w:pPr>
        <w:spacing w:after="0" w:line="162" w:lineRule="exact"/>
        <w:rPr>
          <w:sz w:val="20"/>
          <w:szCs w:val="20"/>
          <w:color w:val="auto"/>
        </w:rPr>
      </w:pPr>
    </w:p>
    <w:p>
      <w:pPr>
        <w:ind w:right="3539" w:firstLine="1562"/>
        <w:spacing w:after="0" w:line="254" w:lineRule="auto"/>
        <w:rPr>
          <w:sz w:val="20"/>
          <w:szCs w:val="20"/>
          <w:color w:val="auto"/>
        </w:rPr>
      </w:pPr>
      <w:r>
        <w:rPr>
          <w:rFonts w:ascii="Courier New" w:cs="Courier New" w:eastAsia="Courier New" w:hAnsi="Courier New"/>
          <w:sz w:val="14"/>
          <w:szCs w:val="14"/>
          <w:color w:val="auto"/>
        </w:rPr>
        <w:t>Subject to the provisions of Sections 6.01, 6.03 and 9.05, proof of the execution of any instrument by a Holder or such Holder's agent shall be sufficient if made in accordance with such reasonable rules and regulations as may be prescribed by the Trustee or in such manner as shall be satisfactory to the Trustee.</w:t>
      </w:r>
    </w:p>
    <w:p>
      <w:pPr>
        <w:spacing w:after="0" w:line="162" w:lineRule="exact"/>
        <w:rPr>
          <w:sz w:val="20"/>
          <w:szCs w:val="20"/>
          <w:color w:val="auto"/>
        </w:rPr>
      </w:pPr>
    </w:p>
    <w:p>
      <w:pPr>
        <w:ind w:right="3719" w:firstLine="1562"/>
        <w:spacing w:after="0" w:line="258" w:lineRule="auto"/>
        <w:rPr>
          <w:sz w:val="20"/>
          <w:szCs w:val="20"/>
          <w:color w:val="auto"/>
        </w:rPr>
      </w:pPr>
      <w:r>
        <w:rPr>
          <w:rFonts w:ascii="Courier New" w:cs="Courier New" w:eastAsia="Courier New" w:hAnsi="Courier New"/>
          <w:sz w:val="14"/>
          <w:szCs w:val="14"/>
          <w:color w:val="auto"/>
        </w:rPr>
        <w:t>The record of any Holders' meeting shall be proved in the manner provided in Section 9.06.</w:t>
      </w:r>
    </w:p>
    <w:p>
      <w:pPr>
        <w:spacing w:after="0" w:line="160"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The Trustee may in any instance require further proof with respect to any of the matters referred to in this Section so long as the request is a reasonable one.</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8.03. PERSONS DEEMED OWNERS.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Company, the Trustee and any agent of the Company or the Trustee may treat the Person in whose name any Registered Security is registered as the owner of such Registered Security for the purpose of receiving payment of the principal of (and premium, if any) and (subject to Section 3.07) interest, if any, on such Registered Security and for all other purposes whatsoever, whether or not such Registered Security be overdue, and neither the Company, the Trustee nor any agent of the Company or the Trustee shall be affected by notice to the contrary. All payments made to any Holder, or upon his order, shall be valid, and, to the extent of the sum</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20" w:right="1440" w:bottom="1440" w:gutter="0" w:footer="0" w:header="0"/>
        </w:sectPr>
      </w:pPr>
    </w:p>
    <w:bookmarkStart w:id="105" w:name="page106"/>
    <w:bookmarkEnd w:id="105"/>
    <w:p>
      <w:pPr>
        <w:ind w:right="3899"/>
        <w:spacing w:after="0" w:line="258" w:lineRule="auto"/>
        <w:rPr>
          <w:sz w:val="20"/>
          <w:szCs w:val="20"/>
          <w:color w:val="auto"/>
        </w:rPr>
      </w:pPr>
      <w:r>
        <w:rPr>
          <w:rFonts w:ascii="Courier New" w:cs="Courier New" w:eastAsia="Courier New" w:hAnsi="Courier New"/>
          <w:sz w:val="14"/>
          <w:szCs w:val="14"/>
          <w:color w:val="auto"/>
        </w:rPr>
        <w:t>or sums paid, effectual to satisfy and discharge the liability for moneys payable upon such Debt Security.</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8.04. REVOCATION OF CONSENTS; FUTURE HOLDERS BOUND.</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At any time prior to (but not after) the evidencing to the Trustee, as provided in Section 8.01, of the taking of any Act by the Holders of the percentage in aggregate principal amount of the Outstanding Debt Securities specified in this Indenture in connection with such Act, any Holder of a Debt Security the number, letter or other distinguishing symbol of which is shown by the evidence to be included in the Debt Securities the Holders of which have consented to such Act may, by filing written notice with the Trustee at the Corporate Trust Office and upon proof of ownership as provided in Section 8.02, revoke such Act so far as it concerns such Debt Security. Except as aforesaid, any such Act taken by the Holder of any Debt Security shall be conclusive and binding upon such Holder and, subject to the provisions of Section 5.08, upon all future Holders of such Debt Security and of any Debt Securities issued on transfer or in lieu thereof or in exchange or substitution therefor, irrespective of whether or not any notation in regard thereto is made upon such Debt Security or such other Debt Securities.</w:t>
      </w:r>
    </w:p>
    <w:p>
      <w:pPr>
        <w:spacing w:after="0" w:line="17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NINE</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HOLDERS' MEETINGS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9.01. PURPOSES OF MEETINGS.</w:t>
      </w:r>
    </w:p>
    <w:p>
      <w:pPr>
        <w:spacing w:after="0" w:line="175"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A meeting of Holders of any or all series may be called at any time and from time to time pursuant to the provisions of this Article Nine for any of the following purposes:</w:t>
      </w:r>
    </w:p>
    <w:p>
      <w:pPr>
        <w:spacing w:after="0" w:line="162" w:lineRule="exact"/>
        <w:rPr>
          <w:sz w:val="20"/>
          <w:szCs w:val="20"/>
          <w:color w:val="auto"/>
        </w:rPr>
      </w:pPr>
    </w:p>
    <w:p>
      <w:pPr>
        <w:ind w:left="800" w:right="3379" w:firstLine="771"/>
        <w:spacing w:after="0" w:line="254" w:lineRule="auto"/>
        <w:tabs>
          <w:tab w:leader="none" w:pos="1928"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give any notice to the Company or to the Trustee for such series, or to give any directions to the Trustee for such series, or to consent to the waiving of any default hereunder and its consequences, or to take any other action authorized to be taken by Holders pursuant to any of the provisions of Article Five;</w:t>
      </w:r>
    </w:p>
    <w:p>
      <w:pPr>
        <w:spacing w:after="0" w:line="162" w:lineRule="exact"/>
        <w:rPr>
          <w:rFonts w:ascii="Courier New" w:cs="Courier New" w:eastAsia="Courier New" w:hAnsi="Courier New"/>
          <w:sz w:val="14"/>
          <w:szCs w:val="14"/>
          <w:color w:val="auto"/>
        </w:rPr>
      </w:pPr>
    </w:p>
    <w:p>
      <w:pPr>
        <w:ind w:left="800" w:right="3899" w:firstLine="771"/>
        <w:spacing w:after="0" w:line="258" w:lineRule="auto"/>
        <w:tabs>
          <w:tab w:leader="none" w:pos="1928"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the Trustee for such series and appoint a successor Trustee pursuant to the provisions of Article Six;</w:t>
      </w:r>
    </w:p>
    <w:p>
      <w:pPr>
        <w:spacing w:after="0" w:line="159" w:lineRule="exact"/>
        <w:rPr>
          <w:rFonts w:ascii="Courier New" w:cs="Courier New" w:eastAsia="Courier New" w:hAnsi="Courier New"/>
          <w:sz w:val="14"/>
          <w:szCs w:val="14"/>
          <w:color w:val="auto"/>
        </w:rPr>
      </w:pPr>
    </w:p>
    <w:p>
      <w:pPr>
        <w:ind w:left="800" w:right="3379" w:firstLine="771"/>
        <w:spacing w:after="0" w:line="258" w:lineRule="auto"/>
        <w:tabs>
          <w:tab w:leader="none" w:pos="1928"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consent to the execution of an indenture or indentures supplemental hereto pursuant to the provisions of Section 11.02; or</w:t>
      </w:r>
    </w:p>
    <w:p>
      <w:pPr>
        <w:spacing w:after="0" w:line="159" w:lineRule="exact"/>
        <w:rPr>
          <w:rFonts w:ascii="Courier New" w:cs="Courier New" w:eastAsia="Courier New" w:hAnsi="Courier New"/>
          <w:sz w:val="14"/>
          <w:szCs w:val="14"/>
          <w:color w:val="auto"/>
        </w:rPr>
      </w:pPr>
    </w:p>
    <w:p>
      <w:pPr>
        <w:ind w:left="800" w:right="3459" w:firstLine="771"/>
        <w:spacing w:after="0" w:line="254" w:lineRule="auto"/>
        <w:tabs>
          <w:tab w:leader="none" w:pos="1928"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take any other action authorized to be taken by or on behalf of the Holders of any specified aggregate principal amount of the Outstanding Debt Securities of any one or more or all series, as the case may be, under any other provision of this Indenture or under applicable law.</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9.02. CALL OF MEETINGS BY TRUSTEE.</w:t>
      </w:r>
    </w:p>
    <w:p>
      <w:pPr>
        <w:spacing w:after="0" w:line="17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The Trustee for any series may at any time call a meeting of Holders of such series to take any action specified in Section 9.01, to be held at such time or times and at such place or places as the Trustee for such series shall determine. Notice of every meeting of the</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20" w:right="1440" w:bottom="1440" w:gutter="0" w:footer="0" w:header="0"/>
        </w:sectPr>
      </w:pPr>
    </w:p>
    <w:bookmarkStart w:id="106" w:name="page107"/>
    <w:bookmarkEnd w:id="106"/>
    <w:p>
      <w:pPr>
        <w:ind w:right="3279"/>
        <w:spacing w:after="0" w:line="254" w:lineRule="auto"/>
        <w:rPr>
          <w:sz w:val="20"/>
          <w:szCs w:val="20"/>
          <w:color w:val="auto"/>
        </w:rPr>
      </w:pPr>
      <w:r>
        <w:rPr>
          <w:rFonts w:ascii="Courier New" w:cs="Courier New" w:eastAsia="Courier New" w:hAnsi="Courier New"/>
          <w:sz w:val="14"/>
          <w:szCs w:val="14"/>
          <w:color w:val="auto"/>
        </w:rPr>
        <w:t>Holders of any series, setting forth the time and the place of such meeting and in general terms the action proposed to be taken at such meeting, shall be given to Holders of such series in the manner and to the extent provided in Section 1.05. Such notice shall be given not less than 10 days nor more than 90 days prior to the date fixed for the meeting.</w:t>
      </w:r>
    </w:p>
    <w:p>
      <w:pPr>
        <w:spacing w:after="0" w:line="162"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SECTION 9.03. CALL OF MEETINGS BY COMPANY OR HOLDERS. In case at any time the Company, pursuant to a Board Resolution, or the Holders of at least 10% in aggregate principal amount of the Outstanding Debt Securities of a series or of all series, as the case may be, shall have requested the Trustee for such series to call a meeting of Holders of any or all such series by written request setting forth in reasonable detail the action proposed to be taken at the meeting, and the Trustee shall not have given the notice of such meeting within 10 days after the receipt of such request, then the Company or such Holders may determine the time or times and the place or places for such meetings and may call such meetings to take any action authorized in Section 9.01, by giving notice thereof as provided in Section 9.02.</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9.04. QUALIFICATIONS FOR VOTING.</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To be entitled to vote at any meeting of Holders a Person shall be (a) a Holder of a Debt Security of the series with respect to which such meeting is being held or (b) a Person appointed by an instrument in writing as agent or proxy by such Holder. The only Persons who shall be entitled to be present or to speak at any meeting of Holders shall be the Persons entitled to vote at such meeting and their counsel and any representatives of the Trustee for the series with respect to which such meeting is being held and its counsel and any representatives of the Company and its counsel.</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9.05. REGULATIONS.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Notwithstanding any other provisions of this Indenture, the Trustee for any series may make such reasonable regulations as it may deem advisable for any meeting of Holders of such series, in regard to proof of the holding of Debt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16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The Trustee shall, by an instrument in writing, appoint a temporary chairman of the meeting, unless the meeting shall have been called by the Company or by Holders of such series as provided in Section 9.03, in which case the Company or the Holders calling the meeting, as the case may be, shall in like manner appoint a temporary chairman. A permanent chairman and a permanent secretary of the meeting shall be elected by a majority vote of the meeting.</w:t>
      </w:r>
    </w:p>
    <w:p>
      <w:pPr>
        <w:spacing w:after="0" w:line="33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Subject to the provisos in the definition of "Outstanding," at any meeting each Holder of a Debt Security of the series with respect to which such meeting is being held or proxy therefor shall be entitled to one vote for each $1,000 principal amount (or such other amount as shall be specified as contemplated by Section 3.01) of Debt Securities of such series held or represented by him; PROVIDED, HOWEVER, that no vote shall be cast or counted at any meeting in respect of any Debt Security challenged as not Outstanding and ruled by the chairman of the meeting to be not Outstanding. The chairman of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20" w:right="1440" w:bottom="1440" w:gutter="0" w:footer="0" w:header="0"/>
        </w:sectPr>
      </w:pPr>
    </w:p>
    <w:bookmarkStart w:id="107" w:name="page108"/>
    <w:bookmarkEnd w:id="107"/>
    <w:p>
      <w:pPr>
        <w:ind w:right="3279"/>
        <w:spacing w:after="0" w:line="253" w:lineRule="auto"/>
        <w:rPr>
          <w:sz w:val="20"/>
          <w:szCs w:val="20"/>
          <w:color w:val="auto"/>
        </w:rPr>
      </w:pPr>
      <w:r>
        <w:rPr>
          <w:rFonts w:ascii="Courier New" w:cs="Courier New" w:eastAsia="Courier New" w:hAnsi="Courier New"/>
          <w:sz w:val="14"/>
          <w:szCs w:val="14"/>
          <w:color w:val="auto"/>
        </w:rPr>
        <w:t>meeting shall have no right to vote other than by virtue of Outstanding Debt Securities of such series held by him or instruments in writing duly designating him as the person to vote on behalf of Holders of Debt Securities of such series. Any meeting of Holders with respect to which a meeting was duly called pursuant to the provisions of Section 9.02 or 9.03 may be adjourned from time to time by a majority of such Holders present and the meeting may be held as so adjourned without further notice.</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9.06. VOTING.</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The vote upon any resolution submitted to any meeting of Holders with respect to which such meeting is being held shall be by written ballots on which shall be subscribed the signatures of such Holders or of their representatives by proxy and the serial number or numbers of the Debt Securities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taken and there shall be attached to said record the original reports of the inspectors of votes on any vote by ballot taken thereat and affidavits by one or more persons having knowledge of the facts setting forth a copy of the notice of the meeting and showing that said notice was transmitted as provided in Section 9.02. The record shall show the serial numbers of the Debt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spacing w:after="0" w:line="174" w:lineRule="exact"/>
        <w:rPr>
          <w:sz w:val="20"/>
          <w:szCs w:val="20"/>
          <w:color w:val="auto"/>
        </w:rPr>
      </w:pPr>
    </w:p>
    <w:p>
      <w:pPr>
        <w:ind w:right="3279" w:firstLine="1562"/>
        <w:spacing w:after="0" w:line="258" w:lineRule="auto"/>
        <w:rPr>
          <w:sz w:val="20"/>
          <w:szCs w:val="20"/>
          <w:color w:val="auto"/>
        </w:rPr>
      </w:pPr>
      <w:r>
        <w:rPr>
          <w:rFonts w:ascii="Courier New" w:cs="Courier New" w:eastAsia="Courier New" w:hAnsi="Courier New"/>
          <w:sz w:val="14"/>
          <w:szCs w:val="14"/>
          <w:color w:val="auto"/>
        </w:rPr>
        <w:t>Any record so signed and verified shall be conclusive evidence of the matters therein stated.</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9.07. NO DELAY OF RIGHTS BY MEETING.</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Nothing contained in this Article Nine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any Holder under any of the provisions of this Indenture or of the Debt Securities of any series.</w:t>
      </w:r>
    </w:p>
    <w:p>
      <w:pPr>
        <w:spacing w:after="0" w:line="16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TEN</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CONSOLIDATION, MERGER, CONVEYANCE, TRANSFER OR LEASE</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10.01. COMPANY MAY CONSOLIDATE, ETC., ONLY ON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w:t>
      </w:r>
    </w:p>
    <w:p>
      <w:pPr>
        <w:spacing w:after="0" w:line="175"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The Company shall not consolidate with or merge with or into or wind up into (whether or not the Company is the surviving corporation) or sell, assign, convey, transfer or lease its properties and assets substantially as an entirety to any Person, unless:</w:t>
      </w:r>
    </w:p>
    <w:p>
      <w:pPr>
        <w:spacing w:after="0" w:line="163" w:lineRule="exact"/>
        <w:rPr>
          <w:sz w:val="20"/>
          <w:szCs w:val="20"/>
          <w:color w:val="auto"/>
        </w:rPr>
      </w:pPr>
    </w:p>
    <w:p>
      <w:pPr>
        <w:ind w:left="800" w:right="3279" w:firstLine="771"/>
        <w:spacing w:after="0" w:line="255" w:lineRule="auto"/>
        <w:tabs>
          <w:tab w:leader="none" w:pos="1928"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formed by such consolidation or into which the Company is merged or the Person which acquires by conveyance or transfer, or which leases, the</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20" w:right="1440" w:bottom="1440" w:gutter="0" w:footer="0" w:header="0"/>
        </w:sectPr>
      </w:pPr>
    </w:p>
    <w:bookmarkStart w:id="108" w:name="page109"/>
    <w:bookmarkEnd w:id="108"/>
    <w:p>
      <w:pPr>
        <w:ind w:left="800" w:right="3279"/>
        <w:spacing w:after="0" w:line="253" w:lineRule="auto"/>
        <w:rPr>
          <w:sz w:val="20"/>
          <w:szCs w:val="20"/>
          <w:color w:val="auto"/>
        </w:rPr>
      </w:pPr>
      <w:r>
        <w:rPr>
          <w:rFonts w:ascii="Courier New" w:cs="Courier New" w:eastAsia="Courier New" w:hAnsi="Courier New"/>
          <w:sz w:val="14"/>
          <w:szCs w:val="14"/>
          <w:color w:val="auto"/>
        </w:rPr>
        <w:t>properties and assets of the Company substantially as an entirety (the "successor corporation") shall be a corporation organized and existing under the laws of the United States or any State or territory thereof or the District of Columbia and shall expressly assume, by an indenture supplemental hereto, executed and delivered to the Trustee, in form satisfactory to the Trustee, the due and punctual payment of the principal of (and premium, if any) and interest on all the Debt Securities and the performance of every covenant of this Indenture on the part of the Company to be performed or observed;</w:t>
      </w:r>
    </w:p>
    <w:p>
      <w:pPr>
        <w:spacing w:after="0" w:line="164" w:lineRule="exact"/>
        <w:rPr>
          <w:sz w:val="20"/>
          <w:szCs w:val="20"/>
          <w:color w:val="auto"/>
        </w:rPr>
      </w:pPr>
    </w:p>
    <w:p>
      <w:pPr>
        <w:ind w:left="800" w:right="3279" w:firstLine="771"/>
        <w:spacing w:after="0" w:line="254" w:lineRule="auto"/>
        <w:tabs>
          <w:tab w:leader="none" w:pos="1928"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no Event of Default, and no event which, after notice or lapse of time, or both, would become an Event of Default, shall have happened and be continuing;</w:t>
      </w:r>
    </w:p>
    <w:p>
      <w:pPr>
        <w:spacing w:after="0" w:line="163"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Officers' Certificate and an Opinion of Counsel each stating that such consolidation, merger, conveyance, transfer or lease and such supplemental indenture comply with this Article and that all conditions precedent herein provided for relating to such transaction have been complied with; and</w:t>
      </w:r>
    </w:p>
    <w:p>
      <w:pPr>
        <w:spacing w:after="0" w:line="165"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conditions as may be specified under Section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3.01 with respect to any series of Debt Securities.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10.02. SUCCESSOR CORPORATION SUBSTITUTED.</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Upon any consolidation with or merger into any other corporation, or any conveyance, transfer or lease of the properties and assets of the Company substantially as an entirety in accordance with Section 10.01, the successor corporation formed by such consolidation or into which the Company is merged or to which such conveyance, transfer or lease is made shall succeed to, and be substituted for, and may exercise every right and power of, the Company under this Indenture with the same effect as if such successor corporation had been named as the Company herein.</w:t>
      </w:r>
    </w:p>
    <w:p>
      <w:pPr>
        <w:spacing w:after="0" w:line="16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ELEVEN</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SUPPLEMENTAL INDENTURES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11.01. SUPPLEMENTAL INDENTURES WITHOUT CONSENT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w:t>
      </w:r>
    </w:p>
    <w:p>
      <w:pPr>
        <w:spacing w:after="0" w:line="175"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63" w:lineRule="exact"/>
        <w:rPr>
          <w:sz w:val="20"/>
          <w:szCs w:val="20"/>
          <w:color w:val="auto"/>
        </w:rPr>
      </w:pPr>
    </w:p>
    <w:p>
      <w:pPr>
        <w:ind w:left="800" w:right="3459" w:firstLine="771"/>
        <w:spacing w:after="0" w:line="254" w:lineRule="auto"/>
        <w:tabs>
          <w:tab w:leader="none" w:pos="1928"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corporation to the rights of the Company and the assumption by such successor of the covenants of the Company contained herein and in the Debt Securities; or</w:t>
      </w:r>
    </w:p>
    <w:p>
      <w:pPr>
        <w:spacing w:after="0" w:line="163"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the covenants of the Company, for the benefit of the Holders of all or any series of Debt Securities (and if such covenants are to be for the benefit of less than all series, stating that such covenants are expressly being included solely for the</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20" w:right="1440" w:bottom="1440" w:gutter="0" w:footer="0" w:header="0"/>
        </w:sectPr>
      </w:pPr>
    </w:p>
    <w:bookmarkStart w:id="109" w:name="page110"/>
    <w:bookmarkEnd w:id="109"/>
    <w:p>
      <w:pPr>
        <w:ind w:left="800" w:right="3719"/>
        <w:spacing w:after="0" w:line="258" w:lineRule="auto"/>
        <w:rPr>
          <w:sz w:val="20"/>
          <w:szCs w:val="20"/>
          <w:color w:val="auto"/>
        </w:rPr>
      </w:pPr>
      <w:r>
        <w:rPr>
          <w:rFonts w:ascii="Courier New" w:cs="Courier New" w:eastAsia="Courier New" w:hAnsi="Courier New"/>
          <w:sz w:val="14"/>
          <w:szCs w:val="14"/>
          <w:color w:val="auto"/>
        </w:rPr>
        <w:t>benefit of such series), or to surrender any right or power herein conferred upon the Company; or</w:t>
      </w:r>
    </w:p>
    <w:p>
      <w:pPr>
        <w:spacing w:after="0" w:line="160" w:lineRule="exact"/>
        <w:rPr>
          <w:sz w:val="20"/>
          <w:szCs w:val="20"/>
          <w:color w:val="auto"/>
        </w:rPr>
      </w:pPr>
    </w:p>
    <w:p>
      <w:pPr>
        <w:ind w:left="800" w:right="3279" w:firstLine="771"/>
        <w:spacing w:after="0" w:line="254" w:lineRule="auto"/>
        <w:tabs>
          <w:tab w:leader="none" w:pos="1928"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any additional Events of Default (and if such Events of Default are to be applicable to less than all series, stating that such Events of Default are expressly being included solely to be applicable to such series); or</w:t>
      </w:r>
    </w:p>
    <w:p>
      <w:pPr>
        <w:spacing w:after="0" w:line="163"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change or eliminate any of the provisions of this Indenture, provided that any such change or elimination shall become effective only when there is no Outstanding Debt Security of any series created prior to the execution of such supplemental indenture which is entitled to the benefit of such provision and as to which such supplemental indenture would apply; or</w:t>
      </w:r>
    </w:p>
    <w:p>
      <w:pPr>
        <w:spacing w:after="0" w:line="165"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secure the Debt Securities or to provide that any of the Company's obligations under any series of the Debt Securities shall be guaranteed and the terms and conditions for the release or substitution of such security or guarantee; or</w:t>
      </w:r>
    </w:p>
    <w:p>
      <w:pPr>
        <w:spacing w:after="0" w:line="163" w:lineRule="exact"/>
        <w:rPr>
          <w:rFonts w:ascii="Courier New" w:cs="Courier New" w:eastAsia="Courier New" w:hAnsi="Courier New"/>
          <w:sz w:val="14"/>
          <w:szCs w:val="14"/>
          <w:color w:val="auto"/>
        </w:rPr>
      </w:pPr>
    </w:p>
    <w:p>
      <w:pPr>
        <w:ind w:left="800" w:right="3459" w:firstLine="771"/>
        <w:spacing w:after="0" w:line="253" w:lineRule="auto"/>
        <w:tabs>
          <w:tab w:leader="none" w:pos="1928"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supplement any of the provisions of this Indenture to such extent as shall be necessary to permit or facilitate the defeasance and discharge of any series of Debt Securities pursuant to Article Four or Fifteen, provided that any such action shall not adversely affect the interests of the Holders of Debt Securities of such series or any other series of Debt Securities in any material respect; or</w:t>
      </w:r>
    </w:p>
    <w:p>
      <w:pPr>
        <w:spacing w:after="0" w:line="164" w:lineRule="exact"/>
        <w:rPr>
          <w:rFonts w:ascii="Courier New" w:cs="Courier New" w:eastAsia="Courier New" w:hAnsi="Courier New"/>
          <w:sz w:val="14"/>
          <w:szCs w:val="14"/>
          <w:color w:val="auto"/>
        </w:rPr>
      </w:pPr>
    </w:p>
    <w:p>
      <w:pPr>
        <w:ind w:left="800" w:right="3459" w:firstLine="771"/>
        <w:spacing w:after="0" w:line="258" w:lineRule="auto"/>
        <w:tabs>
          <w:tab w:leader="none" w:pos="1928"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the form or terms of Debt Securities of any series as permitted by Sections 2.01 and 3.01; or</w:t>
      </w:r>
    </w:p>
    <w:p>
      <w:pPr>
        <w:spacing w:after="0" w:line="159" w:lineRule="exact"/>
        <w:rPr>
          <w:rFonts w:ascii="Courier New" w:cs="Courier New" w:eastAsia="Courier New" w:hAnsi="Courier New"/>
          <w:sz w:val="14"/>
          <w:szCs w:val="14"/>
          <w:color w:val="auto"/>
        </w:rPr>
      </w:pPr>
    </w:p>
    <w:p>
      <w:pPr>
        <w:ind w:left="800" w:right="3379" w:firstLine="771"/>
        <w:spacing w:after="0" w:line="253" w:lineRule="auto"/>
        <w:tabs>
          <w:tab w:leader="none" w:pos="1928"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appointment hereunder by a successor Trustee with respect to one or more series of Debt Securities and to add to or change any of the provisions of this Indenture as shall be necessary to provide for or facilitate the administration of the trusts hereunder by more than one Trustee, pursuant to the requirements of Section 6.11; or</w:t>
      </w:r>
    </w:p>
    <w:p>
      <w:pPr>
        <w:spacing w:after="0" w:line="165"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to correct or supplement any provision herein which may be defective or inconsistent with any other provision herein, to eliminate any conflict between the terms hereof and the Trust Indenture Act or to make any other provisions with respect to matters or questions arising under this Indenture which shall not be inconsistent with any provision of this Indenture; PROVIDED such other provisions shall not adversely affect the interests of the Holders of Outstanding Debt Securities of any series created prior to the execution of such supplemental indenture in any material respect.</w:t>
      </w:r>
    </w:p>
    <w:p>
      <w:pPr>
        <w:spacing w:after="0" w:line="33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11.02. SUPPLEMENTAL INDENTURES WITH CONSENT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With the written consent of the Holders of not less than a majority in principal amount of the Outstanding Debt Securities of each series affected by such supplemental indenture voting separately, by Act of said Holders delivered to the Company and the Trustee, the Company, when authorized by a Board Resolution, and the Trustee may enter into an indenture or indentures supplemental hereto for the purpose of adding any provisions to or</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20" w:right="1440" w:bottom="1440" w:gutter="0" w:footer="0" w:header="0"/>
        </w:sectPr>
      </w:pPr>
    </w:p>
    <w:bookmarkStart w:id="110" w:name="page111"/>
    <w:bookmarkEnd w:id="110"/>
    <w:p>
      <w:pPr>
        <w:ind w:right="3279"/>
        <w:spacing w:after="0" w:line="254" w:lineRule="auto"/>
        <w:rPr>
          <w:sz w:val="20"/>
          <w:szCs w:val="20"/>
          <w:color w:val="auto"/>
        </w:rPr>
      </w:pPr>
      <w:r>
        <w:rPr>
          <w:rFonts w:ascii="Courier New" w:cs="Courier New" w:eastAsia="Courier New" w:hAnsi="Courier New"/>
          <w:sz w:val="14"/>
          <w:szCs w:val="14"/>
          <w:color w:val="auto"/>
        </w:rPr>
        <w:t>changing in any manner or eliminating any of the provisions of this Indenture or of modifying in any manner the rights of the Holders under this Indenture of such Debt Securities; provided, however, that no such supplemental indenture shall, without the consent of the Holder of each Outstanding Debt Security of each such series affected thereby,</w:t>
      </w:r>
    </w:p>
    <w:p>
      <w:pPr>
        <w:spacing w:after="0" w:line="162" w:lineRule="exact"/>
        <w:rPr>
          <w:sz w:val="20"/>
          <w:szCs w:val="20"/>
          <w:color w:val="auto"/>
        </w:rPr>
      </w:pPr>
    </w:p>
    <w:p>
      <w:pPr>
        <w:ind w:left="800" w:right="3979" w:firstLine="771"/>
        <w:spacing w:after="0" w:line="258" w:lineRule="auto"/>
        <w:tabs>
          <w:tab w:leader="none" w:pos="1928"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conflict with the required provisions of the Trust Indenture Act;</w:t>
      </w:r>
    </w:p>
    <w:p>
      <w:pPr>
        <w:spacing w:after="0" w:line="159" w:lineRule="exact"/>
        <w:rPr>
          <w:rFonts w:ascii="Courier New" w:cs="Courier New" w:eastAsia="Courier New" w:hAnsi="Courier New"/>
          <w:sz w:val="14"/>
          <w:szCs w:val="14"/>
          <w:color w:val="auto"/>
        </w:rPr>
      </w:pPr>
    </w:p>
    <w:p>
      <w:pPr>
        <w:ind w:left="800" w:right="3279" w:firstLine="771"/>
        <w:spacing w:after="0" w:line="252" w:lineRule="auto"/>
        <w:tabs>
          <w:tab w:leader="none" w:pos="1928"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provided with respect to any series of Debt Securities pursuant to Section 3.01, (a) change the Stated Maturity of the principal of, or installment of interest, if any, on, any Debt Security, or reduce the principal amount thereof or the interest thereon or any premium payable upon redemption thereof (provided that a requirement to offer to repurchase Debt Securities shall not be deemed a redemption for this purpose), or change the Currency or Currencies in which the principal of (and premium, if any) or interest on such Debt Security is denominated or payable, or reduce the amount of the principal of a Discount Security that would be due and payable upon a declaration of acceleration of the Maturity thereof pursuant to Section 5.02, or reduce the amount of, or postpone the date fixed for, any payment under any sinking fund or analogous provisions for any Debt Security, or impair the right to institute suit for the enforcement of any payment on or after the Stated Maturity thereof (or, in the case of redemption, on or after the Redemption Date), or adversely affect the right to convert any Debt Security into shares of Common Shares of the Company as may be provided pursuant to Section 3.01; or</w:t>
      </w:r>
    </w:p>
    <w:p>
      <w:pPr>
        <w:spacing w:after="0" w:line="340"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the Outstanding Debt Securities of any series, the consent of whose Holders is required for any supplemental indenture, or the consent of whose Holders is required for any waiver of compliance with certain provisions of this Indenture or certain defaults hereunder and their consequences provided for in this Indenture; or</w:t>
      </w:r>
    </w:p>
    <w:p>
      <w:pPr>
        <w:spacing w:after="0" w:line="165"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this Section, Section 5.13 or Section 12.06, except to increase any such percentage or to provide that certain other provisions of this Indenture cannot be modified or waived without the consent of the Holder of each Outstanding Debt Security of each series affected thereby; PROVIDED, HOWEVER, that this clause shall not be deemed to require the consent of any Holder with respect to changes in the references to "the Trustee" and concomitant changes in this Section and Section 12.06, or the deletion of this proviso, in accordance with the requirements of Sections 6.11 and 11.01(6).</w:t>
      </w:r>
    </w:p>
    <w:p>
      <w:pPr>
        <w:spacing w:after="0" w:line="164" w:lineRule="exact"/>
        <w:rPr>
          <w:sz w:val="20"/>
          <w:szCs w:val="20"/>
          <w:color w:val="auto"/>
        </w:rPr>
      </w:pPr>
    </w:p>
    <w:p>
      <w:pPr>
        <w:ind w:right="3459" w:firstLine="1562"/>
        <w:spacing w:after="0" w:line="255" w:lineRule="auto"/>
        <w:rPr>
          <w:sz w:val="20"/>
          <w:szCs w:val="20"/>
          <w:color w:val="auto"/>
        </w:rPr>
      </w:pPr>
      <w:r>
        <w:rPr>
          <w:rFonts w:ascii="Courier New" w:cs="Courier New" w:eastAsia="Courier New" w:hAnsi="Courier New"/>
          <w:sz w:val="14"/>
          <w:szCs w:val="14"/>
          <w:color w:val="auto"/>
        </w:rPr>
        <w:t>It shall not be necessary for any Act of Holders under this Section to approve the particular form of any proposed supplemental indenture, but it shall be sufficient if such Act shall approve the substance thereof.</w:t>
      </w:r>
    </w:p>
    <w:p>
      <w:pPr>
        <w:spacing w:after="0" w:line="16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A supplemental indenture which changes or eliminates any covenant or other provision of this Indenture with respect to one or more particular series of Debt Securities or which modifies the rights of the Holders of Debt Securities of such series with respect to such covenant or other provision, shall be deemed not to affect the rights under this Indenture of the Holders of Debt Securities of any other series.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20" w:right="1440" w:bottom="1440" w:gutter="0" w:footer="0" w:header="0"/>
        </w:sectPr>
      </w:pPr>
    </w:p>
    <w:bookmarkStart w:id="111" w:name="page112"/>
    <w:bookmarkEnd w:id="111"/>
    <w:p>
      <w:pPr>
        <w:ind w:left="1580"/>
        <w:spacing w:after="0"/>
        <w:rPr>
          <w:sz w:val="20"/>
          <w:szCs w:val="20"/>
          <w:color w:val="auto"/>
        </w:rPr>
      </w:pPr>
      <w:r>
        <w:rPr>
          <w:rFonts w:ascii="Courier New" w:cs="Courier New" w:eastAsia="Courier New" w:hAnsi="Courier New"/>
          <w:sz w:val="14"/>
          <w:szCs w:val="14"/>
          <w:color w:val="auto"/>
        </w:rPr>
        <w:t>SECTION 11.03. EXECUTION OF SUPPLEMENTAL INDENTURES.</w:t>
      </w:r>
    </w:p>
    <w:p>
      <w:pPr>
        <w:spacing w:after="0" w:line="175"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which adversely affects the Trustee's own rights, duties or immunities under this Indenture or otherwise in a material way.</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11.04. EFFECT OF SUPPLEMENTAL INDENTURES.</w:t>
      </w:r>
    </w:p>
    <w:p>
      <w:pPr>
        <w:spacing w:after="0" w:line="17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Upon the execution of any supplemental indenture under this Article, this Indenture shall be modified in accordance therewith, and such supplemental indenture shall form a part of this Indenture for all purposes; and every Holder of Debt Securities theretofore or thereafter authenticated and delivered hereunder shall be bound thereby.</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11.05. CONFORMITY WITH TRUST INDENTURE ACT.</w:t>
      </w:r>
    </w:p>
    <w:p>
      <w:pPr>
        <w:spacing w:after="0" w:line="175" w:lineRule="exact"/>
        <w:rPr>
          <w:sz w:val="20"/>
          <w:szCs w:val="20"/>
          <w:color w:val="auto"/>
        </w:rPr>
      </w:pPr>
    </w:p>
    <w:p>
      <w:pPr>
        <w:ind w:right="3279" w:firstLine="1562"/>
        <w:spacing w:after="0" w:line="258" w:lineRule="auto"/>
        <w:rPr>
          <w:sz w:val="20"/>
          <w:szCs w:val="20"/>
          <w:color w:val="auto"/>
        </w:rPr>
      </w:pPr>
      <w:r>
        <w:rPr>
          <w:rFonts w:ascii="Courier New" w:cs="Courier New" w:eastAsia="Courier New" w:hAnsi="Courier New"/>
          <w:sz w:val="14"/>
          <w:szCs w:val="14"/>
          <w:color w:val="auto"/>
        </w:rPr>
        <w:t>Every supplemental indenture executed pursuant to this Article shall conform to the requirements of the Trust Indenture Act as then in effect.</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11.06. REFERENCE IN DEBT SECURITIES TO SUPPLEMENTAL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INDENTURES.</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Debt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Debt Securities of any series so modified as to conform, in the opinion of the Trustee and the Board of Directors, to any such supplemental indenture may be prepared and executed by the Company and authenticated and delivered by the Trustee in exchange for Outstanding Debt Securities of such series.</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11.07. NOTICE OF SUPPLEMENTAL INDENTURE.</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Promptly after the execution by the Company and the appropriate Trustee of any supplemental indenture pursuant to Section 11.02, the Company shall transmit, in the manner and to the extent provided in Section</w:t>
      </w:r>
    </w:p>
    <w:p>
      <w:pPr>
        <w:spacing w:after="0" w:line="1"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1.05, to all Holders of any series of the Debt Securities affected thereby, a notice setting forth in general terms the substance of such supplemental indenture.</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TWELVE</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COVENANTS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12.01. PAYMENT OF PRINCIPAL, PREMIUM AND INTEREST.</w:t>
      </w:r>
    </w:p>
    <w:p>
      <w:pPr>
        <w:spacing w:after="0" w:line="175" w:lineRule="exact"/>
        <w:rPr>
          <w:sz w:val="20"/>
          <w:szCs w:val="20"/>
          <w:color w:val="auto"/>
        </w:rPr>
      </w:pPr>
    </w:p>
    <w:p>
      <w:pPr>
        <w:ind w:right="3459" w:firstLine="1562"/>
        <w:spacing w:after="0" w:line="255" w:lineRule="auto"/>
        <w:rPr>
          <w:sz w:val="20"/>
          <w:szCs w:val="20"/>
          <w:color w:val="auto"/>
        </w:rPr>
      </w:pPr>
      <w:r>
        <w:rPr>
          <w:rFonts w:ascii="Courier New" w:cs="Courier New" w:eastAsia="Courier New" w:hAnsi="Courier New"/>
          <w:sz w:val="14"/>
          <w:szCs w:val="14"/>
          <w:color w:val="auto"/>
        </w:rPr>
        <w:t>The Company, for the benefit of each series of Debt Securities, will duly and punctually pay or cause to be paid the principal of, and premium, if any, and interest on, each of</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620" w:right="1440" w:bottom="1440" w:gutter="0" w:footer="0" w:header="0"/>
        </w:sectPr>
      </w:pPr>
    </w:p>
    <w:bookmarkStart w:id="112" w:name="page113"/>
    <w:bookmarkEnd w:id="112"/>
    <w:p>
      <w:pPr>
        <w:ind w:right="3379"/>
        <w:spacing w:after="0" w:line="254" w:lineRule="auto"/>
        <w:rPr>
          <w:sz w:val="20"/>
          <w:szCs w:val="20"/>
          <w:color w:val="auto"/>
        </w:rPr>
      </w:pPr>
      <w:r>
        <w:rPr>
          <w:rFonts w:ascii="Courier New" w:cs="Courier New" w:eastAsia="Courier New" w:hAnsi="Courier New"/>
          <w:sz w:val="14"/>
          <w:szCs w:val="14"/>
          <w:color w:val="auto"/>
        </w:rPr>
        <w:t>the Debt Securities at the place, at the respective times and in the manner provided herein. Each installment of interest on the Debt Securities may at the Company's option be paid by mailing checks for such interest payable to the Person entitled thereto to the address of such Person as it appears on the Security Register.</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12.02. OFFICER'S CERTIFICATE AS TO DEFAULT.</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Unless otherwise specifically provided for with respect to any series of Debt Securities under Section 3.01, the Company will deliver to the Trustee, on or before a date not more than four months after the end of each fiscal year of the Company (which on the date hereof is the calendar year) ending after the date hereof, a certificate of the principal executive officer, principal financial officer or principal accounting officer of the Company stating whether or not to the best knowledge of the signer thereof the Company is in compliance with all covenants and conditions under this Indenture, and, if the Company shall be in default, specifying all such defaults and the nature thereof of which such signer may have knowledge. For purposes of this Section, such compliance shall be determined without regard to any period of grace or requirement of notice provided under this Indenture.</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12.03. MAINTENANCE OF OFFICE OR AGENCY.</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If Debt Securities of a series are issuable only as Registered Securities, the Company will maintain in each Place of Payment for such series an office or agency where Debt Securities of that series may be presented or surrendered for payment, where Debt Securities of that series may be surrendered for registration of transfer or exchange, where Debt Securities of that series that are convertible may be surrendered for conversion, if applicable, and where notices and demands to or upon the Company in respect of the Debt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presentations, surrenders, notices and demands.</w:t>
      </w:r>
    </w:p>
    <w:p>
      <w:pPr>
        <w:spacing w:after="0" w:line="173"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Company may also from time to time designate different or additional offices or agencies to be maintained for such purposes (in or outside of such Place of Payment), and may from time to time rescind any such designations; PROVIDED, HOWEVER, that no such designation or rescission shall in any manner relieve the Company of its obligations described in the preceding paragraph. The Company will give prompt written notice to the Trustee of any such additional designation or rescission of designation and any change in the location of any such different or additional office or agency.</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12.04. MONEY FOR DEBT SECURITIES; PAYMENTS TO BE HELD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TRUST.</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If the Company shall at any time act as its own Paying Agent with respect to any series of Debt Securities, it will, on or before each due date of the principal of (and premium, if any) or interest on any of the Debt Securities of such series, segregate and hold in trust for the benefit of the Persons entitled thereto a sum sufficient to pay the principal (and premium, if any)</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620" w:right="1440" w:bottom="1440" w:gutter="0" w:footer="0" w:header="0"/>
        </w:sectPr>
      </w:pPr>
    </w:p>
    <w:bookmarkStart w:id="113" w:name="page114"/>
    <w:bookmarkEnd w:id="113"/>
    <w:p>
      <w:pPr>
        <w:ind w:right="3459"/>
        <w:spacing w:after="0" w:line="255" w:lineRule="auto"/>
        <w:rPr>
          <w:sz w:val="20"/>
          <w:szCs w:val="20"/>
          <w:color w:val="auto"/>
        </w:rPr>
      </w:pPr>
      <w:r>
        <w:rPr>
          <w:rFonts w:ascii="Courier New" w:cs="Courier New" w:eastAsia="Courier New" w:hAnsi="Courier New"/>
          <w:sz w:val="14"/>
          <w:szCs w:val="14"/>
          <w:color w:val="auto"/>
        </w:rPr>
        <w:t>or interest so becoming due until such sums shall be paid to such Persons or otherwise disposed of as herein provided, and will promptly notify the Trustee of its action or failure so to act.</w:t>
      </w:r>
    </w:p>
    <w:p>
      <w:pPr>
        <w:spacing w:after="0" w:line="16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Whenever the Company shall have one or more Paying Agents with respect to any series of Debt Securities, it will, by or on each due date of the principal (and premium, if any) or interest on any Debt Securities of such series, deposit with any such Paying Agent a sum sufficient to pay the principal (and premium, if any) or interest so becoming due, such sum to be held in trust for the benefit of the Persons entitled thereto, and (unless any such Paying Agent is the Trustee) the Company will promptly notify the Trustee of its action or failure so to act.</w:t>
      </w:r>
    </w:p>
    <w:p>
      <w:pPr>
        <w:spacing w:after="0" w:line="165" w:lineRule="exact"/>
        <w:rPr>
          <w:sz w:val="20"/>
          <w:szCs w:val="20"/>
          <w:color w:val="auto"/>
        </w:rPr>
      </w:pPr>
    </w:p>
    <w:p>
      <w:pPr>
        <w:jc w:val="both"/>
        <w:ind w:right="3459" w:firstLine="1562"/>
        <w:spacing w:after="0" w:line="254" w:lineRule="auto"/>
        <w:rPr>
          <w:sz w:val="20"/>
          <w:szCs w:val="20"/>
          <w:color w:val="auto"/>
        </w:rPr>
      </w:pPr>
      <w:r>
        <w:rPr>
          <w:rFonts w:ascii="Courier New" w:cs="Courier New" w:eastAsia="Courier New" w:hAnsi="Courier New"/>
          <w:sz w:val="14"/>
          <w:szCs w:val="14"/>
          <w:color w:val="auto"/>
        </w:rPr>
        <w:t>The Company will cause each Paying Agent with respect to any series of Debt Securities other than the Trustee to execute and deliver to the Trustee an instrument in which such Paying Agent shall agree with the Trustee, subject to the provisions of this Section, that such Paying Agent will:</w:t>
      </w:r>
    </w:p>
    <w:p>
      <w:pPr>
        <w:spacing w:after="0" w:line="163" w:lineRule="exact"/>
        <w:rPr>
          <w:sz w:val="20"/>
          <w:szCs w:val="20"/>
          <w:color w:val="auto"/>
        </w:rPr>
      </w:pPr>
    </w:p>
    <w:p>
      <w:pPr>
        <w:ind w:left="800" w:right="3379" w:firstLine="771"/>
        <w:spacing w:after="0" w:line="254" w:lineRule="auto"/>
        <w:tabs>
          <w:tab w:leader="none" w:pos="1928"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 all sums held by it for the payment of the principal of (and premium, if any) or interest on Debt Securities of such series in trust for the benefit of the Persons entitled thereto until such sums shall be paid to such Persons or otherwise disposed of as herein provided;</w:t>
      </w:r>
    </w:p>
    <w:p>
      <w:pPr>
        <w:spacing w:after="0" w:line="162"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Trustee notice of any default by the Company (or any other obligor upon the Debt Securities of such series) in the making of any payment of principal (and premium, if any) or interest on the Debt Securities of such series; and</w:t>
      </w:r>
    </w:p>
    <w:p>
      <w:pPr>
        <w:spacing w:after="0" w:line="163" w:lineRule="exact"/>
        <w:rPr>
          <w:rFonts w:ascii="Courier New" w:cs="Courier New" w:eastAsia="Courier New" w:hAnsi="Courier New"/>
          <w:sz w:val="14"/>
          <w:szCs w:val="14"/>
          <w:color w:val="auto"/>
        </w:rPr>
      </w:pPr>
    </w:p>
    <w:p>
      <w:pPr>
        <w:ind w:left="800" w:right="3459" w:firstLine="771"/>
        <w:spacing w:after="0" w:line="255" w:lineRule="auto"/>
        <w:tabs>
          <w:tab w:leader="none" w:pos="1928"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continuance of any such default, upon the written request of the Trustee, forthwith pay to the Trustee all sums so held in trust by such Paying Agent.</w:t>
      </w:r>
    </w:p>
    <w:p>
      <w:pPr>
        <w:spacing w:after="0" w:line="16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6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Any money deposited with the Trustee or any Paying Agent, or then held by the Company, in trust for the payment of the principal of (and premium, if any) or interest on any Debt Security of any series and remaining unclaimed for two years after such principal (and premium, if any) or interest has become due and payable shall be paid to the Company upon Company Request, or (if then held by the Company) shall be discharged from such trust; and the Holder of such Debt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transmitted in the manner and to the extent provided by Section 1.05, notice that such money remains unclaimed and that, after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620" w:right="1440" w:bottom="1440" w:gutter="0" w:footer="0" w:header="0"/>
        </w:sectPr>
      </w:pPr>
    </w:p>
    <w:bookmarkStart w:id="114" w:name="page115"/>
    <w:bookmarkEnd w:id="114"/>
    <w:p>
      <w:pPr>
        <w:ind w:right="3379"/>
        <w:spacing w:after="0" w:line="255" w:lineRule="auto"/>
        <w:rPr>
          <w:sz w:val="20"/>
          <w:szCs w:val="20"/>
          <w:color w:val="auto"/>
        </w:rPr>
      </w:pPr>
      <w:r>
        <w:rPr>
          <w:rFonts w:ascii="Courier New" w:cs="Courier New" w:eastAsia="Courier New" w:hAnsi="Courier New"/>
          <w:sz w:val="14"/>
          <w:szCs w:val="14"/>
          <w:color w:val="auto"/>
        </w:rPr>
        <w:t>a date specified therein, which shall not be less than 30 days from the date of such notification, any unclaimed balance of such money then remaining will be repaid to the Company.</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12.05. CORPORATE EXISTENCE.</w:t>
      </w:r>
    </w:p>
    <w:p>
      <w:pPr>
        <w:spacing w:after="0" w:line="175" w:lineRule="exact"/>
        <w:rPr>
          <w:sz w:val="20"/>
          <w:szCs w:val="20"/>
          <w:color w:val="auto"/>
        </w:rPr>
      </w:pPr>
    </w:p>
    <w:p>
      <w:pPr>
        <w:ind w:right="3539" w:firstLine="1562"/>
        <w:spacing w:after="0" w:line="253" w:lineRule="auto"/>
        <w:rPr>
          <w:sz w:val="20"/>
          <w:szCs w:val="20"/>
          <w:color w:val="auto"/>
        </w:rPr>
      </w:pPr>
      <w:r>
        <w:rPr>
          <w:rFonts w:ascii="Courier New" w:cs="Courier New" w:eastAsia="Courier New" w:hAnsi="Courier New"/>
          <w:sz w:val="14"/>
          <w:szCs w:val="14"/>
          <w:color w:val="auto"/>
        </w:rPr>
        <w:t>Subject to Article Ten, the Company will do or cause to be done all things necessary to preserve and keep in full force and effect its corporate existence, rights (charter and statutory) and franchises; PROVIDED, HOWEVER, that the Company shall not be required to preserve any such right or franchise if the Company shall determine that the preservation thereof is no longer desirable in the conduct of the business of the Company.</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12.06. WAIVER OF CERTAIN COVENANTS.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Company may omit in any particular instance to comply with any term, provision or condition set forth in Section 12.05 (and, if so specified pursuant to Section 3.01, any other covenant not set forth herein and specified pursuant to Section 3.01 to be applicable to the Securities of any series, except as otherwise provided pursuant to Section 3.01) with respect to the Debt Securities of any series if before the time for such compliance the Holders of at least a majority in principal amount of the Outstanding Debt Securities of such series shall, by Act of such Holders, either waive such compliance in such instance or generally waive compliance with such term, provision or condition, but no such waiver shall extend to or affect such term, provision or condition except to the extent expressly so waived, and, until such waiver shall become effective, the obligations of the Company and the duties of the Trustee in respect of any such term, provision or condition shall remain in full force and effect.</w:t>
      </w:r>
    </w:p>
    <w:p>
      <w:pPr>
        <w:spacing w:after="0" w:line="33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THIRTEEN</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REDEMPTION OF DEBT SECURITIES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13.01. APPLICABILITY OF ARTICLE.</w:t>
      </w:r>
    </w:p>
    <w:p>
      <w:pPr>
        <w:spacing w:after="0" w:line="17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Debt Securities of any series which are redeemable before their Maturity shall be redeemable in accordance with their terms and (except as otherwise specified pursuant to Section 3.01 for Debt Securities of any series) in accordance with this Article.</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13.02. ELECTION TO REDEEM; NOTICE TO TRUSTEE.</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election of the Company to redeem (or, in the case of Discount Securities, to permit the Holders to elect to surrender for redemption) any Debt Securities shall be evidenced by a Board Resolution. In case of any redemption at the election of the Company of less than all of the Debt Securities of any series pursuant to Section 13.03, the Company shall, at least 30 days before the Redemption Date fixed by the Company (unless a shorter notice shall be satisfactory to the Trustee), notify the Trustee of such Redemption Date and of the principal amount of Debt Securities of such series to be redeemed. In the case of any redemption of Debt Securities prior to the expiration of any restriction on such redemption provided in the terms of such Debt Securities or elsewhere in this Indenture, the Company shall furnish the Trustee with an Officers' Certificate evidencing compliance with such restrictions.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620" w:right="1440" w:bottom="1440" w:gutter="0" w:footer="0" w:header="0"/>
        </w:sectPr>
      </w:pPr>
    </w:p>
    <w:bookmarkStart w:id="115" w:name="page116"/>
    <w:bookmarkEnd w:id="115"/>
    <w:p>
      <w:pPr>
        <w:ind w:left="1580"/>
        <w:spacing w:after="0"/>
        <w:rPr>
          <w:sz w:val="20"/>
          <w:szCs w:val="20"/>
          <w:color w:val="auto"/>
        </w:rPr>
      </w:pPr>
      <w:r>
        <w:rPr>
          <w:rFonts w:ascii="Courier New" w:cs="Courier New" w:eastAsia="Courier New" w:hAnsi="Courier New"/>
          <w:sz w:val="14"/>
          <w:szCs w:val="14"/>
          <w:color w:val="auto"/>
        </w:rPr>
        <w:t>SECTION 13.03. SELECTION BY TRUSTEE OF DEBT SECURITIES TO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REDEEMED.</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Except in the case of a redemption in whole of the Registered Securities of such series, if less than all the Debt Securities of any series are to be redeemed at the election of the Company, the particular Debt Securities to be redeemed shall be selected not more than 60 days prior to the Redemption Date by the Trustee, from the Outstanding Debt Securities of such series not previously called for redemption, by such method as the Trustee shall deem fair and appropriate and which may provide for the selection for redemption of portions (equal to the minimum authorized denomination for Debt Securities of such series or any integral multiple thereof) of the principal amount of Debt Securities of such series in a denomination larger than the minimum authorized denomination for Debt Securities of such series pursuant to Section 3.02 in the Currency in which the Debt Securities of such series are denominated. The portions of the principal amount of Debt Securities so selected for partial redemption shall be equal to the minimum authorized denominations for Debt Securities of such series pursuant to Section 3.02 in the Currency in which the Debt Securities of such series are denominated or any integral multiple thereof, except as otherwise set forth in the applicable form of Debt Securities. In any case when more than one Registered Security of such series is registered in the same name, the Trustee in its discretion may treat the aggregate principal amount so registered as if it were represented by one Registered Security of such series.</w:t>
      </w:r>
    </w:p>
    <w:p>
      <w:pPr>
        <w:spacing w:after="0" w:line="341"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The Trustee shall promptly notify the Company in writing of the Debt Securities selected for redemption and, in the case of any Debt Securities selected for partial redemption, the principal amount thereof to be redeemed.</w:t>
      </w:r>
    </w:p>
    <w:p>
      <w:pPr>
        <w:spacing w:after="0" w:line="163"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For all purposes of this Indenture, unless the context otherwise requires, all provisions relating to the redemption of Debt Securities shall relate, in the case of any Debt Security redeemed or to be redeemed only in part, to the portion of the principal amount of such Debt security which has been or is to be redeemed.</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13.04. NOTICE OF REDEMPTION.</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Notice of redemption shall be given by the Company, or at the Company's request, by the Trustee in the name and at the expense of the Company, not less than 30 days and not more than 60 days prior to the Redemption Date to the Holders of Debt Securities of any series to be redeemed in whole or in part pursuant to this Article Thirteen, in the manner provided in Section 1.05. Any notice so given shall be conclusively presumed to have been duly given, whether or not the Holder receives such notice. Failure to give such notice, or any defect in such notice to the Holder of any Debt Security of a series designated for redemption, in whole or in part, shall not affect the sufficiency of any notice of redemption with respect to the Holder of any other Debt Security of such series.</w:t>
      </w:r>
    </w:p>
    <w:p>
      <w:pPr>
        <w:spacing w:after="0" w:line="33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All notices of redemption shall state:</w:t>
      </w:r>
    </w:p>
    <w:p>
      <w:pPr>
        <w:spacing w:after="0" w:line="175" w:lineRule="exact"/>
        <w:rPr>
          <w:sz w:val="20"/>
          <w:szCs w:val="20"/>
          <w:color w:val="auto"/>
        </w:rPr>
      </w:pPr>
    </w:p>
    <w:p>
      <w:pPr>
        <w:ind w:left="1920" w:hanging="349"/>
        <w:spacing w:after="0"/>
        <w:tabs>
          <w:tab w:leader="none" w:pos="192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Date,</w:t>
      </w:r>
    </w:p>
    <w:p>
      <w:pPr>
        <w:spacing w:after="0" w:line="175" w:lineRule="exact"/>
        <w:rPr>
          <w:rFonts w:ascii="Courier New" w:cs="Courier New" w:eastAsia="Courier New" w:hAnsi="Courier New"/>
          <w:sz w:val="14"/>
          <w:szCs w:val="14"/>
          <w:color w:val="auto"/>
        </w:rPr>
      </w:pPr>
    </w:p>
    <w:p>
      <w:pPr>
        <w:ind w:left="3400" w:right="6499" w:hanging="1829"/>
        <w:spacing w:after="0" w:line="511" w:lineRule="auto"/>
        <w:tabs>
          <w:tab w:leader="none" w:pos="192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 73</w:t>
      </w:r>
    </w:p>
    <w:p>
      <w:pPr>
        <w:sectPr>
          <w:pgSz w:w="11900" w:h="16838" w:orient="portrait"/>
          <w:cols w:equalWidth="0" w:num="1">
            <w:col w:w="10239"/>
          </w:cols>
          <w:pgMar w:left="220" w:top="620" w:right="1440" w:bottom="1440" w:gutter="0" w:footer="0" w:header="0"/>
        </w:sectPr>
      </w:pPr>
    </w:p>
    <w:bookmarkStart w:id="116" w:name="page117"/>
    <w:bookmarkEnd w:id="116"/>
    <w:p>
      <w:pPr>
        <w:ind w:left="800" w:right="3279" w:firstLine="771"/>
        <w:spacing w:after="0" w:line="254" w:lineRule="auto"/>
        <w:tabs>
          <w:tab w:leader="none" w:pos="1928"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Debt Securities of such series are being redeemed by the Company pursuant to provisions contained in this Indenture or the terms of the Debt Securities of such series or a supplemental indenture establishing such series, if such be the case, together with a brief statement of the facts permitting such redemption,</w:t>
      </w:r>
    </w:p>
    <w:p>
      <w:pPr>
        <w:spacing w:after="0" w:line="162"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 than all Outstanding Debt Securities of any series are to be redeemed, the identification (and, in the case of partial redemption, the principal amounts) of the particular Debt Securities to be redeemed,</w:t>
      </w:r>
    </w:p>
    <w:p>
      <w:pPr>
        <w:spacing w:after="0" w:line="163"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on the Redemption Date the Redemption Price will become due and payable upon each such Debt Security to be redeemed, and that interest thereon, if any, shall cease to accrue on and after said date,</w:t>
      </w:r>
    </w:p>
    <w:p>
      <w:pPr>
        <w:spacing w:after="0" w:line="163" w:lineRule="exact"/>
        <w:rPr>
          <w:rFonts w:ascii="Courier New" w:cs="Courier New" w:eastAsia="Courier New" w:hAnsi="Courier New"/>
          <w:sz w:val="14"/>
          <w:szCs w:val="14"/>
          <w:color w:val="auto"/>
        </w:rPr>
      </w:pPr>
    </w:p>
    <w:p>
      <w:pPr>
        <w:ind w:left="800" w:right="3379" w:firstLine="771"/>
        <w:spacing w:after="0" w:line="258" w:lineRule="auto"/>
        <w:tabs>
          <w:tab w:leader="none" w:pos="1928"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of Payment where such Debt Securities are to be surrendered for payment of the Redemption Price, and</w:t>
      </w:r>
    </w:p>
    <w:p>
      <w:pPr>
        <w:spacing w:after="0" w:line="159"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redemption is for a sinking fund, if such is the</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case.</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13.05. DEPOSIT OF REDEMPTION PRICE.</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On or prior to the Redemption Date for any Debt Securities, the Company shall deposit with the Trustee or with a Paying Agent (or, if the Company is acting as its own Paying Agent, segregate and hold in trust as provided in Section 12.04) an amount of money in the Currency or Currencies in which such Debt Securities are denominated (except as provided pursuant to Section 3.01) sufficient to pay the Redemption Price of such Debt Securities or any portions thereof which are to be redeemed on that date.</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13.06. DEBT SECURITIES PAYABLE ON REDEMPTION DATE.</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Notice of redemption having been given as aforesaid, any Debt Securities so to be redeemed shall, on the Redemption Date, become due and payable at the Redemption Price in the Currency in which the Debt Securities of such series are payable (except as otherwise specified pursuant to Section 3.01 or 3.10), and from and after such date (unless the Company shall default in the payment of the Redemption Price) such Debt Securities shall cease to bear interest. Upon surrender of any such Debt Security for redemption in accordance with said notice, such Debt Security shall be paid by the Company at the Redemption Price; PROVIDED, HOWEVER, that, unless otherwise specified as contemplated by Section 3.01, installments of interest on Registered Securities which have a Stated Maturity on or prior to the Redemption Date for such Debt Securities shall be payable according to the terms of such Debt Securities and the provisions of Section 3.07.</w:t>
      </w:r>
    </w:p>
    <w:p>
      <w:pPr>
        <w:spacing w:after="0" w:line="163"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If any Debt Security called for redemption shall not be so paid upon surrender thereof for redemption, the principal (and premium, if any) shall, until paid, bear interest from the Redemption Date at the rate prescribed therefor in the Debt Security.</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20" w:right="1440" w:bottom="1440" w:gutter="0" w:footer="0" w:header="0"/>
        </w:sectPr>
      </w:pPr>
    </w:p>
    <w:bookmarkStart w:id="117" w:name="page118"/>
    <w:bookmarkEnd w:id="117"/>
    <w:p>
      <w:pPr>
        <w:ind w:left="1580"/>
        <w:spacing w:after="0"/>
        <w:rPr>
          <w:sz w:val="20"/>
          <w:szCs w:val="20"/>
          <w:color w:val="auto"/>
        </w:rPr>
      </w:pPr>
      <w:r>
        <w:rPr>
          <w:rFonts w:ascii="Courier New" w:cs="Courier New" w:eastAsia="Courier New" w:hAnsi="Courier New"/>
          <w:sz w:val="14"/>
          <w:szCs w:val="14"/>
          <w:color w:val="auto"/>
        </w:rPr>
        <w:t>SECTION 13.07. DEBT SECURITIES REDEEMED IN PART.</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Any Debt Security which is to be redeemed only in part shall be surrendered at the Corporate Trust Office or such other office or agency of the Company as is specified pursuant to Section 3.01 with, if the Company, the Security Registrar or the Trustee so requires, due endorsement by, or a written instrument of transfer in form satisfactory to the Company, the Security Registrar and the Trustee duly executed by, the Holder thereof or his attorney duly authorized in writing, and the Company shall execute, and the Trustee shall authenticate and deliver to the Holder of such Debt Security without service charge, a new Debt Security or Debt Securities of the same series, of like tenor and form, of any authorized denomination as requested by such Holder in aggregate principal amount equal to and in exchange for the unredeemed portion of the principal of the Debt Security so surrendered. In the case of a Debt Security providing appropriate space for such notation, at the option of the Holder thereof, the Trustee, in lieu of delivering a new Debt Security or Debt Securities as aforesaid, may make a notation on such Debt Security of the payment of the redeemed portion thereof.</w:t>
      </w:r>
    </w:p>
    <w:p>
      <w:pPr>
        <w:spacing w:after="0" w:line="17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FOURTEEN</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SINKING FUNDS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14.01. APPLICABILITY OF ARTICLE.</w:t>
      </w:r>
    </w:p>
    <w:p>
      <w:pPr>
        <w:spacing w:after="0" w:line="175"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The provisions of this Article shall be applicable to any sinking fund for the retirement of Debt Securities of a series except as otherwise specified pursuant to Section 3.01 for Debt Securities of such series.</w:t>
      </w:r>
    </w:p>
    <w:p>
      <w:pPr>
        <w:spacing w:after="0" w:line="16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minimum amount of any sinking fund payment provided for by the terms of Debt Securities of any series is herein referred to as a "mandatory sinking fund payment," and any payment in excess of such minimum amount provided for by the terms of Debt Securities of any series is herein referred to as an "optional sinking fund payment." If provided for by the terms of Debt Securities of any series, the amount of any cash sinking fund payment may be subject to reduction as provided in Section 14.02. Each sinking fund payment shall be applied to the redemption of Debt Securities of any series as provided for by the terms of Debt Securities of such series.</w:t>
      </w:r>
    </w:p>
    <w:p>
      <w:pPr>
        <w:spacing w:after="0" w:line="164" w:lineRule="exact"/>
        <w:rPr>
          <w:sz w:val="20"/>
          <w:szCs w:val="20"/>
          <w:color w:val="auto"/>
        </w:rPr>
      </w:pPr>
    </w:p>
    <w:p>
      <w:pPr>
        <w:ind w:right="3279" w:firstLine="1562"/>
        <w:spacing w:after="0" w:line="258" w:lineRule="auto"/>
        <w:rPr>
          <w:sz w:val="20"/>
          <w:szCs w:val="20"/>
          <w:color w:val="auto"/>
        </w:rPr>
      </w:pPr>
      <w:r>
        <w:rPr>
          <w:rFonts w:ascii="Courier New" w:cs="Courier New" w:eastAsia="Courier New" w:hAnsi="Courier New"/>
          <w:sz w:val="14"/>
          <w:szCs w:val="14"/>
          <w:color w:val="auto"/>
        </w:rPr>
        <w:t>SECTION 14.02. SATISFACTION OF MANDATORY SINKING FUND PAYMENTS WITH DEBT SECURITIES.</w:t>
      </w:r>
    </w:p>
    <w:p>
      <w:pPr>
        <w:spacing w:after="0" w:line="160"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In lieu of making all or any part of a mandatory sinking fund payment with respect to any Debt Securities of a series in cash, the Company may at its option, at any time no more than sixteen months and no less than 45 days prior to the date on which such sinking fund payment is due, deliver to the Trustee Debt Securities of such series theretofore purchased or otherwise acquired by the Company, except Debt Securities of such series which have been redeemed through the application of mandatory sinking fund payments pursuant to the terms of the Debt Securities of such series, accompanied by a Company Order instructing the Trustee to credit such obligations and stating that the Debt Securities of such series were originally issued by the Company by way of bona fide sale or other negotiation for value, provided that such Debt</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20" w:right="1440" w:bottom="1440" w:gutter="0" w:footer="0" w:header="0"/>
        </w:sectPr>
      </w:pPr>
    </w:p>
    <w:bookmarkStart w:id="118" w:name="page119"/>
    <w:bookmarkEnd w:id="118"/>
    <w:p>
      <w:pPr>
        <w:ind w:right="3279"/>
        <w:spacing w:after="0" w:line="254" w:lineRule="auto"/>
        <w:rPr>
          <w:sz w:val="20"/>
          <w:szCs w:val="20"/>
          <w:color w:val="auto"/>
        </w:rPr>
      </w:pPr>
      <w:r>
        <w:rPr>
          <w:rFonts w:ascii="Courier New" w:cs="Courier New" w:eastAsia="Courier New" w:hAnsi="Courier New"/>
          <w:sz w:val="14"/>
          <w:szCs w:val="14"/>
          <w:color w:val="auto"/>
        </w:rPr>
        <w:t>Securities shall not have been previously so credited. Such Debt Securities shall be received and credited for such purpose by the Trustee at the Redemption Price specified in such Debt Securities for redemption through operation of the sinking fund and the amount of such mandatory sinking fund payment shall be reduced accordingly.</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14.03. REDEMPTION OF DEBT SECURITIES FOR SINKING FUND.</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Not less than 60 days prior to each sinking fund payment date for any series of Debt Securities (unless a shorter period shall be satisfactory to the Trustee), the Company will deliver to the Trustee an Officers' Certificate specifying the amount of the next ensuing sinking fund payment for that series pursuant to the terms of that series, the portion thereof, if any, which is to be satisfied by payment of cash in the Currency or Currencies in which the Debt Securities of such series are denominated (except as provided pursuant to Section 3.01) and the portion thereof, if any, which is to be satisfied by delivering and crediting Debt Securities of such series pursuant to Section 14.02 and whether the Company intends to exercise its rights to make a permitted optional sinking fund payment with respect to such series. Such certificate shall be irrevocable and upon its delivery the Company shall be obligated to make the cash payment or payments therein referred to, if any, on or before the next succeeding sinking fund payment date. In the case of the failure of the Company to deliver such certificate, the sinking fund payment due on the next succeeding sinking fund payment date for such series shall be paid entirely in cash and shall be sufficient to redeem the principal amount of the Debt Securities of such series subject to a mandatory sinking fund payment without the right to deliver or credit Debt Securities as provided in Section 14.02 and without the right to make any optional sinking fund payment with respect to such series at such time.</w:t>
      </w:r>
    </w:p>
    <w:p>
      <w:pPr>
        <w:spacing w:after="0" w:line="341"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Any sinking fund payment or payments (mandatory or optional) made in cash plus any unused balance of any preceding sinking fund payments made with respect to the Debt Securities of any particular series shall be applied by the Trustee (or by the Company if the Company is acting as its own Paying Agent) on the sinking fund payment date on which such payment is made (or, if such payment is made before a sinking fund payment date, on the sinking fund payment date immediately following the date of such payment) to the redemption of Debt Securities of such series at the Redemption Price specified in such Debt Securities with respect to the sinking fund. Any sinking fund moneys not so applied or allocated by the Trustee (or by the Company if the Company is acting as its own Paying Agent) to the redemption of Debt Securities shall be added to the next sinking fund payment received by the Trustee (or if the Company is acting as its own Paying Agent, segregated and held in trust as provided in Section 12.04) for such series and, together with such payment (or such amount so segregated) shall be applied in accordance with the provisions of this Section. Any and all sinking fund moneys with respect to the Debt Securities of any particular series held by the Trustee (or if the Company is acting as its own Paying Agent, segregated and held in trust as provided in Section 12.04) on the last sinking fund payment date with respect to Debt Securities of such series and not held for the payment or redemption of particular Debt Securities of such series shall be applied by the Trustee (or by the Company if the Company is acting as its own Paying Agent), together with other moneys, if necessary, to be deposited (or segregated) sufficient for the purpose, to the payment of the principal of the Debt Securities of such series at Maturity.</w:t>
      </w:r>
    </w:p>
    <w:p>
      <w:pPr>
        <w:spacing w:after="0" w:line="200" w:lineRule="exact"/>
        <w:rPr>
          <w:sz w:val="20"/>
          <w:szCs w:val="20"/>
          <w:color w:val="auto"/>
        </w:rPr>
      </w:pPr>
    </w:p>
    <w:p>
      <w:pPr>
        <w:spacing w:after="0" w:line="31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20" w:right="1440" w:bottom="1440" w:gutter="0" w:footer="0" w:header="0"/>
        </w:sectPr>
      </w:pPr>
    </w:p>
    <w:bookmarkStart w:id="119" w:name="page120"/>
    <w:bookmarkEnd w:id="119"/>
    <w:p>
      <w:pPr>
        <w:ind w:right="3379" w:firstLine="1562"/>
        <w:spacing w:after="0" w:line="253" w:lineRule="auto"/>
        <w:rPr>
          <w:sz w:val="20"/>
          <w:szCs w:val="20"/>
          <w:color w:val="auto"/>
        </w:rPr>
      </w:pPr>
      <w:r>
        <w:rPr>
          <w:rFonts w:ascii="Courier New" w:cs="Courier New" w:eastAsia="Courier New" w:hAnsi="Courier New"/>
          <w:sz w:val="14"/>
          <w:szCs w:val="14"/>
          <w:color w:val="auto"/>
        </w:rPr>
        <w:t>The Trustee shall select or cause to be selected the Debt Securities to be redeemed upon such sinking fund payment date in the manner specified in Section 13.03 and the Company shall cause notice of the redemption thereof to be given in the manner provided in Section 13.04. Such notice having been duly given, the redemption of such Debt Securities shall be made upon the terms and in the manner stated in Section 13.06.</w:t>
      </w:r>
    </w:p>
    <w:p>
      <w:pPr>
        <w:spacing w:after="0" w:line="16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On or before each sinking fund payment date, the Company shall pay to the Trustee (or, if the Company is acting as its own Paying Agent, the Company shall segregate and hold in trust as provided in Section 12.04) in cash a sum, in the Currency or Currencies in which Debt Securities of such series are denominated (except as provided pursuant to Sections 3.01 or 3.10), equal to the principal and any interest accrued to the Redemption Date for Debt Securities or portions thereof to be redeemed on such sinking fund payment date pursuant to this Section.</w:t>
      </w:r>
    </w:p>
    <w:p>
      <w:pPr>
        <w:spacing w:after="0" w:line="16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Neither the Trustee nor the Company shall redeem any Debt Securities of a series with sinking fund moneys or mail any notice of redemption of Debt Securities of such series by operation of the sinking fund for such series during the continuance of a default in payment of interest, if any, on any Debt Securities of such series or of any Event of Default (other than an Event of Default occurring as a consequence of this paragraph) with respect to the Debt Securities of such series, except that if the notice of redemption shall have been provided in accordance with the provisions hereof, the Trustee (or the Company, if the Company is then acting as its own Paying Agent) shall redeem such Debt Securities if cash sufficient for that purpose shall be deposited with the Trustee (or segregated by the Company) for that purpose in accordance with the terms of this Article. Except as aforesaid, any moneys in the sinking fund for such series at the time when any such default or Event of Default shall occur and any moneys thereafter paid into such sinking fund shall, during the continuance of such default or Event of Default, be held as security for the payment of the Debt Securities of such series; PROVIDED, HOWEVER, that in case such default or Event of Default shall have been cured or waived as provided herein, such moneys shall thereafter be applied on or prior to the next sinking fund payment date for the Debt Securities of such series on which such moneys may be applied pursuant to the provisions of this Section.</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FIFTEEN</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DEFEASANCE</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15.01. APPLICABILITY OF ARTICLE.</w:t>
      </w:r>
    </w:p>
    <w:p>
      <w:pPr>
        <w:spacing w:after="0" w:line="175" w:lineRule="exact"/>
        <w:rPr>
          <w:sz w:val="20"/>
          <w:szCs w:val="20"/>
          <w:color w:val="auto"/>
        </w:rPr>
      </w:pPr>
    </w:p>
    <w:p>
      <w:pPr>
        <w:ind w:right="3539" w:firstLine="1562"/>
        <w:spacing w:after="0" w:line="252" w:lineRule="auto"/>
        <w:rPr>
          <w:sz w:val="20"/>
          <w:szCs w:val="20"/>
          <w:color w:val="auto"/>
        </w:rPr>
      </w:pPr>
      <w:r>
        <w:rPr>
          <w:rFonts w:ascii="Courier New" w:cs="Courier New" w:eastAsia="Courier New" w:hAnsi="Courier New"/>
          <w:sz w:val="14"/>
          <w:szCs w:val="14"/>
          <w:color w:val="auto"/>
        </w:rPr>
        <w:t>If, pursuant to Section 3.01, provision is made for the defeasance of Debt Securities of a series, and if the Debt Securities of such series are Registered Securities and denominated and payable only in Dollars (except as provided pursuant to Section 3.01) then the provisions of this Article shall be applicable except as otherwise specified pursuant to Section</w:t>
      </w:r>
    </w:p>
    <w:p>
      <w:pPr>
        <w:spacing w:after="0" w:line="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3.01 for Debt Securities of such series. Defeasance provisions, if any, for Debt Securities denominated in a Foreign Currency or Currencies may be specified pursuant to Section 3.01.</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20" w:right="1440" w:bottom="1440" w:gutter="0" w:footer="0" w:header="0"/>
        </w:sectPr>
      </w:pPr>
    </w:p>
    <w:bookmarkStart w:id="120" w:name="page121"/>
    <w:bookmarkEnd w:id="120"/>
    <w:p>
      <w:pPr>
        <w:ind w:left="1580"/>
        <w:spacing w:after="0"/>
        <w:rPr>
          <w:sz w:val="20"/>
          <w:szCs w:val="20"/>
          <w:color w:val="auto"/>
        </w:rPr>
      </w:pPr>
      <w:r>
        <w:rPr>
          <w:rFonts w:ascii="Courier New" w:cs="Courier New" w:eastAsia="Courier New" w:hAnsi="Courier New"/>
          <w:sz w:val="14"/>
          <w:szCs w:val="14"/>
          <w:color w:val="auto"/>
        </w:rPr>
        <w:t>SECTION 15.02. DEFEASANCE UPON DEPOSIT OF MONEYS OR U.S.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 OBLIGATIONS.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At the Company's option, either (a) the Company shall be deemed to have been Discharged (as defined below) from its obligations with respect to Debt Securities of any series ("legal defeasance option") or (b) the Company shall cease to be under any obligation to comply with any term, provision or condition set forth in Section 10.01 with respect to Debt Securities of any series (and, if so specified pursuant to Section 3.01, any other obligation of the Company or restrictive covenant added for the benefit of such series pursuant to Section 3.01) ("covenant defeasance option") at any time after the applicable conditions set forth below have been satisfied:</w:t>
      </w:r>
    </w:p>
    <w:p>
      <w:pPr>
        <w:spacing w:after="0" w:line="164" w:lineRule="exact"/>
        <w:rPr>
          <w:sz w:val="20"/>
          <w:szCs w:val="20"/>
          <w:color w:val="auto"/>
        </w:rPr>
      </w:pPr>
    </w:p>
    <w:p>
      <w:pPr>
        <w:ind w:left="800" w:right="3279" w:firstLine="771"/>
        <w:spacing w:after="0" w:line="252" w:lineRule="auto"/>
        <w:tabs>
          <w:tab w:leader="none" w:pos="1928"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deposited or caused to be deposited irrevocably with the Trustee as trust funds in trust, specifically pledged as security for, and dedicated solely to, the benefit of the Holders of the Debt Securities of such series (i) money in an amount, or (ii) U.S. Government Obligations (as defined below) which through the payment of interest and principal in respect thereof in accordance with their terms will provide, not later than one day before the due date of any payment, money in an amount, or (iii) a combination of (i) and (ii), sufficient, in the opinion (with respect to (i) and (ii)) of a nationally recognized firm of independent public accountants expressed in a written certification thereof delivered to the Trustee, to pay and discharge each installment of principal (including any mandatory sinking fund payments) of and premium, if any, and interest on, the Outstanding Debt Securities of such series on the dates such installments of interest or principal and premium are due;</w:t>
      </w:r>
    </w:p>
    <w:p>
      <w:pPr>
        <w:spacing w:after="0" w:line="172" w:lineRule="exact"/>
        <w:rPr>
          <w:rFonts w:ascii="Courier New" w:cs="Courier New" w:eastAsia="Courier New" w:hAnsi="Courier New"/>
          <w:sz w:val="14"/>
          <w:szCs w:val="14"/>
          <w:color w:val="auto"/>
        </w:rPr>
      </w:pPr>
    </w:p>
    <w:p>
      <w:pPr>
        <w:ind w:left="800" w:right="3459" w:firstLine="771"/>
        <w:spacing w:after="0" w:line="254" w:lineRule="auto"/>
        <w:tabs>
          <w:tab w:leader="none" w:pos="1928"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deposit shall not cause the Trustee with respect to the Debt Securities of that series to have a conflicting interest as defined in Section 6.08 and for purposes of the Trust Indenture Act with respect to the Debt Securities of any series;</w:t>
      </w:r>
    </w:p>
    <w:p>
      <w:pPr>
        <w:spacing w:after="0" w:line="163" w:lineRule="exact"/>
        <w:rPr>
          <w:rFonts w:ascii="Courier New" w:cs="Courier New" w:eastAsia="Courier New" w:hAnsi="Courier New"/>
          <w:sz w:val="14"/>
          <w:szCs w:val="14"/>
          <w:color w:val="auto"/>
        </w:rPr>
      </w:pPr>
    </w:p>
    <w:p>
      <w:pPr>
        <w:ind w:left="800" w:right="3279" w:firstLine="771"/>
        <w:spacing w:after="0" w:line="255" w:lineRule="auto"/>
        <w:tabs>
          <w:tab w:leader="none" w:pos="1928"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deposit will not result in a breach or violation of, or constitute a default under, this Indenture or any other agreement or instrument to which the Company is a party or by which it is bound;</w:t>
      </w:r>
    </w:p>
    <w:p>
      <w:pPr>
        <w:spacing w:after="0" w:line="162"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Debt Securities of such series are then listed on any national securities exchange, the Company shall have delivered to the Trustee an Opinion of Counsel or a letter or other document from such exchange to the effect that the Company's exercise of its option under this Section would not cause such Debt Securities to be delisted;</w:t>
      </w:r>
    </w:p>
    <w:p>
      <w:pPr>
        <w:spacing w:after="0" w:line="162" w:lineRule="exact"/>
        <w:rPr>
          <w:rFonts w:ascii="Courier New" w:cs="Courier New" w:eastAsia="Courier New" w:hAnsi="Courier New"/>
          <w:sz w:val="14"/>
          <w:szCs w:val="14"/>
          <w:color w:val="auto"/>
        </w:rPr>
      </w:pPr>
    </w:p>
    <w:p>
      <w:pPr>
        <w:ind w:left="800" w:right="3379" w:firstLine="771"/>
        <w:spacing w:after="0" w:line="253" w:lineRule="auto"/>
        <w:tabs>
          <w:tab w:leader="none" w:pos="1928"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or event (including such deposit) which, with notice or lapse of time or both, would become an Event of Default with respect to the Debt Securities of such series shall have occurred and be continuing on the date of such deposit and, with respect to the legal defeasance option only, no Event of Default under Section 5.01(7) or Section 5.01(8) or event which with the giving of notice or lapse of time, or both, would become an Event of Default under Section 5.01(7) or Section 5.01(8) shall have occurred and be continuing on the 91st day after such date; and</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620" w:right="1440" w:bottom="1440" w:gutter="0" w:footer="0" w:header="0"/>
        </w:sectPr>
      </w:pPr>
    </w:p>
    <w:bookmarkStart w:id="121" w:name="page122"/>
    <w:bookmarkEnd w:id="121"/>
    <w:p>
      <w:pPr>
        <w:ind w:left="800" w:right="3279" w:firstLine="771"/>
        <w:spacing w:after="0" w:line="254" w:lineRule="auto"/>
        <w:tabs>
          <w:tab w:leader="none" w:pos="1928"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delivered to the Trustee an Opinion of Counsel or a ruling from the Internal Revenue Service to the effect that the Holders of the Debt Securities of such series will not recognize income, gain or loss for Federal income tax purposes as a result of such deposit, defeasance or Discharge.</w:t>
      </w:r>
    </w:p>
    <w:p>
      <w:pPr>
        <w:spacing w:after="0" w:line="162"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Notwithstanding the foregoing, if the Company exercises its covenant defeasance option and an Event of Default under Section 5.01(7) or Section 5.01(8) or event which with the giving of notice or lapse of time, or both, would become an Event of Default under Section 5.01(7) or Section 5.01(8) shall have occurred and be continuing on the 91st day after the date of such deposit, the obligations of the Company referred to under the definition of covenant defeasance option with respect to such Debt Securities shall be reinstated.</w:t>
      </w:r>
    </w:p>
    <w:p>
      <w:pPr>
        <w:spacing w:after="0" w:line="165" w:lineRule="exact"/>
        <w:rPr>
          <w:sz w:val="20"/>
          <w:szCs w:val="20"/>
          <w:color w:val="auto"/>
        </w:rPr>
      </w:pPr>
    </w:p>
    <w:p>
      <w:pPr>
        <w:ind w:right="3379" w:firstLine="1562"/>
        <w:spacing w:after="0" w:line="252" w:lineRule="auto"/>
        <w:rPr>
          <w:sz w:val="20"/>
          <w:szCs w:val="20"/>
          <w:color w:val="auto"/>
        </w:rPr>
      </w:pPr>
      <w:r>
        <w:rPr>
          <w:rFonts w:ascii="Courier New" w:cs="Courier New" w:eastAsia="Courier New" w:hAnsi="Courier New"/>
          <w:sz w:val="14"/>
          <w:szCs w:val="14"/>
          <w:color w:val="auto"/>
        </w:rPr>
        <w:t>"Discharged" means that the Company shall be deemed to have paid and discharged the entire indebtedness represented by, and obligations under, the Debt Securities of such series and to have satisfied all the obligations under this Indenture relating to the Debt Securities of such series (and the Trustee, at the expense of the Company, shall execute proper instruments acknowledging the same), except (A) the rights of Holders of Debt Securities of such series to receive, from the trust fund described in clause</w:t>
      </w:r>
    </w:p>
    <w:p>
      <w:pPr>
        <w:spacing w:after="0" w:line="3" w:lineRule="exact"/>
        <w:rPr>
          <w:sz w:val="20"/>
          <w:szCs w:val="20"/>
          <w:color w:val="auto"/>
        </w:rPr>
      </w:pPr>
    </w:p>
    <w:p>
      <w:pPr>
        <w:ind w:right="3379" w:firstLine="9"/>
        <w:spacing w:after="0" w:line="254" w:lineRule="auto"/>
        <w:tabs>
          <w:tab w:leader="none" w:pos="347"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payment of the principal of (and premium, if any) and interest on such Debt Securities when such payments are due, (B) the Company's obligations with respect to the Debt Securities of such series under Sections 3.04, 3.05, 3.06, 12.03 and 15.03 and (C) the rights, powers, trusts, duties and immunities of the Trustee hereunder.</w:t>
      </w:r>
    </w:p>
    <w:p>
      <w:pPr>
        <w:spacing w:after="0" w:line="162"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"U.S. Government Obligations" means securities that are (i) direct obligations of the United States for the payment of which its full faith and credit is pledged, or (ii) obligations of a Person controlled or supervised by and acting as an agency or instrumentality of the United States the payment of which is unconditionally guaranteed as a full faith and credit obligation by the United States, which, in either case under clauses (i) or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173" w:lineRule="exact"/>
        <w:rPr>
          <w:sz w:val="20"/>
          <w:szCs w:val="20"/>
          <w:color w:val="auto"/>
        </w:rPr>
      </w:pPr>
    </w:p>
    <w:p>
      <w:pPr>
        <w:ind w:right="4159" w:firstLine="1562"/>
        <w:spacing w:after="0" w:line="258" w:lineRule="auto"/>
        <w:rPr>
          <w:sz w:val="20"/>
          <w:szCs w:val="20"/>
          <w:color w:val="auto"/>
        </w:rPr>
      </w:pPr>
      <w:r>
        <w:rPr>
          <w:rFonts w:ascii="Courier New" w:cs="Courier New" w:eastAsia="Courier New" w:hAnsi="Courier New"/>
          <w:sz w:val="14"/>
          <w:szCs w:val="14"/>
          <w:color w:val="auto"/>
        </w:rPr>
        <w:t>SECTION 15.03. DEPOSITED MONEYS AND U.S. GOVERNMENT, OBLIGATIONS TO BE HELD IN TRUST.</w:t>
      </w:r>
    </w:p>
    <w:p>
      <w:pPr>
        <w:spacing w:after="0" w:line="160"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All moneys and U.S. Government Obligations deposited with the Trustee pursuant to Section 15.02 in respect of Debt Securities of a series shall be held in trust and applied by it, in accordance with the provisions of such Debt Securities and this Indenture, to the payment, either directly or through any Paying Agent (including the Company acting as its own Paying Agent) as the Trustee may determine, to the Holders of such Debt Securities, of all sums due and to become due thereon for principal (and premium, if any) and interest, if any, but such money need not be segregated from other funds except to the extent required by law.</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620" w:right="1440" w:bottom="1440" w:gutter="0" w:footer="0" w:header="0"/>
        </w:sectPr>
      </w:pPr>
    </w:p>
    <w:bookmarkStart w:id="122" w:name="page123"/>
    <w:bookmarkEnd w:id="122"/>
    <w:p>
      <w:pPr>
        <w:ind w:left="1580"/>
        <w:spacing w:after="0"/>
        <w:rPr>
          <w:sz w:val="20"/>
          <w:szCs w:val="20"/>
          <w:color w:val="auto"/>
        </w:rPr>
      </w:pPr>
      <w:r>
        <w:rPr>
          <w:rFonts w:ascii="Courier New" w:cs="Courier New" w:eastAsia="Courier New" w:hAnsi="Courier New"/>
          <w:sz w:val="14"/>
          <w:szCs w:val="14"/>
          <w:color w:val="auto"/>
        </w:rPr>
        <w:t>SECTION 15.04. REPAYMENT TO COMPANY.</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The Trustee and any Paying Agent shall promptly pay or return to the Company upon Company Request any moneys or U.S. Government Obligations held by them at any time that are not required for the payment of the principal of (and premium, if any) and interest on the Debt Securities of any series for which money or U.S. Government Obligations have been deposited pursuant to Section 15.02.</w:t>
      </w:r>
    </w:p>
    <w:p>
      <w:pPr>
        <w:spacing w:after="0" w:line="165" w:lineRule="exact"/>
        <w:rPr>
          <w:sz w:val="20"/>
          <w:szCs w:val="20"/>
          <w:color w:val="auto"/>
        </w:rPr>
      </w:pPr>
    </w:p>
    <w:p>
      <w:pPr>
        <w:jc w:val="both"/>
        <w:ind w:right="3539" w:firstLine="1562"/>
        <w:spacing w:after="0" w:line="254" w:lineRule="auto"/>
        <w:rPr>
          <w:sz w:val="20"/>
          <w:szCs w:val="20"/>
          <w:color w:val="auto"/>
        </w:rPr>
      </w:pPr>
      <w:r>
        <w:rPr>
          <w:rFonts w:ascii="Courier New" w:cs="Courier New" w:eastAsia="Courier New" w:hAnsi="Courier New"/>
          <w:sz w:val="14"/>
          <w:szCs w:val="14"/>
          <w:color w:val="auto"/>
        </w:rPr>
        <w:t>The provisions of the last paragraph of Section 12.04 shall apply to any money held by the Trustee or any Paying Agent under this Article that remains unclaimed for two years after the Maturity of any series of Debt Securities for which money or U.S. Government Obligations have been deposited pursuant to Section 15.02.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SIXTEEN</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CONVERSION</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16.01. APPLICABILITY; CONVERSION PRIVILEGE.</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Except as otherwise specified pursuant to Section 3.01 for Debt Securities of any series, the provisions of this Article Sixteen shall be applicable to any Debt Securities that are convertible into Common Shares. If so provided pursuant to Section 3.01 with respect to the Debt Securities of any series, the Holder of a Debt Security of such series shall have the right, at such Holder's option, to convert, in accordance with the terms of such series of Debt Securities and this Article Sixteen, all or any part (in a denomination of, unless otherwise specified pursuant to Section 3.01 with respect to Debt Securities of such series (1) $1,000 in principal amount or any integral multiple thereof or (2) in the case of Debt Securities denominated in a Foreign Currency, in a denomination of $1,000 in principal amount or any integral multiple thereof based on the Market Exchange Rate) of such Debt Security into shares of Common Shares or, as to any Debt Securities called for redemption, at any time prior to the time and date fixed for such redemption (unless the Company shall default in the payment of the Redemption Price, in which case such right shall not terminate at such time and date).</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16.02. CONVERSION PROCEDURE; CONVERSION PRICE;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FRACTIONAL SHARES.</w:t>
      </w:r>
    </w:p>
    <w:p>
      <w:pPr>
        <w:spacing w:after="0" w:line="175" w:lineRule="exact"/>
        <w:rPr>
          <w:sz w:val="20"/>
          <w:szCs w:val="20"/>
          <w:color w:val="auto"/>
        </w:rPr>
      </w:pPr>
    </w:p>
    <w:p>
      <w:pPr>
        <w:ind w:right="3279" w:firstLine="1571"/>
        <w:spacing w:after="0" w:line="253" w:lineRule="auto"/>
        <w:tabs>
          <w:tab w:leader="none" w:pos="1909"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Debt Security to which this Article is applicable shall be convertible at the office of the Conversion Agent, and at such other place or places, if any, specified in pursuant to Section 3.01 with respect to the Debt Securities of such series, into fully paid and nonassessable shares (calculated to the nearest 1/100th of a share) of Common Shares. The Debt Securities will be converted into shares of Common Shares at the Conversion Price therefor. No payment or adjustment shall be made in respect of dividends on the Common Shares or accrued interest on a converted Debt Security except as described in Section 16.09. The Company may, but shall not be required, in connection with any conversion of Debt Securities, to issue a fraction of a share of Common Shares and, if the Company shall determine not to issue any such fraction, the Company shall, subject to Section 16.03(4), make a cash payment (calculated to the nearest cent) equal to such fraction multiplied by the Closing Price of the Common Shares on the last Trading Day prior to the date of conversion.</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20" w:right="1440" w:bottom="1440" w:gutter="0" w:footer="0" w:header="0"/>
        </w:sectPr>
      </w:pPr>
    </w:p>
    <w:bookmarkStart w:id="123" w:name="page124"/>
    <w:bookmarkEnd w:id="123"/>
    <w:p>
      <w:pPr>
        <w:ind w:right="3279" w:firstLine="1571"/>
        <w:spacing w:after="0" w:line="252" w:lineRule="auto"/>
        <w:tabs>
          <w:tab w:leader="none" w:pos="1909"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any Holder of a Debt Security shall be entitled to convert the same into Common Shares, such Holder shall surrender such Debt Security duly endorsed to the Company or in blank, at the office of the Conversion Agent or at such other place or places, if any, specified pursuant to Section 3.01, and shall give written notice to the Company at said office or place that he elects to convert the same and shall state in writing therein the principal amount of Debt Securities to be converted and the name or names (with addresses) in which he wishes the certificate or certificates for Common Shares to be issued; provided, however, that no Debt Security or portion thereof shall be accepted for conversion unless the principal amount of such Debt Security or such portion, when added to the principal amount of all other Debt Securities or portions thereof then being surrendered by the Holder thereof for conversion, exceeds the then effective Conversion Price with respect thereto. If more than one Debt Security shall be surrendered for conversion at one time by the same Holder, the number of full shares of Common Shares which shall be deliverable upon conversion shall be computed on the basis of the aggregate principal amount of the Debt Securities (or specified portions thereof to the extent permitted thereby) so surrendered. Subject to the next succeeding sentence, the Company will, as soon as practicable thereafter, issue and deliver at said office or place to such Holder of a Debt Security, or to his nominee or nominees, certificates for the number of full shares of Common Shares to which he shall be entitled as aforesaid, together, subject to the last sentence of paragraph (a) above, with cash in lieu of any fraction of a share to which he would otherwise be entitled. The Company shall not be required to deliver certificates for shares of Common Shares while the share transfer books for such shares or the Security Register are duly closed for any purpose, but certificates for shares of Common Shares shall be issued and delivered as soon as practicable after the opening of such books or Security Register. A Debt Security shall be deemed to have been converted as of the close of business on the date of the surrender of such Debt Security for conversion as provided above, and the Person or Persons entitled to receive the Common Shares issuable upon such conversion shall be treated for all purposes as the record Holder or Holders of such Common Shares as of the close of business on such date. In case any Debt Security shall be surrendered for partial conversion, the Company shall execute and the Trustee shall authenticate and deliver to or upon the written order of the Holder of the Debt Securities so surrendered, without charge to such Holder (subject to the provisions of Section 16.08), a new Debt Security or Securities in authorized denominations in an aggregate principal amount equal to the unconverted portion of the surrendered Debt Security.</w:t>
      </w:r>
    </w:p>
    <w:p>
      <w:pPr>
        <w:spacing w:after="0" w:line="348" w:lineRule="exact"/>
        <w:rPr>
          <w:sz w:val="20"/>
          <w:szCs w:val="20"/>
          <w:color w:val="auto"/>
        </w:rPr>
      </w:pPr>
    </w:p>
    <w:p>
      <w:pPr>
        <w:jc w:val="right"/>
        <w:ind w:right="3279"/>
        <w:spacing w:after="0"/>
        <w:tabs>
          <w:tab w:leader="none" w:pos="4240" w:val="left"/>
        </w:tabs>
        <w:rPr>
          <w:sz w:val="20"/>
          <w:szCs w:val="20"/>
          <w:color w:val="auto"/>
        </w:rPr>
      </w:pPr>
      <w:r>
        <w:rPr>
          <w:rFonts w:ascii="Courier New" w:cs="Courier New" w:eastAsia="Courier New" w:hAnsi="Courier New"/>
          <w:sz w:val="14"/>
          <w:szCs w:val="14"/>
          <w:color w:val="auto"/>
        </w:rPr>
        <w:t>SECTION 16.03.</w:t>
      </w:r>
      <w:r>
        <w:rPr>
          <w:sz w:val="20"/>
          <w:szCs w:val="20"/>
          <w:color w:val="auto"/>
        </w:rPr>
        <w:tab/>
      </w:r>
      <w:r>
        <w:rPr>
          <w:rFonts w:ascii="Courier New" w:cs="Courier New" w:eastAsia="Courier New" w:hAnsi="Courier New"/>
          <w:sz w:val="14"/>
          <w:szCs w:val="14"/>
          <w:color w:val="auto"/>
        </w:rPr>
        <w:t>ADJUSTMENT OF CONVERSION PRICE FOR COMMON SHARES.</w:t>
      </w:r>
    </w:p>
    <w:p>
      <w:pPr>
        <w:spacing w:after="0" w:line="175" w:lineRule="exact"/>
        <w:rPr>
          <w:sz w:val="20"/>
          <w:szCs w:val="20"/>
          <w:color w:val="auto"/>
        </w:rPr>
      </w:pPr>
    </w:p>
    <w:p>
      <w:pPr>
        <w:ind w:right="3459" w:firstLine="1562"/>
        <w:spacing w:after="0" w:line="255" w:lineRule="auto"/>
        <w:rPr>
          <w:sz w:val="20"/>
          <w:szCs w:val="20"/>
          <w:color w:val="auto"/>
        </w:rPr>
      </w:pPr>
      <w:r>
        <w:rPr>
          <w:rFonts w:ascii="Courier New" w:cs="Courier New" w:eastAsia="Courier New" w:hAnsi="Courier New"/>
          <w:sz w:val="14"/>
          <w:szCs w:val="14"/>
          <w:color w:val="auto"/>
        </w:rPr>
        <w:t>The Conversion Price with respect to any Debt Security which is convertible into Common Shares shall be adjusted from time to time as follows:</w:t>
      </w:r>
    </w:p>
    <w:p>
      <w:pPr>
        <w:spacing w:after="0" w:line="162" w:lineRule="exact"/>
        <w:rPr>
          <w:sz w:val="20"/>
          <w:szCs w:val="20"/>
          <w:color w:val="auto"/>
        </w:rPr>
      </w:pPr>
    </w:p>
    <w:p>
      <w:pPr>
        <w:ind w:left="800" w:right="3539" w:firstLine="771"/>
        <w:spacing w:after="0" w:line="252" w:lineRule="auto"/>
        <w:tabs>
          <w:tab w:leader="none" w:pos="1928"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at any time or from time to time while any of such Debt Securities are outstanding, (i) pay a dividend in shares of its Common Shares to holders of Common Shares,</w:t>
      </w:r>
    </w:p>
    <w:p>
      <w:pPr>
        <w:spacing w:after="0" w:line="1" w:lineRule="exact"/>
        <w:rPr>
          <w:rFonts w:ascii="Courier New" w:cs="Courier New" w:eastAsia="Courier New" w:hAnsi="Courier New"/>
          <w:sz w:val="14"/>
          <w:szCs w:val="14"/>
          <w:color w:val="auto"/>
        </w:rPr>
      </w:pPr>
    </w:p>
    <w:p>
      <w:pPr>
        <w:ind w:left="800" w:right="3279" w:hanging="10"/>
        <w:spacing w:after="0" w:line="253" w:lineRule="auto"/>
        <w:tabs>
          <w:tab w:leader="none" w:pos="1234"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combine its outstanding shares of Common Shares into a smaller number of shares of Common Shares, (iii) subdivide its outstanding shares of Common Shares into a greater number of shares of Common Shares or (iv) make a distribution in shares of Common Shares to holders of Common Shares, then the Conversion Price in effect immediately before such action shall be adjusted so that the Holders of such Debt Securities, upon conversion thereof into Common Shares immediately following such event, shall be entitled to receive the kind and amount of</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20" w:right="1440" w:bottom="1440" w:gutter="0" w:footer="0" w:header="0"/>
        </w:sectPr>
      </w:pPr>
    </w:p>
    <w:bookmarkStart w:id="124" w:name="page125"/>
    <w:bookmarkEnd w:id="124"/>
    <w:p>
      <w:pPr>
        <w:ind w:right="3279"/>
        <w:spacing w:after="0" w:line="252" w:lineRule="auto"/>
        <w:rPr>
          <w:sz w:val="20"/>
          <w:szCs w:val="20"/>
          <w:color w:val="auto"/>
        </w:rPr>
      </w:pPr>
      <w:r>
        <w:rPr>
          <w:rFonts w:ascii="Courier New" w:cs="Courier New" w:eastAsia="Courier New" w:hAnsi="Courier New"/>
          <w:sz w:val="14"/>
          <w:szCs w:val="14"/>
          <w:color w:val="auto"/>
        </w:rPr>
        <w:t>shares of capital stock of the Company which they would have owned or been entitled to receive upon or by reason of such event if such Debt Securities had been converted immediately before the record dated (or, if no record date, the effective date) for such event. An adjustment made pursuant to this Section 16.03(1) shall become effective retroactively immediately after the record date in the case of a dividend or distribution and shall become effective retroactively immediately after the effective date in the case of a subdivision or combination. For the purposes of this Section 16.03(1), each Holder of Debt Securities shall be deemed to have failed to exercise any right to elect the kind or amount of securities receivable upon the payment of any such dividend, subdivision, combination or distribution (provided that if the kind or amount of securities receivable upon such dividend, subdivision, combination or distribution is not the same for each nonelecting share, then the kind and amount of securities or other property receivable upon such dividend, subdivision, combination or distribution for each nonelecting share shall be deemed to be the kind and amount so receivable per share by a plurality of the nonelecting shares).</w:t>
      </w:r>
    </w:p>
    <w:p>
      <w:pPr>
        <w:spacing w:after="0" w:line="341" w:lineRule="exact"/>
        <w:rPr>
          <w:sz w:val="20"/>
          <w:szCs w:val="20"/>
          <w:color w:val="auto"/>
        </w:rPr>
      </w:pPr>
    </w:p>
    <w:p>
      <w:pPr>
        <w:ind w:right="3279" w:firstLine="771"/>
        <w:spacing w:after="0" w:line="252" w:lineRule="auto"/>
        <w:tabs>
          <w:tab w:leader="none" w:pos="1128"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at any time or from time to time while any of such Debt Securities are outstanding, issue rights or warrants to all holders of shares of its Common Shares entitling them (for a period expiring within 45 days after the record date for such issuance) to subscribe for or purchase shares of Common Shares (or securities convertible into shares of Common Shares) at a price per share less than the Current Market Price of the Common Shares at such record date (treating the price per share of the securities convertible into Common Shares as equal to (x) the sum of (i) the price for a unit of the security convertible into Common Shares and (ii) any additional consideration initially payable upon the conversion of such security into Common Shares divided by (y) the number of shares of Common Shares initially underlying such convertible security), the Conversion Price with respect to such Debt Securities shall be adjusted so that it shall equal the price determined by dividing the Conversion Price in effect immediately prior to the date of issuance of such rights or warrants by a fraction, the numerator of which shall be the number of shares of Common Shares outstanding on the date of issuance of such rights or warrants plus the number of additional shares of Common Shares offered for subscription or purchase (or into which the convertible securities so offered are initially convertible), and the denominator of which shall be the number of shares of Common Shares outstanding on the date of issuance of such rights or warrants plus the number of shares of additional shares of Common Shares which the aggregate offering price of the total number of shares of securities so offered for subscription or purchase (or the aggregate purchase price of the convertible securities so offered plus the aggregate amount of any additional consideration initially payable upon conversion of such securities into Common Shares) would purchase at such Current Market Price of the Common Shares. Such adjustment shall become effective retroactively immediately after the record date for the determination of shareholders entitled to receive such rights or warrants.</w:t>
      </w:r>
    </w:p>
    <w:p>
      <w:pPr>
        <w:spacing w:after="0" w:line="179" w:lineRule="exact"/>
        <w:rPr>
          <w:rFonts w:ascii="Courier New" w:cs="Courier New" w:eastAsia="Courier New" w:hAnsi="Courier New"/>
          <w:sz w:val="14"/>
          <w:szCs w:val="14"/>
          <w:color w:val="auto"/>
        </w:rPr>
      </w:pPr>
    </w:p>
    <w:p>
      <w:pPr>
        <w:ind w:right="3279" w:firstLine="771"/>
        <w:spacing w:after="0" w:line="254" w:lineRule="auto"/>
        <w:tabs>
          <w:tab w:leader="none" w:pos="1128"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the Company shall, at any time or from time to time while any of such Debt Securities are outstanding, distribute to all holders of shares of its Common Shares (including any such distribution made in connection with a consolidation or merger in which the Company is the continuing corporation and the Common Shares are</w:t>
      </w:r>
    </w:p>
    <w:p>
      <w:pPr>
        <w:spacing w:after="0" w:line="200" w:lineRule="exact"/>
        <w:rPr>
          <w:sz w:val="20"/>
          <w:szCs w:val="20"/>
          <w:color w:val="auto"/>
        </w:rPr>
      </w:pPr>
    </w:p>
    <w:p>
      <w:pPr>
        <w:spacing w:after="0" w:line="296"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9439"/>
          </w:cols>
          <w:pgMar w:left="1020" w:top="620" w:right="1440" w:bottom="1440" w:gutter="0" w:footer="0" w:header="0"/>
        </w:sectPr>
      </w:pPr>
    </w:p>
    <w:bookmarkStart w:id="125" w:name="page126"/>
    <w:bookmarkEnd w:id="125"/>
    <w:p>
      <w:pPr>
        <w:ind w:right="3279"/>
        <w:spacing w:after="0" w:line="252" w:lineRule="auto"/>
        <w:rPr>
          <w:sz w:val="20"/>
          <w:szCs w:val="20"/>
          <w:color w:val="auto"/>
        </w:rPr>
      </w:pPr>
      <w:r>
        <w:rPr>
          <w:rFonts w:ascii="Courier New" w:cs="Courier New" w:eastAsia="Courier New" w:hAnsi="Courier New"/>
          <w:sz w:val="14"/>
          <w:szCs w:val="14"/>
          <w:color w:val="auto"/>
        </w:rPr>
        <w:t>not changed or exchanged) cash, evidences of its indebtedness, securities or assets (excluding (i) regular periodic cash dividends in amounts, if any, determined from time to time by the Board of Directors, (ii) dividends payable in shares of Common Shares for which adjustment is made under Section 16.03(1) or (iii) rights or warrants to subscribe for or purchase securities of the Company (excluding those referred to in Section 16.03(2))), then in each such case the Conversion Price with respect to such Debt Securities determined by dividing the Conversion Price in effect immediately prior to the date of such distribution by a fraction, the numerator of which shall be the Current Market Price of the Common Shares on the record date referred to below, and the denominator of which shall be such Current Market Price of the Common Shares less the then fair market value (as determined by the Board of Directors of the Company, whose determination shall be conclusive) of the portion of the cash or assets or evidences of indebtedness or securities so distributed or of such subscription rights or warrants applicable to one share of Common Shares (provided that such denominator shall never be less than 1.0); provided however, that no adjustment shall be made with respect to any distribution of rights to purchase securities of the Company if a Holder of Debt Securities would otherwise be entitled to receive such rights upon conversion at any time of such Debt Securities into Common Shares unless such rights are subsequently redeemed by the Company, in which case such redemption shall be treated for purposes of this section as a dividend on the Common Shares. Such adjustment shall become effective retroactively immediately after the record date for the determination of shareholders entitled to receive such distribution; and in the event that such distribution is not so made, the Conversion Price shall again be adjusted to the Conversion Price which would then be in effect if such record date had not been fixed.</w:t>
      </w:r>
    </w:p>
    <w:p>
      <w:pPr>
        <w:spacing w:after="0" w:line="345" w:lineRule="exact"/>
        <w:rPr>
          <w:sz w:val="20"/>
          <w:szCs w:val="20"/>
          <w:color w:val="auto"/>
        </w:rPr>
      </w:pPr>
    </w:p>
    <w:p>
      <w:pPr>
        <w:ind w:right="3279" w:firstLine="771"/>
        <w:spacing w:after="0" w:line="253" w:lineRule="auto"/>
        <w:tabs>
          <w:tab w:leader="none" w:pos="1128"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be entitled to make such additional adjustments in the Conversion Price, in addition to those required by subsections 16.03(1), 16.03(2), and 16.03(3), as shall be necessary in order that any dividend or distribution of Common Shares, any subdivision, reclassification or combination of shares of Common Shares or any issuance of rights or warrants referred to above shall not be taxable to the holders of Common Shares for United States Federal income tax purposes.</w:t>
      </w:r>
    </w:p>
    <w:p>
      <w:pPr>
        <w:spacing w:after="0" w:line="164" w:lineRule="exact"/>
        <w:rPr>
          <w:rFonts w:ascii="Courier New" w:cs="Courier New" w:eastAsia="Courier New" w:hAnsi="Courier New"/>
          <w:sz w:val="14"/>
          <w:szCs w:val="14"/>
          <w:color w:val="auto"/>
        </w:rPr>
      </w:pPr>
    </w:p>
    <w:p>
      <w:pPr>
        <w:ind w:right="3279" w:firstLine="771"/>
        <w:spacing w:after="0" w:line="253" w:lineRule="auto"/>
        <w:tabs>
          <w:tab w:leader="none" w:pos="1128"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case in which this Section 16.03 shall require that any adjustment be made effective as of or retroactively immediately following a record date, the Company may elect to defer (but only for five (5) Trading Days following the filing of the statement referred to in Section 16.05) issuing to the Holder of any Debt Securities converted after such record date the shares of Common Shares and other capital stock of the Company issuable upon such conversion over and above the shares of Common Shares and other capital stock of the Company issuable upon such conversion on the basis of the Conversion Price prior to adjustment; provided, however, that the Company shall deliver to such Holder a due bill or other appropriate instrument evidencing such Holder's right to receive such additional shares upon the occurrence of the event requiring such adjustment.</w:t>
      </w:r>
    </w:p>
    <w:p>
      <w:pPr>
        <w:spacing w:after="0" w:line="163" w:lineRule="exact"/>
        <w:rPr>
          <w:rFonts w:ascii="Courier New" w:cs="Courier New" w:eastAsia="Courier New" w:hAnsi="Courier New"/>
          <w:sz w:val="14"/>
          <w:szCs w:val="14"/>
          <w:color w:val="auto"/>
        </w:rPr>
      </w:pPr>
    </w:p>
    <w:p>
      <w:pPr>
        <w:jc w:val="both"/>
        <w:ind w:right="3279" w:firstLine="771"/>
        <w:spacing w:after="0" w:line="252" w:lineRule="auto"/>
        <w:tabs>
          <w:tab w:leader="none" w:pos="1128"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calculations under this Section 16.03 shall be made to the nearest cent or one-hundredth of a share of security, with one-half cent and 0.005 of a share, respectively, being rounded upward.</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Section</w:t>
      </w:r>
    </w:p>
    <w:p>
      <w:pPr>
        <w:spacing w:after="0" w:line="34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9439"/>
          </w:cols>
          <w:pgMar w:left="1020" w:top="620" w:right="1440" w:bottom="1440" w:gutter="0" w:footer="0" w:header="0"/>
        </w:sectPr>
      </w:pPr>
    </w:p>
    <w:bookmarkStart w:id="126" w:name="page127"/>
    <w:bookmarkEnd w:id="126"/>
    <w:p>
      <w:pPr>
        <w:ind w:left="800" w:right="3279"/>
        <w:spacing w:after="0" w:line="253" w:lineRule="auto"/>
        <w:rPr>
          <w:sz w:val="20"/>
          <w:szCs w:val="20"/>
          <w:color w:val="auto"/>
        </w:rPr>
      </w:pPr>
      <w:r>
        <w:rPr>
          <w:rFonts w:ascii="Courier New" w:cs="Courier New" w:eastAsia="Courier New" w:hAnsi="Courier New"/>
          <w:sz w:val="14"/>
          <w:szCs w:val="14"/>
          <w:color w:val="auto"/>
        </w:rPr>
        <w:t>16.03, the Company shall not be required to make any adjustment of the Conversion Price unless such adjustment would require an increase or decrease of at least 1% of such price. Any lesser adjustment shall be carried forward and shall be made at the time of and together with the next subsequent adjustment which, together with any adjustment or adjustments so carried forward, shall amount to an increase or decrease of at least 1% in such price. Any adjustments under this Section 16.03 shall be made successively whenever an event requiring such an adjustment occurs.</w:t>
      </w:r>
    </w:p>
    <w:p>
      <w:pPr>
        <w:spacing w:after="0" w:line="164" w:lineRule="exact"/>
        <w:rPr>
          <w:sz w:val="20"/>
          <w:szCs w:val="20"/>
          <w:color w:val="auto"/>
        </w:rPr>
      </w:pPr>
    </w:p>
    <w:p>
      <w:pPr>
        <w:ind w:left="800" w:right="3279" w:firstLine="771"/>
        <w:spacing w:after="0" w:line="252" w:lineRule="auto"/>
        <w:tabs>
          <w:tab w:leader="none" w:pos="1928"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at any time, as a result of an adjustment made pursuant to this Section 16.03, the Holder of any Debt Security thereafter surrendered for conversion shall become entitled to receive any shares of shares of the Company other than shares of Common Shares into which the Debt Securities originally were convertible, the Conversion Price of such other shares so receivable upon conversion of any such Debt Security shall be subject to adjustment from time to time in a manner and on terms as nearly equivalent as practicable to the provisions with respect to Common Shares contained in subparagraphs (1) through (6) of this Section 16.03, and the provisions of Sections</w:t>
      </w:r>
    </w:p>
    <w:p>
      <w:pPr>
        <w:spacing w:after="0" w:line="3" w:lineRule="exact"/>
        <w:rPr>
          <w:rFonts w:ascii="Courier New" w:cs="Courier New" w:eastAsia="Courier New" w:hAnsi="Courier New"/>
          <w:sz w:val="14"/>
          <w:szCs w:val="14"/>
          <w:color w:val="auto"/>
        </w:rPr>
      </w:pPr>
    </w:p>
    <w:p>
      <w:pPr>
        <w:ind w:left="80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16.01, 16.02 and 16.04 through 16.09 with respect to the Common Shares shall apply on like or similar terms to any such other shares and the determination of the Board of Directors as to any such adjustment shall be conclusive.</w:t>
      </w:r>
    </w:p>
    <w:p>
      <w:pPr>
        <w:spacing w:after="0" w:line="163"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shall be made pursuant to this Section: (i) if the effect thereof would be to reduce the Conversion Price below the par value (if any) of the Common Shares or (ii) subject to 16.03(5) hereof, with respect to any Debt Security that is converted prior to the time such adjustment otherwise would be made.</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16.04. CONSOLIDATION OR MERGER OF THE COMPANY.</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In case of either (a) any consolidation or merger to which the Company is a party, other than a merger or consolidation in which the company is the surviving or continuing corporation and which does not result in a reclassification of, or change (other than a change in par value or from par value to no par value or from no par value to par value, as a result of a subdivision or combination) in, outstanding shares of Common Shares or (b) any sale or conveyance of all or substantially all of the property and assets of the Company to another Person, then each Debt Security then outstanding shall be convertible from and after such merger, consolidation, sale or conveyance of property and assets into the kind and amount of shares of stock or other securities and property (including cash) receivable upon such consolidation, merger, sale or conveyance by a holder of the number of shares of Common Shares into which such Debt Securities would have been converted immediately prior to such consolidation, merger, sale or conveyance, subject to adjustments which shall be as nearly equivalent as may be practicable to the adjustments provided for in this Article Sixteen (and assuming such holder of Common Shares failed to exercise his rights of election, if any, as to the kind or amount of securities, cash or other property (including cash) receivable upon such consolidation, merger, sale or conveyance (provided that, if the kind or amount of securities, cash or other property (including cash) receivable upon such consolidation, merger, sale or conveyance is not the same for each nonelecting share, then the kind and amount of securities, cash or other property (including cash) receivable upon such consolidation, merger, sale or conveyance for each nonelecting share shall be deemed to be the kind and amount so receivable</w:t>
      </w:r>
    </w:p>
    <w:p>
      <w:pPr>
        <w:spacing w:after="0" w:line="200" w:lineRule="exact"/>
        <w:rPr>
          <w:sz w:val="20"/>
          <w:szCs w:val="20"/>
          <w:color w:val="auto"/>
        </w:rPr>
      </w:pPr>
    </w:p>
    <w:p>
      <w:pPr>
        <w:spacing w:after="0" w:line="31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453" w:right="1440" w:bottom="1440" w:gutter="0" w:footer="0" w:header="0"/>
        </w:sectPr>
      </w:pPr>
    </w:p>
    <w:bookmarkStart w:id="127" w:name="page128"/>
    <w:bookmarkEnd w:id="127"/>
    <w:p>
      <w:pPr>
        <w:ind w:right="3279"/>
        <w:spacing w:after="0" w:line="253" w:lineRule="auto"/>
        <w:rPr>
          <w:sz w:val="20"/>
          <w:szCs w:val="20"/>
          <w:color w:val="auto"/>
        </w:rPr>
      </w:pPr>
      <w:r>
        <w:rPr>
          <w:rFonts w:ascii="Courier New" w:cs="Courier New" w:eastAsia="Courier New" w:hAnsi="Courier New"/>
          <w:sz w:val="14"/>
          <w:szCs w:val="14"/>
          <w:color w:val="auto"/>
        </w:rPr>
        <w:t>per share by a plurality of the nonelecting shares or securities)). The Company shall not enter into any of the transactions referred to in clause (a) or (b) of the preceding sentence unless effective provision shall be made so as to give effect to the provisions set forth in this Section 16.04. The provisions of this Section 16.04 shall apply similarly to successive consolidations, mergers, sales or conveyances.</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16.05. NOTICE OF ADJUSTMENT.</w:t>
      </w:r>
    </w:p>
    <w:p>
      <w:pPr>
        <w:spacing w:after="0" w:line="175" w:lineRule="exact"/>
        <w:rPr>
          <w:sz w:val="20"/>
          <w:szCs w:val="20"/>
          <w:color w:val="auto"/>
        </w:rPr>
      </w:pPr>
    </w:p>
    <w:p>
      <w:pPr>
        <w:ind w:right="3279" w:firstLine="1562"/>
        <w:spacing w:after="0" w:line="258" w:lineRule="auto"/>
        <w:rPr>
          <w:sz w:val="20"/>
          <w:szCs w:val="20"/>
          <w:color w:val="auto"/>
        </w:rPr>
      </w:pPr>
      <w:r>
        <w:rPr>
          <w:rFonts w:ascii="Courier New" w:cs="Courier New" w:eastAsia="Courier New" w:hAnsi="Courier New"/>
          <w:sz w:val="14"/>
          <w:szCs w:val="14"/>
          <w:color w:val="auto"/>
        </w:rPr>
        <w:t>Whenever an adjustment in the Conversion Price with respect to a series of Debt Securities is required:</w:t>
      </w:r>
    </w:p>
    <w:p>
      <w:pPr>
        <w:spacing w:after="0" w:line="160" w:lineRule="exact"/>
        <w:rPr>
          <w:sz w:val="20"/>
          <w:szCs w:val="20"/>
          <w:color w:val="auto"/>
        </w:rPr>
      </w:pPr>
    </w:p>
    <w:p>
      <w:pPr>
        <w:ind w:left="800" w:right="3279" w:firstLine="771"/>
        <w:spacing w:after="0" w:line="253" w:lineRule="auto"/>
        <w:tabs>
          <w:tab w:leader="none" w:pos="1928"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forthwith place on file with the Trustee and any Conversion Agent for such Securities a certificate of the Treasurer of the Company, stating the adjusted Conversion Price determined as provided herein and setting forth in reasonable detail such facts as shall be necessary to show the reason for and the manner of computing such adjustment, such certificate to be conclusive evidence that the adjustment is correct; and</w:t>
      </w:r>
    </w:p>
    <w:p>
      <w:pPr>
        <w:spacing w:after="0" w:line="164" w:lineRule="exact"/>
        <w:rPr>
          <w:rFonts w:ascii="Courier New" w:cs="Courier New" w:eastAsia="Courier New" w:hAnsi="Courier New"/>
          <w:sz w:val="14"/>
          <w:szCs w:val="14"/>
          <w:color w:val="auto"/>
        </w:rPr>
      </w:pPr>
    </w:p>
    <w:p>
      <w:pPr>
        <w:ind w:left="800" w:right="3379" w:firstLine="771"/>
        <w:spacing w:after="0" w:line="253" w:lineRule="auto"/>
        <w:tabs>
          <w:tab w:leader="none" w:pos="1928"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notice stating that the Conversion Price has been adjusted and setting forth the adjusted Conversion Price shall forthwith be given by the Company, or at the Company's request, by the Trustee in the name and at the expense of the Company, in the manner provided in Section 1.05. Any notice so given shall be conclusively presumed to have been duly given, whether or not the Holder receives such notice.</w:t>
      </w:r>
    </w:p>
    <w:p>
      <w:pPr>
        <w:spacing w:after="0" w:line="33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16.06. NOTICE IN CERTAIN EVENTS.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 case:</w:t>
      </w:r>
    </w:p>
    <w:p>
      <w:pPr>
        <w:spacing w:after="0" w:line="175" w:lineRule="exact"/>
        <w:rPr>
          <w:sz w:val="20"/>
          <w:szCs w:val="20"/>
          <w:color w:val="auto"/>
        </w:rPr>
      </w:pPr>
    </w:p>
    <w:p>
      <w:pPr>
        <w:ind w:left="800" w:right="3379" w:firstLine="771"/>
        <w:spacing w:after="0" w:line="253" w:lineRule="auto"/>
        <w:tabs>
          <w:tab w:leader="none" w:pos="1928"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 consolidation or merger to which the Company is a party and for which approval of any shareholders of the Company is required, or of the sale or conveyance to another Person or entity or group of Persons or entities acting in concert as a partnership, limited partnership, syndicate or other group (within the meaning of Rule 13d-3 under the Securities Exchange Act of 1934, as amended) of all or substantially all of the property and assets of the Company; or</w:t>
      </w:r>
    </w:p>
    <w:p>
      <w:pPr>
        <w:spacing w:after="0" w:line="164" w:lineRule="exact"/>
        <w:rPr>
          <w:rFonts w:ascii="Courier New" w:cs="Courier New" w:eastAsia="Courier New" w:hAnsi="Courier New"/>
          <w:sz w:val="14"/>
          <w:szCs w:val="14"/>
          <w:color w:val="auto"/>
        </w:rPr>
      </w:pPr>
    </w:p>
    <w:p>
      <w:pPr>
        <w:ind w:left="800" w:right="3459" w:firstLine="771"/>
        <w:spacing w:after="0" w:line="258" w:lineRule="auto"/>
        <w:tabs>
          <w:tab w:leader="none" w:pos="1928"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voluntary or involuntary dissolution, liquidation or winding up of the Company; or</w:t>
      </w:r>
    </w:p>
    <w:p>
      <w:pPr>
        <w:spacing w:after="0" w:line="159" w:lineRule="exact"/>
        <w:rPr>
          <w:rFonts w:ascii="Courier New" w:cs="Courier New" w:eastAsia="Courier New" w:hAnsi="Courier New"/>
          <w:sz w:val="14"/>
          <w:szCs w:val="14"/>
          <w:color w:val="auto"/>
        </w:rPr>
      </w:pPr>
    </w:p>
    <w:p>
      <w:pPr>
        <w:ind w:left="800" w:right="3459" w:firstLine="771"/>
        <w:spacing w:after="0" w:line="258" w:lineRule="auto"/>
        <w:tabs>
          <w:tab w:leader="none" w:pos="1928"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action triggering an adjustment of the Conversion Price pursuant to this Article Sixteen;</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then, in each case, the Company shall cause to be filed with the Trustee and the Conversion Agent for the applicable Debt Securities, and shall cause to be given, to the Holders of record of applicable Debt Securities in the manner provided in Section 1.05, at least fifteen (15) days prior to the applicable date hereinafter specified, a notice stating (x) the date on which a record is to be taken for the purpose of any distribution or grant of rights or warrants triggering an adjustment to the Conversion Price pursuant to this Article Sixteen, or, if a record is not to be taken, the date as of which the holders of record or Common Shares entitled to such distribution, rights or warrants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620" w:right="1440" w:bottom="1440" w:gutter="0" w:footer="0" w:header="0"/>
        </w:sectPr>
      </w:pPr>
    </w:p>
    <w:bookmarkStart w:id="128" w:name="page129"/>
    <w:bookmarkEnd w:id="128"/>
    <w:p>
      <w:pPr>
        <w:ind w:right="3279"/>
        <w:spacing w:after="0" w:line="253" w:lineRule="auto"/>
        <w:rPr>
          <w:sz w:val="20"/>
          <w:szCs w:val="20"/>
          <w:color w:val="auto"/>
        </w:rPr>
      </w:pPr>
      <w:r>
        <w:rPr>
          <w:rFonts w:ascii="Courier New" w:cs="Courier New" w:eastAsia="Courier New" w:hAnsi="Courier New"/>
          <w:sz w:val="14"/>
          <w:szCs w:val="14"/>
          <w:color w:val="auto"/>
        </w:rPr>
        <w:t>are to be determined, or (y) the date on which any reclassification, consolidation, merger, sale, conveyance, dissolution, liquidation or winding up triggering an adjustment to the Conversion Price pursuant to this Article Sixteen is expected to become effective, and the date as of which it is expected that holders of Common Shares of record shall be entitled to exchange their Common Shares for securities or other property deliverable upon such reclassification, consolidation, merger, sale, conveyance, dissolution, liquidation or winding up.</w:t>
      </w:r>
    </w:p>
    <w:p>
      <w:pPr>
        <w:spacing w:after="0" w:line="332"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Failure to give such notice or any defect therein shall not affect the legality or validity of the proceedings described in clause (1), (2), or (3) of this Section.</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16.07. COMPANY TO RESERVE SHARES; REGISTRATION;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LISTING.</w:t>
      </w:r>
    </w:p>
    <w:p>
      <w:pPr>
        <w:spacing w:after="0" w:line="175" w:lineRule="exact"/>
        <w:rPr>
          <w:sz w:val="20"/>
          <w:szCs w:val="20"/>
          <w:color w:val="auto"/>
        </w:rPr>
      </w:pPr>
    </w:p>
    <w:p>
      <w:pPr>
        <w:ind w:right="3279" w:firstLine="1571"/>
        <w:spacing w:after="0" w:line="252" w:lineRule="auto"/>
        <w:tabs>
          <w:tab w:leader="none" w:pos="1909"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at all times reserve and keep available, free from preemptive rights, out of its authorized but unissued shares of Common Shares, for the purpose of effecting the conversion of the Debt Securities, such number of its duly authorized shares of Common Shares as shall from time to time be sufficient to effect the conversion of all applicable outstanding Debt Securities into such Common Shares at any time (assuming that, at the time of the computation of such number of shares or securities, all such Debt Securities would be held by a single holder); provided, however, that nothing contained herein shall preclude the Company from satisfying its obligations in respect of the conversion of the Debt Securities by delivery of purchased shares of Common Shares which are held in the treasury of the Company. The Company shall from time to time, in accordance with the laws of the State of Ohio, use its best efforts to cause the authorized amount of the Common Shares to be increased if the aggregate of the authorized amount of the Common Shares remaining unissued and the issued shares of such Common Shares in its treasury (other than any such shares reserved for issuance in any other connection) shall not be sufficient to permit the conversion of all Debt Securities.</w:t>
      </w:r>
    </w:p>
    <w:p>
      <w:pPr>
        <w:spacing w:after="0" w:line="173"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shares of Common Shares which would be issuable upon conversion of Debt Securities hereunder require registration with or approval of any governmental authority before such shares or securities may be issued upon such conversion, the Company will in good faith and as expeditiously as possible endeavor to cause such shares or securities to be duly registered or approved, as the case may be. The Company will endeavor to list the shares of Common Shares required to be delivered upon conversion of the Debt Securities prior to such delivery upon the principal national securities exchange upon which the outstanding Common Shares are listed at the time of such delivery.</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16.08. TAXES ON CONVERSION.</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Company shall pay any and all documentary, stamp or similar issue or transfer taxes that may be payable in respect of the issue or delivery of shares of Common Shares on conversion of Debt Securities pursuant hereto. The Company shall not, however, be required to pay any such tax which may be payable in respect of any transfer involved in the issue or delivery of shares of Common Shares or the portion, if any, of the Debt Securities which are not so converted in a name other than that in which the Debt Securities so converted were registered, and no such issue or delivery shall be made unless and until the Person requesting such issue has paid to the Company the amount of such tax or has established to the satisfaction of the Company that such tax has been paid.</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239"/>
          </w:cols>
          <w:pgMar w:left="220" w:top="620" w:right="1440" w:bottom="1440" w:gutter="0" w:footer="0" w:header="0"/>
        </w:sectPr>
      </w:pPr>
    </w:p>
    <w:bookmarkStart w:id="129" w:name="page130"/>
    <w:bookmarkEnd w:id="129"/>
    <w:p>
      <w:pPr>
        <w:ind w:left="1580"/>
        <w:spacing w:after="0"/>
        <w:rPr>
          <w:sz w:val="20"/>
          <w:szCs w:val="20"/>
          <w:color w:val="auto"/>
        </w:rPr>
      </w:pPr>
      <w:r>
        <w:rPr>
          <w:rFonts w:ascii="Courier New" w:cs="Courier New" w:eastAsia="Courier New" w:hAnsi="Courier New"/>
          <w:sz w:val="14"/>
          <w:szCs w:val="14"/>
          <w:color w:val="auto"/>
        </w:rPr>
        <w:t>SECTION 16.09. CONVERSION AFTER RECORD DATE.</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If any Debt Securities are surrendered for conversion subsequent to the record date preceding an Interest Payment Date but on or prior to such Interest Payment Date (except Debt Securities called for redemption on a Redemption Date between such record date and Interest Payment Date), the Holder of such Debt Securities at the close of business on such record date shall be entitled to receive the interest payable on such Debt Securities on such Interest Payment Date notwithstanding the conversion thereof. Debt Securities surrendered for conversion during the period from the close of business on any record date next preceding any Interest Payment Date to the opening of business on such Interest Payment Date to the opening of business on such Interest Payment Date shall (except in the case of Debt Securities which have been called for redemption on a Redemption Date within such period) be accompanied by payment to the Company and in the Currency acceptable to the Company of an amount equal to the interest payable on such Interest Payment Date on the Debt Securities being surrendered for conversion. Except as provided in this Section 16.09, no adjustments in respect of payments of interest on Debt Securities surrendered for conversion or any dividends or distributions of interest on the Common Shares issued upon conversion shall be made upon the conversion of any Debt Securities.</w:t>
      </w:r>
    </w:p>
    <w:p>
      <w:pPr>
        <w:spacing w:after="0" w:line="34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16.10. COMPANY DETERMINATION FINAL.</w:t>
      </w:r>
    </w:p>
    <w:p>
      <w:pPr>
        <w:spacing w:after="0" w:line="342" w:lineRule="exact"/>
        <w:rPr>
          <w:sz w:val="20"/>
          <w:szCs w:val="20"/>
          <w:color w:val="auto"/>
        </w:rPr>
      </w:pPr>
    </w:p>
    <w:p>
      <w:pPr>
        <w:ind w:right="3459" w:firstLine="1562"/>
        <w:spacing w:after="0" w:line="258" w:lineRule="auto"/>
        <w:rPr>
          <w:sz w:val="20"/>
          <w:szCs w:val="20"/>
          <w:color w:val="auto"/>
        </w:rPr>
      </w:pPr>
      <w:r>
        <w:rPr>
          <w:rFonts w:ascii="Courier New" w:cs="Courier New" w:eastAsia="Courier New" w:hAnsi="Courier New"/>
          <w:sz w:val="14"/>
          <w:szCs w:val="14"/>
          <w:color w:val="auto"/>
        </w:rPr>
        <w:t>Any determination that the Company or the Board of Directors must make pursuant to this Article is conclusive.</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16.11. TRUSTEE'S DISCLAIMER.</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Trustee has no duty to determine when an adjustment under this Article should be made, how it should be made or what it should be. The Trustee makes no representation as to the validity or value of any securities or assets issued upon conversion of Debt Securities. The Trustee shall not be responsible for the Company's failure to comply with this Article. Each Conversion Agent other than the Company shall have the same protection under this Section as the Trustee.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0239"/>
          </w:cols>
          <w:pgMar w:left="220" w:top="620" w:right="1440" w:bottom="1440" w:gutter="0" w:footer="0" w:header="0"/>
        </w:sectPr>
      </w:pPr>
    </w:p>
    <w:bookmarkStart w:id="130" w:name="page131"/>
    <w:bookmarkEnd w:id="130"/>
    <w:p>
      <w:pPr>
        <w:jc w:val="both"/>
        <w:ind w:right="3899" w:firstLine="1562"/>
        <w:spacing w:after="0" w:line="258"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as of the day and year first above written.</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THE SCOTTS COMPANY</w:t>
      </w:r>
    </w:p>
    <w:p>
      <w:pPr>
        <w:spacing w:after="0" w:line="200" w:lineRule="exact"/>
        <w:rPr>
          <w:sz w:val="20"/>
          <w:szCs w:val="20"/>
          <w:color w:val="auto"/>
        </w:r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By:________________________</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____________________, as Trustee</w:t>
      </w:r>
    </w:p>
    <w:p>
      <w:pPr>
        <w:spacing w:after="0" w:line="200" w:lineRule="exact"/>
        <w:rPr>
          <w:sz w:val="20"/>
          <w:szCs w:val="20"/>
          <w:color w:val="auto"/>
        </w:r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By:________________________</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787" w:right="1440" w:bottom="1440" w:gutter="0" w:footer="0" w:header="0"/>
        </w:sectPr>
      </w:pPr>
    </w:p>
    <w:bookmarkStart w:id="131" w:name="page132"/>
    <w:bookmarkEnd w:id="131"/>
    <w:p>
      <w:pPr>
        <w:jc w:val="right"/>
        <w:ind w:right="3279"/>
        <w:spacing w:after="0"/>
        <w:rPr>
          <w:sz w:val="20"/>
          <w:szCs w:val="20"/>
          <w:color w:val="auto"/>
        </w:rPr>
      </w:pPr>
      <w:r>
        <w:rPr>
          <w:rFonts w:ascii="Courier New" w:cs="Courier New" w:eastAsia="Courier New" w:hAnsi="Courier New"/>
          <w:sz w:val="14"/>
          <w:szCs w:val="14"/>
          <w:color w:val="auto"/>
        </w:rPr>
        <w:t>EXHIBIT 4.2</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Subordinated Debt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SCOTTS COMPANY, as Issuer</w:t>
      </w:r>
    </w:p>
    <w:p>
      <w:pPr>
        <w:spacing w:after="0" w:line="34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_________, as Trustee</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Indenture</w:t>
      </w:r>
    </w:p>
    <w:p>
      <w:pPr>
        <w:spacing w:after="0" w:line="34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Dated as of __________ __, 2002</w:t>
      </w:r>
    </w:p>
    <w:p>
      <w:pPr>
        <w:sectPr>
          <w:pgSz w:w="11900" w:h="16838" w:orient="portrait"/>
          <w:cols w:equalWidth="0" w:num="1">
            <w:col w:w="10239"/>
          </w:cols>
          <w:pgMar w:left="220" w:top="308" w:right="1440" w:bottom="1440" w:gutter="0" w:footer="0" w:header="0"/>
        </w:sectPr>
      </w:pPr>
    </w:p>
    <w:bookmarkStart w:id="132" w:name="page133"/>
    <w:bookmarkEnd w:id="132"/>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p>
      <w:pPr>
        <w:ind w:left="9560"/>
        <w:spacing w:after="0"/>
        <w:rPr>
          <w:sz w:val="20"/>
          <w:szCs w:val="20"/>
          <w:color w:val="auto"/>
        </w:rPr>
      </w:pPr>
      <w:r>
        <w:rPr>
          <w:rFonts w:ascii="Courier New" w:cs="Courier New" w:eastAsia="Courier New" w:hAnsi="Courier New"/>
          <w:sz w:val="14"/>
          <w:szCs w:val="14"/>
          <w:color w:val="auto"/>
        </w:rPr>
        <w:t>PAGE</w:t>
      </w:r>
    </w:p>
    <w:p>
      <w:pPr>
        <w:spacing w:after="0" w:line="200" w:lineRule="exact"/>
        <w:rPr>
          <w:sz w:val="20"/>
          <w:szCs w:val="20"/>
          <w:color w:val="auto"/>
        </w:rPr>
      </w:pPr>
    </w:p>
    <w:p>
      <w:pPr>
        <w:spacing w:after="0" w:line="309" w:lineRule="exact"/>
        <w:rPr>
          <w:sz w:val="20"/>
          <w:szCs w:val="20"/>
          <w:color w:val="auto"/>
        </w:rPr>
      </w:pPr>
    </w:p>
    <w:p>
      <w:pPr>
        <w:spacing w:after="0"/>
        <w:tabs>
          <w:tab w:leader="dot" w:pos="9880" w:val="left"/>
        </w:tabs>
        <w:rPr>
          <w:sz w:val="20"/>
          <w:szCs w:val="20"/>
          <w:color w:val="auto"/>
        </w:rPr>
      </w:pPr>
      <w:r>
        <w:rPr>
          <w:rFonts w:ascii="Courier New" w:cs="Courier New" w:eastAsia="Courier New" w:hAnsi="Courier New"/>
          <w:sz w:val="14"/>
          <w:szCs w:val="14"/>
          <w:color w:val="auto"/>
        </w:rPr>
        <w:t>ARTICLE ONE DEFINITIONS AND OTHER PROVISIONS OF GENERAL APPLICATION</w:t>
      </w:r>
      <w:r>
        <w:rPr>
          <w:sz w:val="20"/>
          <w:szCs w:val="20"/>
          <w:color w:val="auto"/>
        </w:rPr>
        <w:tab/>
      </w:r>
      <w:r>
        <w:rPr>
          <w:rFonts w:ascii="Courier New" w:cs="Courier New" w:eastAsia="Courier New" w:hAnsi="Courier New"/>
          <w:sz w:val="14"/>
          <w:szCs w:val="14"/>
          <w:color w:val="auto"/>
        </w:rPr>
        <w:t>1</w:t>
      </w:r>
    </w:p>
    <w:p>
      <w:pPr>
        <w:spacing w:after="0" w:line="175" w:lineRule="exact"/>
        <w:rPr>
          <w:sz w:val="20"/>
          <w:szCs w:val="20"/>
          <w:color w:val="auto"/>
        </w:rPr>
      </w:pPr>
    </w:p>
    <w:p>
      <w:pPr>
        <w:ind w:left="800"/>
        <w:spacing w:after="0"/>
        <w:tabs>
          <w:tab w:leader="none" w:pos="2340" w:val="left"/>
          <w:tab w:leader="dot" w:pos="9880" w:val="left"/>
        </w:tabs>
        <w:rPr>
          <w:sz w:val="20"/>
          <w:szCs w:val="20"/>
          <w:color w:val="auto"/>
        </w:rPr>
      </w:pPr>
      <w:r>
        <w:rPr>
          <w:rFonts w:ascii="Courier New" w:cs="Courier New" w:eastAsia="Courier New" w:hAnsi="Courier New"/>
          <w:sz w:val="14"/>
          <w:szCs w:val="14"/>
          <w:color w:val="auto"/>
        </w:rPr>
        <w:t>Section 1.01.</w:t>
      </w:r>
      <w:r>
        <w:rPr>
          <w:sz w:val="20"/>
          <w:szCs w:val="20"/>
          <w:color w:val="auto"/>
        </w:rPr>
        <w:tab/>
      </w: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4"/>
          <w:szCs w:val="14"/>
          <w:color w:val="auto"/>
        </w:rPr>
        <w:t>1</w:t>
      </w:r>
    </w:p>
    <w:p>
      <w:pPr>
        <w:spacing w:after="0" w:line="8" w:lineRule="exact"/>
        <w:rPr>
          <w:sz w:val="20"/>
          <w:szCs w:val="20"/>
          <w:color w:val="auto"/>
        </w:rPr>
      </w:pPr>
    </w:p>
    <w:p>
      <w:pPr>
        <w:ind w:left="800"/>
        <w:spacing w:after="0"/>
        <w:tabs>
          <w:tab w:leader="none" w:pos="2340" w:val="left"/>
          <w:tab w:leader="dot" w:pos="9880" w:val="left"/>
        </w:tabs>
        <w:rPr>
          <w:sz w:val="20"/>
          <w:szCs w:val="20"/>
          <w:color w:val="auto"/>
        </w:rPr>
      </w:pPr>
      <w:r>
        <w:rPr>
          <w:rFonts w:ascii="Courier New" w:cs="Courier New" w:eastAsia="Courier New" w:hAnsi="Courier New"/>
          <w:sz w:val="14"/>
          <w:szCs w:val="14"/>
          <w:color w:val="auto"/>
        </w:rPr>
        <w:t>Section 1.02.</w:t>
      </w:r>
      <w:r>
        <w:rPr>
          <w:sz w:val="20"/>
          <w:szCs w:val="20"/>
          <w:color w:val="auto"/>
        </w:rPr>
        <w:tab/>
      </w:r>
      <w:r>
        <w:rPr>
          <w:rFonts w:ascii="Courier New" w:cs="Courier New" w:eastAsia="Courier New" w:hAnsi="Courier New"/>
          <w:sz w:val="14"/>
          <w:szCs w:val="14"/>
          <w:color w:val="auto"/>
        </w:rPr>
        <w:t>Compliance Certificates and Opinions</w:t>
      </w:r>
      <w:r>
        <w:rPr>
          <w:sz w:val="20"/>
          <w:szCs w:val="20"/>
          <w:color w:val="auto"/>
        </w:rPr>
        <w:tab/>
      </w:r>
      <w:r>
        <w:rPr>
          <w:rFonts w:ascii="Courier New" w:cs="Courier New" w:eastAsia="Courier New" w:hAnsi="Courier New"/>
          <w:sz w:val="14"/>
          <w:szCs w:val="14"/>
          <w:color w:val="auto"/>
        </w:rPr>
        <w:t>9</w:t>
      </w:r>
    </w:p>
    <w:p>
      <w:pPr>
        <w:spacing w:after="0" w:line="8" w:lineRule="exact"/>
        <w:rPr>
          <w:sz w:val="20"/>
          <w:szCs w:val="20"/>
          <w:color w:val="auto"/>
        </w:rPr>
      </w:pPr>
    </w:p>
    <w:p>
      <w:pPr>
        <w:ind w:left="800"/>
        <w:spacing w:after="0"/>
        <w:tabs>
          <w:tab w:leader="none" w:pos="2340" w:val="left"/>
          <w:tab w:leader="dot" w:pos="9880" w:val="left"/>
        </w:tabs>
        <w:rPr>
          <w:sz w:val="20"/>
          <w:szCs w:val="20"/>
          <w:color w:val="auto"/>
        </w:rPr>
      </w:pPr>
      <w:r>
        <w:rPr>
          <w:rFonts w:ascii="Courier New" w:cs="Courier New" w:eastAsia="Courier New" w:hAnsi="Courier New"/>
          <w:sz w:val="14"/>
          <w:szCs w:val="14"/>
          <w:color w:val="auto"/>
        </w:rPr>
        <w:t>Section 1.03.</w:t>
      </w:r>
      <w:r>
        <w:rPr>
          <w:sz w:val="20"/>
          <w:szCs w:val="20"/>
          <w:color w:val="auto"/>
        </w:rPr>
        <w:tab/>
      </w:r>
      <w:r>
        <w:rPr>
          <w:rFonts w:ascii="Courier New" w:cs="Courier New" w:eastAsia="Courier New" w:hAnsi="Courier New"/>
          <w:sz w:val="14"/>
          <w:szCs w:val="14"/>
          <w:color w:val="auto"/>
        </w:rPr>
        <w:t>Form of Documents Delivered to Trustee</w:t>
      </w:r>
      <w:r>
        <w:rPr>
          <w:sz w:val="20"/>
          <w:szCs w:val="20"/>
          <w:color w:val="auto"/>
        </w:rPr>
        <w:tab/>
      </w:r>
      <w:r>
        <w:rPr>
          <w:rFonts w:ascii="Courier New" w:cs="Courier New" w:eastAsia="Courier New" w:hAnsi="Courier New"/>
          <w:sz w:val="14"/>
          <w:szCs w:val="14"/>
          <w:color w:val="auto"/>
        </w:rPr>
        <w:t>9</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1.04.</w:t>
      </w:r>
      <w:r>
        <w:rPr>
          <w:sz w:val="20"/>
          <w:szCs w:val="20"/>
          <w:color w:val="auto"/>
        </w:rPr>
        <w:tab/>
      </w:r>
      <w:r>
        <w:rPr>
          <w:rFonts w:ascii="Courier New" w:cs="Courier New" w:eastAsia="Courier New" w:hAnsi="Courier New"/>
          <w:sz w:val="14"/>
          <w:szCs w:val="14"/>
          <w:color w:val="auto"/>
        </w:rPr>
        <w:t>Notices, etc., to Trustee and Company</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1.05.</w:t>
      </w:r>
      <w:r>
        <w:rPr>
          <w:sz w:val="20"/>
          <w:szCs w:val="20"/>
          <w:color w:val="auto"/>
        </w:rPr>
        <w:tab/>
      </w:r>
      <w:r>
        <w:rPr>
          <w:rFonts w:ascii="Courier New" w:cs="Courier New" w:eastAsia="Courier New" w:hAnsi="Courier New"/>
          <w:sz w:val="14"/>
          <w:szCs w:val="14"/>
          <w:color w:val="auto"/>
        </w:rPr>
        <w:t>Notice to Holders; Waiver</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1.06.</w:t>
      </w:r>
      <w:r>
        <w:rPr>
          <w:sz w:val="20"/>
          <w:szCs w:val="20"/>
          <w:color w:val="auto"/>
        </w:rPr>
        <w:tab/>
      </w:r>
      <w:r>
        <w:rPr>
          <w:rFonts w:ascii="Courier New" w:cs="Courier New" w:eastAsia="Courier New" w:hAnsi="Courier New"/>
          <w:sz w:val="14"/>
          <w:szCs w:val="14"/>
          <w:color w:val="auto"/>
        </w:rPr>
        <w:t>Conflict with Trust Indenture Act</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1.07.</w:t>
      </w:r>
      <w:r>
        <w:rPr>
          <w:sz w:val="20"/>
          <w:szCs w:val="20"/>
          <w:color w:val="auto"/>
        </w:rPr>
        <w:tab/>
      </w:r>
      <w:r>
        <w:rPr>
          <w:rFonts w:ascii="Courier New" w:cs="Courier New" w:eastAsia="Courier New" w:hAnsi="Courier New"/>
          <w:sz w:val="14"/>
          <w:szCs w:val="14"/>
          <w:color w:val="auto"/>
        </w:rPr>
        <w:t>Effect of Headings and Table of Contents</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1.08.</w:t>
      </w:r>
      <w:r>
        <w:rPr>
          <w:sz w:val="20"/>
          <w:szCs w:val="20"/>
          <w:color w:val="auto"/>
        </w:rPr>
        <w:tab/>
      </w:r>
      <w:r>
        <w:rPr>
          <w:rFonts w:ascii="Courier New" w:cs="Courier New" w:eastAsia="Courier New" w:hAnsi="Courier New"/>
          <w:sz w:val="14"/>
          <w:szCs w:val="14"/>
          <w:color w:val="auto"/>
        </w:rPr>
        <w:t>Successors and Assigns</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1.09.</w:t>
      </w:r>
      <w:r>
        <w:rPr>
          <w:sz w:val="20"/>
          <w:szCs w:val="20"/>
          <w:color w:val="auto"/>
        </w:rPr>
        <w:tab/>
      </w:r>
      <w:r>
        <w:rPr>
          <w:rFonts w:ascii="Courier New" w:cs="Courier New" w:eastAsia="Courier New" w:hAnsi="Courier New"/>
          <w:sz w:val="14"/>
          <w:szCs w:val="14"/>
          <w:color w:val="auto"/>
        </w:rPr>
        <w:t>Separability Clause</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1.10.</w:t>
      </w:r>
      <w:r>
        <w:rPr>
          <w:sz w:val="20"/>
          <w:szCs w:val="20"/>
          <w:color w:val="auto"/>
        </w:rPr>
        <w:tab/>
      </w:r>
      <w:r>
        <w:rPr>
          <w:rFonts w:ascii="Courier New" w:cs="Courier New" w:eastAsia="Courier New" w:hAnsi="Courier New"/>
          <w:sz w:val="14"/>
          <w:szCs w:val="14"/>
          <w:color w:val="auto"/>
        </w:rPr>
        <w:t>Benefits of Indenture</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1.11.</w:t>
      </w:r>
      <w:r>
        <w:rPr>
          <w:sz w:val="20"/>
          <w:szCs w:val="20"/>
          <w:color w:val="auto"/>
        </w:rPr>
        <w:tab/>
      </w:r>
      <w:r>
        <w:rPr>
          <w:rFonts w:ascii="Courier New" w:cs="Courier New" w:eastAsia="Courier New" w:hAnsi="Courier New"/>
          <w:sz w:val="14"/>
          <w:szCs w:val="14"/>
          <w:color w:val="auto"/>
        </w:rPr>
        <w:t>Governing Law</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1.12.</w:t>
      </w:r>
      <w:r>
        <w:rPr>
          <w:sz w:val="20"/>
          <w:szCs w:val="20"/>
          <w:color w:val="auto"/>
        </w:rPr>
        <w:tab/>
      </w:r>
      <w:r>
        <w:rPr>
          <w:rFonts w:ascii="Courier New" w:cs="Courier New" w:eastAsia="Courier New" w:hAnsi="Courier New"/>
          <w:sz w:val="14"/>
          <w:szCs w:val="14"/>
          <w:color w:val="auto"/>
        </w:rPr>
        <w:t>Legal Holidays</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1.13.</w:t>
      </w:r>
      <w:r>
        <w:rPr>
          <w:sz w:val="20"/>
          <w:szCs w:val="20"/>
          <w:color w:val="auto"/>
        </w:rPr>
        <w:tab/>
      </w:r>
      <w:r>
        <w:rPr>
          <w:rFonts w:ascii="Courier New" w:cs="Courier New" w:eastAsia="Courier New" w:hAnsi="Courier New"/>
          <w:sz w:val="14"/>
          <w:szCs w:val="14"/>
          <w:color w:val="auto"/>
        </w:rPr>
        <w:t>No Security Interest Created</w:t>
      </w:r>
      <w:r>
        <w:rPr>
          <w:sz w:val="20"/>
          <w:szCs w:val="20"/>
          <w:color w:val="auto"/>
        </w:rPr>
        <w:tab/>
      </w:r>
      <w:r>
        <w:rPr>
          <w:rFonts w:ascii="Courier New" w:cs="Courier New" w:eastAsia="Courier New" w:hAnsi="Courier New"/>
          <w:sz w:val="14"/>
          <w:szCs w:val="14"/>
          <w:color w:val="auto"/>
        </w:rPr>
        <w:t>12</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1.14.</w:t>
      </w:r>
      <w:r>
        <w:rPr>
          <w:sz w:val="20"/>
          <w:szCs w:val="20"/>
          <w:color w:val="auto"/>
        </w:rPr>
        <w:tab/>
      </w:r>
      <w:r>
        <w:rPr>
          <w:rFonts w:ascii="Courier New" w:cs="Courier New" w:eastAsia="Courier New" w:hAnsi="Courier New"/>
          <w:sz w:val="14"/>
          <w:szCs w:val="14"/>
          <w:color w:val="auto"/>
        </w:rPr>
        <w:t>Liability Solely Corporate</w:t>
      </w:r>
      <w:r>
        <w:rPr>
          <w:sz w:val="20"/>
          <w:szCs w:val="20"/>
          <w:color w:val="auto"/>
        </w:rPr>
        <w:tab/>
      </w:r>
      <w:r>
        <w:rPr>
          <w:rFonts w:ascii="Courier New" w:cs="Courier New" w:eastAsia="Courier New" w:hAnsi="Courier New"/>
          <w:sz w:val="14"/>
          <w:szCs w:val="14"/>
          <w:color w:val="auto"/>
        </w:rPr>
        <w:t>12</w:t>
      </w:r>
    </w:p>
    <w:p>
      <w:pPr>
        <w:spacing w:after="0" w:line="175" w:lineRule="exact"/>
        <w:rPr>
          <w:sz w:val="20"/>
          <w:szCs w:val="20"/>
          <w:color w:val="auto"/>
        </w:rPr>
      </w:pPr>
    </w:p>
    <w:p>
      <w:pPr>
        <w:spacing w:after="0"/>
        <w:tabs>
          <w:tab w:leader="dot" w:pos="9800" w:val="left"/>
        </w:tabs>
        <w:rPr>
          <w:sz w:val="20"/>
          <w:szCs w:val="20"/>
          <w:color w:val="auto"/>
        </w:rPr>
      </w:pPr>
      <w:r>
        <w:rPr>
          <w:rFonts w:ascii="Courier New" w:cs="Courier New" w:eastAsia="Courier New" w:hAnsi="Courier New"/>
          <w:sz w:val="14"/>
          <w:szCs w:val="14"/>
          <w:color w:val="auto"/>
        </w:rPr>
        <w:t>ARTICLE TWO DEBT SECURITY FORMS</w:t>
      </w:r>
      <w:r>
        <w:rPr>
          <w:sz w:val="20"/>
          <w:szCs w:val="20"/>
          <w:color w:val="auto"/>
        </w:rPr>
        <w:tab/>
      </w:r>
      <w:r>
        <w:rPr>
          <w:rFonts w:ascii="Courier New" w:cs="Courier New" w:eastAsia="Courier New" w:hAnsi="Courier New"/>
          <w:sz w:val="14"/>
          <w:szCs w:val="14"/>
          <w:color w:val="auto"/>
        </w:rPr>
        <w:t>12</w:t>
      </w:r>
    </w:p>
    <w:p>
      <w:pPr>
        <w:spacing w:after="0" w:line="175"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2.01.</w:t>
      </w:r>
      <w:r>
        <w:rPr>
          <w:sz w:val="20"/>
          <w:szCs w:val="20"/>
          <w:color w:val="auto"/>
        </w:rPr>
        <w:tab/>
      </w:r>
      <w:r>
        <w:rPr>
          <w:rFonts w:ascii="Courier New" w:cs="Courier New" w:eastAsia="Courier New" w:hAnsi="Courier New"/>
          <w:sz w:val="14"/>
          <w:szCs w:val="14"/>
          <w:color w:val="auto"/>
        </w:rPr>
        <w:t>Forms Generally</w:t>
      </w:r>
      <w:r>
        <w:rPr>
          <w:sz w:val="20"/>
          <w:szCs w:val="20"/>
          <w:color w:val="auto"/>
        </w:rPr>
        <w:tab/>
      </w:r>
      <w:r>
        <w:rPr>
          <w:rFonts w:ascii="Courier New" w:cs="Courier New" w:eastAsia="Courier New" w:hAnsi="Courier New"/>
          <w:sz w:val="14"/>
          <w:szCs w:val="14"/>
          <w:color w:val="auto"/>
        </w:rPr>
        <w:t>12</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2.02.</w:t>
      </w:r>
      <w:r>
        <w:rPr>
          <w:sz w:val="20"/>
          <w:szCs w:val="20"/>
          <w:color w:val="auto"/>
        </w:rPr>
        <w:tab/>
      </w:r>
      <w:r>
        <w:rPr>
          <w:rFonts w:ascii="Courier New" w:cs="Courier New" w:eastAsia="Courier New" w:hAnsi="Courier New"/>
          <w:sz w:val="14"/>
          <w:szCs w:val="14"/>
          <w:color w:val="auto"/>
        </w:rPr>
        <w:t>Form of Trustee's Certificate of Authentication</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2.03.</w:t>
      </w:r>
      <w:r>
        <w:rPr>
          <w:sz w:val="20"/>
          <w:szCs w:val="20"/>
          <w:color w:val="auto"/>
        </w:rPr>
        <w:tab/>
      </w:r>
      <w:r>
        <w:rPr>
          <w:rFonts w:ascii="Courier New" w:cs="Courier New" w:eastAsia="Courier New" w:hAnsi="Courier New"/>
          <w:sz w:val="14"/>
          <w:szCs w:val="14"/>
          <w:color w:val="auto"/>
        </w:rPr>
        <w:t>Securities in Global Form</w:t>
      </w:r>
      <w:r>
        <w:rPr>
          <w:sz w:val="20"/>
          <w:szCs w:val="20"/>
          <w:color w:val="auto"/>
        </w:rPr>
        <w:tab/>
      </w:r>
      <w:r>
        <w:rPr>
          <w:rFonts w:ascii="Courier New" w:cs="Courier New" w:eastAsia="Courier New" w:hAnsi="Courier New"/>
          <w:sz w:val="14"/>
          <w:szCs w:val="14"/>
          <w:color w:val="auto"/>
        </w:rPr>
        <w:t>13</w:t>
      </w:r>
    </w:p>
    <w:p>
      <w:pPr>
        <w:spacing w:after="0" w:line="175" w:lineRule="exact"/>
        <w:rPr>
          <w:sz w:val="20"/>
          <w:szCs w:val="20"/>
          <w:color w:val="auto"/>
        </w:rPr>
      </w:pPr>
    </w:p>
    <w:p>
      <w:pPr>
        <w:spacing w:after="0"/>
        <w:tabs>
          <w:tab w:leader="dot" w:pos="9800" w:val="left"/>
        </w:tabs>
        <w:rPr>
          <w:sz w:val="20"/>
          <w:szCs w:val="20"/>
          <w:color w:val="auto"/>
        </w:rPr>
      </w:pPr>
      <w:r>
        <w:rPr>
          <w:rFonts w:ascii="Courier New" w:cs="Courier New" w:eastAsia="Courier New" w:hAnsi="Courier New"/>
          <w:sz w:val="14"/>
          <w:szCs w:val="14"/>
          <w:color w:val="auto"/>
        </w:rPr>
        <w:t>ARTICLE THREE THE DEBT SECURITIES</w:t>
      </w:r>
      <w:r>
        <w:rPr>
          <w:sz w:val="20"/>
          <w:szCs w:val="20"/>
          <w:color w:val="auto"/>
        </w:rPr>
        <w:tab/>
      </w:r>
      <w:r>
        <w:rPr>
          <w:rFonts w:ascii="Courier New" w:cs="Courier New" w:eastAsia="Courier New" w:hAnsi="Courier New"/>
          <w:sz w:val="14"/>
          <w:szCs w:val="14"/>
          <w:color w:val="auto"/>
        </w:rPr>
        <w:t>13</w:t>
      </w:r>
    </w:p>
    <w:p>
      <w:pPr>
        <w:spacing w:after="0" w:line="175"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3.01.</w:t>
      </w:r>
      <w:r>
        <w:rPr>
          <w:sz w:val="20"/>
          <w:szCs w:val="20"/>
          <w:color w:val="auto"/>
        </w:rPr>
        <w:tab/>
      </w:r>
      <w:r>
        <w:rPr>
          <w:rFonts w:ascii="Courier New" w:cs="Courier New" w:eastAsia="Courier New" w:hAnsi="Courier New"/>
          <w:sz w:val="14"/>
          <w:szCs w:val="14"/>
          <w:color w:val="auto"/>
        </w:rPr>
        <w:t>Amount Unlimited; Issuable in Series</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3.02.</w:t>
      </w:r>
      <w:r>
        <w:rPr>
          <w:sz w:val="20"/>
          <w:szCs w:val="20"/>
          <w:color w:val="auto"/>
        </w:rPr>
        <w:tab/>
      </w:r>
      <w:r>
        <w:rPr>
          <w:rFonts w:ascii="Courier New" w:cs="Courier New" w:eastAsia="Courier New" w:hAnsi="Courier New"/>
          <w:sz w:val="14"/>
          <w:szCs w:val="14"/>
          <w:color w:val="auto"/>
        </w:rPr>
        <w:t>Denominations</w:t>
      </w:r>
      <w:r>
        <w:rPr>
          <w:sz w:val="20"/>
          <w:szCs w:val="20"/>
          <w:color w:val="auto"/>
        </w:rPr>
        <w:tab/>
      </w:r>
      <w:r>
        <w:rPr>
          <w:rFonts w:ascii="Courier New" w:cs="Courier New" w:eastAsia="Courier New" w:hAnsi="Courier New"/>
          <w:sz w:val="14"/>
          <w:szCs w:val="14"/>
          <w:color w:val="auto"/>
        </w:rPr>
        <w:t>17</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3.03.</w:t>
      </w:r>
      <w:r>
        <w:rPr>
          <w:sz w:val="20"/>
          <w:szCs w:val="20"/>
          <w:color w:val="auto"/>
        </w:rPr>
        <w:tab/>
      </w:r>
      <w:r>
        <w:rPr>
          <w:rFonts w:ascii="Courier New" w:cs="Courier New" w:eastAsia="Courier New" w:hAnsi="Courier New"/>
          <w:sz w:val="14"/>
          <w:szCs w:val="14"/>
          <w:color w:val="auto"/>
        </w:rPr>
        <w:t>Execution, Authentication, Delivery and Dating</w:t>
      </w:r>
      <w:r>
        <w:rPr>
          <w:sz w:val="20"/>
          <w:szCs w:val="20"/>
          <w:color w:val="auto"/>
        </w:rPr>
        <w:tab/>
      </w:r>
      <w:r>
        <w:rPr>
          <w:rFonts w:ascii="Courier New" w:cs="Courier New" w:eastAsia="Courier New" w:hAnsi="Courier New"/>
          <w:sz w:val="14"/>
          <w:szCs w:val="14"/>
          <w:color w:val="auto"/>
        </w:rPr>
        <w:t>17</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3.04.</w:t>
      </w:r>
      <w:r>
        <w:rPr>
          <w:sz w:val="20"/>
          <w:szCs w:val="20"/>
          <w:color w:val="auto"/>
        </w:rPr>
        <w:tab/>
      </w:r>
      <w:r>
        <w:rPr>
          <w:rFonts w:ascii="Courier New" w:cs="Courier New" w:eastAsia="Courier New" w:hAnsi="Courier New"/>
          <w:sz w:val="14"/>
          <w:szCs w:val="14"/>
          <w:color w:val="auto"/>
        </w:rPr>
        <w:t>Temporary Debt Securities; Global Notes Representing Registered Securities</w:t>
      </w:r>
      <w:r>
        <w:rPr>
          <w:sz w:val="20"/>
          <w:szCs w:val="20"/>
          <w:color w:val="auto"/>
        </w:rPr>
        <w:tab/>
      </w:r>
      <w:r>
        <w:rPr>
          <w:rFonts w:ascii="Courier New" w:cs="Courier New" w:eastAsia="Courier New" w:hAnsi="Courier New"/>
          <w:sz w:val="14"/>
          <w:szCs w:val="14"/>
          <w:color w:val="auto"/>
        </w:rPr>
        <w:t>18</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3.05.</w:t>
      </w:r>
      <w:r>
        <w:rPr>
          <w:sz w:val="20"/>
          <w:szCs w:val="20"/>
          <w:color w:val="auto"/>
        </w:rPr>
        <w:tab/>
      </w:r>
      <w:r>
        <w:rPr>
          <w:rFonts w:ascii="Courier New" w:cs="Courier New" w:eastAsia="Courier New" w:hAnsi="Courier New"/>
          <w:sz w:val="14"/>
          <w:szCs w:val="14"/>
          <w:color w:val="auto"/>
        </w:rPr>
        <w:t>Transfer and Exchange</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3.06.</w:t>
      </w:r>
      <w:r>
        <w:rPr>
          <w:sz w:val="20"/>
          <w:szCs w:val="20"/>
          <w:color w:val="auto"/>
        </w:rPr>
        <w:tab/>
      </w:r>
      <w:r>
        <w:rPr>
          <w:rFonts w:ascii="Courier New" w:cs="Courier New" w:eastAsia="Courier New" w:hAnsi="Courier New"/>
          <w:sz w:val="14"/>
          <w:szCs w:val="14"/>
          <w:color w:val="auto"/>
        </w:rPr>
        <w:t>Mutilated, Destroyed, Lost and Stolen Debt Securities</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3.07.</w:t>
      </w:r>
      <w:r>
        <w:rPr>
          <w:sz w:val="20"/>
          <w:szCs w:val="20"/>
          <w:color w:val="auto"/>
        </w:rPr>
        <w:tab/>
      </w:r>
      <w:r>
        <w:rPr>
          <w:rFonts w:ascii="Courier New" w:cs="Courier New" w:eastAsia="Courier New" w:hAnsi="Courier New"/>
          <w:sz w:val="14"/>
          <w:szCs w:val="14"/>
          <w:color w:val="auto"/>
        </w:rPr>
        <w:t>Payment of Interest; Interest Rights Preserved</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3.08.</w:t>
      </w:r>
      <w:r>
        <w:rPr>
          <w:sz w:val="20"/>
          <w:szCs w:val="20"/>
          <w:color w:val="auto"/>
        </w:rPr>
        <w:tab/>
      </w:r>
      <w:r>
        <w:rPr>
          <w:rFonts w:ascii="Courier New" w:cs="Courier New" w:eastAsia="Courier New" w:hAnsi="Courier New"/>
          <w:sz w:val="14"/>
          <w:szCs w:val="14"/>
          <w:color w:val="auto"/>
        </w:rPr>
        <w:t>Cancellation</w:t>
      </w:r>
      <w:r>
        <w:rPr>
          <w:sz w:val="20"/>
          <w:szCs w:val="20"/>
          <w:color w:val="auto"/>
        </w:rPr>
        <w:tab/>
      </w:r>
      <w:r>
        <w:rPr>
          <w:rFonts w:ascii="Courier New" w:cs="Courier New" w:eastAsia="Courier New" w:hAnsi="Courier New"/>
          <w:sz w:val="14"/>
          <w:szCs w:val="14"/>
          <w:color w:val="auto"/>
        </w:rPr>
        <w:t>23</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3.09.</w:t>
      </w:r>
      <w:r>
        <w:rPr>
          <w:sz w:val="20"/>
          <w:szCs w:val="20"/>
          <w:color w:val="auto"/>
        </w:rPr>
        <w:tab/>
      </w:r>
      <w:r>
        <w:rPr>
          <w:rFonts w:ascii="Courier New" w:cs="Courier New" w:eastAsia="Courier New" w:hAnsi="Courier New"/>
          <w:sz w:val="14"/>
          <w:szCs w:val="14"/>
          <w:color w:val="auto"/>
        </w:rPr>
        <w:t>Computation of Interest</w:t>
      </w:r>
      <w:r>
        <w:rPr>
          <w:sz w:val="20"/>
          <w:szCs w:val="20"/>
          <w:color w:val="auto"/>
        </w:rPr>
        <w:tab/>
      </w:r>
      <w:r>
        <w:rPr>
          <w:rFonts w:ascii="Courier New" w:cs="Courier New" w:eastAsia="Courier New" w:hAnsi="Courier New"/>
          <w:sz w:val="14"/>
          <w:szCs w:val="14"/>
          <w:color w:val="auto"/>
        </w:rPr>
        <w:t>24</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3.10.</w:t>
      </w:r>
      <w:r>
        <w:rPr>
          <w:sz w:val="20"/>
          <w:szCs w:val="20"/>
          <w:color w:val="auto"/>
        </w:rPr>
        <w:tab/>
      </w:r>
      <w:r>
        <w:rPr>
          <w:rFonts w:ascii="Courier New" w:cs="Courier New" w:eastAsia="Courier New" w:hAnsi="Courier New"/>
          <w:sz w:val="14"/>
          <w:szCs w:val="14"/>
          <w:color w:val="auto"/>
        </w:rPr>
        <w:t>Currency of Payments in Respect of Debt Securities</w:t>
      </w:r>
      <w:r>
        <w:rPr>
          <w:sz w:val="20"/>
          <w:szCs w:val="20"/>
          <w:color w:val="auto"/>
        </w:rPr>
        <w:tab/>
      </w:r>
      <w:r>
        <w:rPr>
          <w:rFonts w:ascii="Courier New" w:cs="Courier New" w:eastAsia="Courier New" w:hAnsi="Courier New"/>
          <w:sz w:val="14"/>
          <w:szCs w:val="14"/>
          <w:color w:val="auto"/>
        </w:rPr>
        <w:t>24</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3.11.</w:t>
      </w:r>
      <w:r>
        <w:rPr>
          <w:sz w:val="20"/>
          <w:szCs w:val="20"/>
          <w:color w:val="auto"/>
        </w:rPr>
        <w:tab/>
      </w:r>
      <w:r>
        <w:rPr>
          <w:rFonts w:ascii="Courier New" w:cs="Courier New" w:eastAsia="Courier New" w:hAnsi="Courier New"/>
          <w:sz w:val="14"/>
          <w:szCs w:val="14"/>
          <w:color w:val="auto"/>
        </w:rPr>
        <w:t>Judgments</w:t>
      </w:r>
      <w:r>
        <w:rPr>
          <w:sz w:val="20"/>
          <w:szCs w:val="20"/>
          <w:color w:val="auto"/>
        </w:rPr>
        <w:tab/>
      </w:r>
      <w:r>
        <w:rPr>
          <w:rFonts w:ascii="Courier New" w:cs="Courier New" w:eastAsia="Courier New" w:hAnsi="Courier New"/>
          <w:sz w:val="14"/>
          <w:szCs w:val="14"/>
          <w:color w:val="auto"/>
        </w:rPr>
        <w:t>26</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3.12.</w:t>
      </w:r>
      <w:r>
        <w:rPr>
          <w:sz w:val="20"/>
          <w:szCs w:val="20"/>
          <w:color w:val="auto"/>
        </w:rPr>
        <w:tab/>
      </w:r>
      <w:r>
        <w:rPr>
          <w:rFonts w:ascii="Courier New" w:cs="Courier New" w:eastAsia="Courier New" w:hAnsi="Courier New"/>
          <w:sz w:val="14"/>
          <w:szCs w:val="14"/>
          <w:color w:val="auto"/>
        </w:rPr>
        <w:t>Exchange Upon Default</w:t>
      </w:r>
      <w:r>
        <w:rPr>
          <w:sz w:val="20"/>
          <w:szCs w:val="20"/>
          <w:color w:val="auto"/>
        </w:rPr>
        <w:tab/>
      </w:r>
      <w:r>
        <w:rPr>
          <w:rFonts w:ascii="Courier New" w:cs="Courier New" w:eastAsia="Courier New" w:hAnsi="Courier New"/>
          <w:sz w:val="14"/>
          <w:szCs w:val="14"/>
          <w:color w:val="auto"/>
        </w:rPr>
        <w:t>27</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3.13.</w:t>
      </w:r>
      <w:r>
        <w:rPr>
          <w:sz w:val="20"/>
          <w:szCs w:val="20"/>
          <w:color w:val="auto"/>
        </w:rPr>
        <w:tab/>
      </w:r>
      <w:r>
        <w:rPr>
          <w:rFonts w:ascii="Courier New" w:cs="Courier New" w:eastAsia="Courier New" w:hAnsi="Courier New"/>
          <w:sz w:val="14"/>
          <w:szCs w:val="14"/>
          <w:color w:val="auto"/>
        </w:rPr>
        <w:t>CUSIP and ISN Numbers</w:t>
      </w:r>
      <w:r>
        <w:rPr>
          <w:sz w:val="20"/>
          <w:szCs w:val="20"/>
          <w:color w:val="auto"/>
        </w:rPr>
        <w:tab/>
      </w:r>
      <w:r>
        <w:rPr>
          <w:rFonts w:ascii="Courier New" w:cs="Courier New" w:eastAsia="Courier New" w:hAnsi="Courier New"/>
          <w:sz w:val="14"/>
          <w:szCs w:val="14"/>
          <w:color w:val="auto"/>
        </w:rPr>
        <w:t>27</w:t>
      </w:r>
    </w:p>
    <w:p>
      <w:pPr>
        <w:spacing w:after="0" w:line="175" w:lineRule="exact"/>
        <w:rPr>
          <w:sz w:val="20"/>
          <w:szCs w:val="20"/>
          <w:color w:val="auto"/>
        </w:rPr>
      </w:pPr>
    </w:p>
    <w:p>
      <w:pPr>
        <w:spacing w:after="0"/>
        <w:tabs>
          <w:tab w:leader="dot" w:pos="9800" w:val="left"/>
        </w:tabs>
        <w:rPr>
          <w:sz w:val="20"/>
          <w:szCs w:val="20"/>
          <w:color w:val="auto"/>
        </w:rPr>
      </w:pPr>
      <w:r>
        <w:rPr>
          <w:rFonts w:ascii="Courier New" w:cs="Courier New" w:eastAsia="Courier New" w:hAnsi="Courier New"/>
          <w:sz w:val="14"/>
          <w:szCs w:val="14"/>
          <w:color w:val="auto"/>
        </w:rPr>
        <w:t>ARTICLE FOUR SATISFACTION AND DISCHARGE</w:t>
      </w:r>
      <w:r>
        <w:rPr>
          <w:sz w:val="20"/>
          <w:szCs w:val="20"/>
          <w:color w:val="auto"/>
        </w:rPr>
        <w:tab/>
      </w:r>
      <w:r>
        <w:rPr>
          <w:rFonts w:ascii="Courier New" w:cs="Courier New" w:eastAsia="Courier New" w:hAnsi="Courier New"/>
          <w:sz w:val="14"/>
          <w:szCs w:val="14"/>
          <w:color w:val="auto"/>
        </w:rPr>
        <w:t>27</w:t>
      </w:r>
    </w:p>
    <w:p>
      <w:pPr>
        <w:spacing w:after="0" w:line="175"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4.01.</w:t>
      </w:r>
      <w:r>
        <w:rPr>
          <w:sz w:val="20"/>
          <w:szCs w:val="20"/>
          <w:color w:val="auto"/>
        </w:rPr>
        <w:tab/>
      </w:r>
      <w:r>
        <w:rPr>
          <w:rFonts w:ascii="Courier New" w:cs="Courier New" w:eastAsia="Courier New" w:hAnsi="Courier New"/>
          <w:sz w:val="14"/>
          <w:szCs w:val="14"/>
          <w:color w:val="auto"/>
        </w:rPr>
        <w:t>Satisfaction and Discharge of Indenture</w:t>
      </w:r>
      <w:r>
        <w:rPr>
          <w:sz w:val="20"/>
          <w:szCs w:val="20"/>
          <w:color w:val="auto"/>
        </w:rPr>
        <w:tab/>
      </w:r>
      <w:r>
        <w:rPr>
          <w:rFonts w:ascii="Courier New" w:cs="Courier New" w:eastAsia="Courier New" w:hAnsi="Courier New"/>
          <w:sz w:val="14"/>
          <w:szCs w:val="14"/>
          <w:color w:val="auto"/>
        </w:rPr>
        <w:t>27</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4.02.</w:t>
      </w:r>
      <w:r>
        <w:rPr>
          <w:sz w:val="20"/>
          <w:szCs w:val="20"/>
          <w:color w:val="auto"/>
        </w:rPr>
        <w:tab/>
      </w:r>
      <w:r>
        <w:rPr>
          <w:rFonts w:ascii="Courier New" w:cs="Courier New" w:eastAsia="Courier New" w:hAnsi="Courier New"/>
          <w:sz w:val="14"/>
          <w:szCs w:val="14"/>
          <w:color w:val="auto"/>
        </w:rPr>
        <w:t>Application of Trust Money</w:t>
      </w:r>
      <w:r>
        <w:rPr>
          <w:sz w:val="20"/>
          <w:szCs w:val="20"/>
          <w:color w:val="auto"/>
        </w:rPr>
        <w:tab/>
      </w:r>
      <w:r>
        <w:rPr>
          <w:rFonts w:ascii="Courier New" w:cs="Courier New" w:eastAsia="Courier New" w:hAnsi="Courier New"/>
          <w:sz w:val="14"/>
          <w:szCs w:val="14"/>
          <w:color w:val="auto"/>
        </w:rPr>
        <w:t>29</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1121" w:right="1440" w:bottom="1440" w:gutter="0" w:footer="0" w:header="0"/>
        </w:sectPr>
      </w:pPr>
    </w:p>
    <w:bookmarkStart w:id="133" w:name="page134"/>
    <w:bookmarkEnd w:id="133"/>
    <w:p>
      <w:pPr>
        <w:spacing w:after="0"/>
        <w:tabs>
          <w:tab w:leader="dot" w:pos="9800" w:val="left"/>
        </w:tabs>
        <w:rPr>
          <w:sz w:val="20"/>
          <w:szCs w:val="20"/>
          <w:color w:val="auto"/>
        </w:rPr>
      </w:pPr>
      <w:r>
        <w:rPr>
          <w:rFonts w:ascii="Courier New" w:cs="Courier New" w:eastAsia="Courier New" w:hAnsi="Courier New"/>
          <w:sz w:val="14"/>
          <w:szCs w:val="14"/>
          <w:color w:val="auto"/>
        </w:rPr>
        <w:t>ARTICLE FIVE REMEDIES</w:t>
      </w:r>
      <w:r>
        <w:rPr>
          <w:sz w:val="20"/>
          <w:szCs w:val="20"/>
          <w:color w:val="auto"/>
        </w:rPr>
        <w:tab/>
      </w:r>
      <w:r>
        <w:rPr>
          <w:rFonts w:ascii="Courier New" w:cs="Courier New" w:eastAsia="Courier New" w:hAnsi="Courier New"/>
          <w:sz w:val="14"/>
          <w:szCs w:val="14"/>
          <w:color w:val="auto"/>
        </w:rPr>
        <w:t>29</w:t>
      </w:r>
    </w:p>
    <w:p>
      <w:pPr>
        <w:spacing w:after="0" w:line="175"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5.01.</w:t>
      </w:r>
      <w:r>
        <w:rPr>
          <w:sz w:val="20"/>
          <w:szCs w:val="20"/>
          <w:color w:val="auto"/>
        </w:rPr>
        <w:tab/>
      </w:r>
      <w:r>
        <w:rPr>
          <w:rFonts w:ascii="Courier New" w:cs="Courier New" w:eastAsia="Courier New" w:hAnsi="Courier New"/>
          <w:sz w:val="14"/>
          <w:szCs w:val="14"/>
          <w:color w:val="auto"/>
        </w:rPr>
        <w:t>Events of Default</w:t>
      </w:r>
      <w:r>
        <w:rPr>
          <w:sz w:val="20"/>
          <w:szCs w:val="20"/>
          <w:color w:val="auto"/>
        </w:rPr>
        <w:tab/>
      </w:r>
      <w:r>
        <w:rPr>
          <w:rFonts w:ascii="Courier New" w:cs="Courier New" w:eastAsia="Courier New" w:hAnsi="Courier New"/>
          <w:sz w:val="14"/>
          <w:szCs w:val="14"/>
          <w:color w:val="auto"/>
        </w:rPr>
        <w:t>29</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5.02.</w:t>
      </w:r>
      <w:r>
        <w:rPr>
          <w:sz w:val="20"/>
          <w:szCs w:val="20"/>
          <w:color w:val="auto"/>
        </w:rPr>
        <w:tab/>
      </w:r>
      <w:r>
        <w:rPr>
          <w:rFonts w:ascii="Courier New" w:cs="Courier New" w:eastAsia="Courier New" w:hAnsi="Courier New"/>
          <w:sz w:val="14"/>
          <w:szCs w:val="14"/>
          <w:color w:val="auto"/>
        </w:rPr>
        <w:t>Acceleration of Maturity; Rescission and Annulment</w:t>
      </w:r>
      <w:r>
        <w:rPr>
          <w:sz w:val="20"/>
          <w:szCs w:val="20"/>
          <w:color w:val="auto"/>
        </w:rPr>
        <w:tab/>
      </w:r>
      <w:r>
        <w:rPr>
          <w:rFonts w:ascii="Courier New" w:cs="Courier New" w:eastAsia="Courier New" w:hAnsi="Courier New"/>
          <w:sz w:val="14"/>
          <w:szCs w:val="14"/>
          <w:color w:val="auto"/>
        </w:rPr>
        <w:t>30</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5.03.</w:t>
      </w:r>
      <w:r>
        <w:rPr>
          <w:sz w:val="20"/>
          <w:szCs w:val="20"/>
          <w:color w:val="auto"/>
        </w:rPr>
        <w:tab/>
      </w:r>
      <w:r>
        <w:rPr>
          <w:rFonts w:ascii="Courier New" w:cs="Courier New" w:eastAsia="Courier New" w:hAnsi="Courier New"/>
          <w:sz w:val="14"/>
          <w:szCs w:val="14"/>
          <w:color w:val="auto"/>
        </w:rPr>
        <w:t>Collection of Indebtedness and Suits for Enforcement by Trustee</w:t>
      </w:r>
      <w:r>
        <w:rPr>
          <w:sz w:val="20"/>
          <w:szCs w:val="20"/>
          <w:color w:val="auto"/>
        </w:rPr>
        <w:tab/>
      </w:r>
      <w:r>
        <w:rPr>
          <w:rFonts w:ascii="Courier New" w:cs="Courier New" w:eastAsia="Courier New" w:hAnsi="Courier New"/>
          <w:sz w:val="14"/>
          <w:szCs w:val="14"/>
          <w:color w:val="auto"/>
        </w:rPr>
        <w:t>31</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5.04.</w:t>
      </w:r>
      <w:r>
        <w:rPr>
          <w:sz w:val="20"/>
          <w:szCs w:val="20"/>
          <w:color w:val="auto"/>
        </w:rPr>
        <w:tab/>
      </w:r>
      <w:r>
        <w:rPr>
          <w:rFonts w:ascii="Courier New" w:cs="Courier New" w:eastAsia="Courier New" w:hAnsi="Courier New"/>
          <w:sz w:val="14"/>
          <w:szCs w:val="14"/>
          <w:color w:val="auto"/>
        </w:rPr>
        <w:t>Trustee May File Proofs of Claim</w:t>
      </w:r>
      <w:r>
        <w:rPr>
          <w:sz w:val="20"/>
          <w:szCs w:val="20"/>
          <w:color w:val="auto"/>
        </w:rPr>
        <w:tab/>
      </w:r>
      <w:r>
        <w:rPr>
          <w:rFonts w:ascii="Courier New" w:cs="Courier New" w:eastAsia="Courier New" w:hAnsi="Courier New"/>
          <w:sz w:val="14"/>
          <w:szCs w:val="14"/>
          <w:color w:val="auto"/>
        </w:rPr>
        <w:t>32</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5.05.</w:t>
      </w:r>
      <w:r>
        <w:rPr>
          <w:sz w:val="20"/>
          <w:szCs w:val="20"/>
          <w:color w:val="auto"/>
        </w:rPr>
        <w:tab/>
      </w:r>
      <w:r>
        <w:rPr>
          <w:rFonts w:ascii="Courier New" w:cs="Courier New" w:eastAsia="Courier New" w:hAnsi="Courier New"/>
          <w:sz w:val="14"/>
          <w:szCs w:val="14"/>
          <w:color w:val="auto"/>
        </w:rPr>
        <w:t>Trustee May Enforce Claims Without Possession of Debt Securities</w:t>
      </w:r>
      <w:r>
        <w:rPr>
          <w:sz w:val="20"/>
          <w:szCs w:val="20"/>
          <w:color w:val="auto"/>
        </w:rPr>
        <w:tab/>
      </w:r>
      <w:r>
        <w:rPr>
          <w:rFonts w:ascii="Courier New" w:cs="Courier New" w:eastAsia="Courier New" w:hAnsi="Courier New"/>
          <w:sz w:val="14"/>
          <w:szCs w:val="14"/>
          <w:color w:val="auto"/>
        </w:rPr>
        <w:t>32</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5.06.</w:t>
      </w:r>
      <w:r>
        <w:rPr>
          <w:sz w:val="20"/>
          <w:szCs w:val="20"/>
          <w:color w:val="auto"/>
        </w:rPr>
        <w:tab/>
      </w:r>
      <w:r>
        <w:rPr>
          <w:rFonts w:ascii="Courier New" w:cs="Courier New" w:eastAsia="Courier New" w:hAnsi="Courier New"/>
          <w:sz w:val="14"/>
          <w:szCs w:val="14"/>
          <w:color w:val="auto"/>
        </w:rPr>
        <w:t>Application of Money Collected</w:t>
      </w:r>
      <w:r>
        <w:rPr>
          <w:sz w:val="20"/>
          <w:szCs w:val="20"/>
          <w:color w:val="auto"/>
        </w:rPr>
        <w:tab/>
      </w:r>
      <w:r>
        <w:rPr>
          <w:rFonts w:ascii="Courier New" w:cs="Courier New" w:eastAsia="Courier New" w:hAnsi="Courier New"/>
          <w:sz w:val="14"/>
          <w:szCs w:val="14"/>
          <w:color w:val="auto"/>
        </w:rPr>
        <w:t>33</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5.07.</w:t>
      </w:r>
      <w:r>
        <w:rPr>
          <w:sz w:val="20"/>
          <w:szCs w:val="20"/>
          <w:color w:val="auto"/>
        </w:rPr>
        <w:tab/>
      </w:r>
      <w:r>
        <w:rPr>
          <w:rFonts w:ascii="Courier New" w:cs="Courier New" w:eastAsia="Courier New" w:hAnsi="Courier New"/>
          <w:sz w:val="14"/>
          <w:szCs w:val="14"/>
          <w:color w:val="auto"/>
        </w:rPr>
        <w:t>Limitation on Suits</w:t>
      </w:r>
      <w:r>
        <w:rPr>
          <w:sz w:val="20"/>
          <w:szCs w:val="20"/>
          <w:color w:val="auto"/>
        </w:rPr>
        <w:tab/>
      </w:r>
      <w:r>
        <w:rPr>
          <w:rFonts w:ascii="Courier New" w:cs="Courier New" w:eastAsia="Courier New" w:hAnsi="Courier New"/>
          <w:sz w:val="14"/>
          <w:szCs w:val="14"/>
          <w:color w:val="auto"/>
        </w:rPr>
        <w:t>33</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5.08.</w:t>
      </w:r>
      <w:r>
        <w:rPr>
          <w:sz w:val="20"/>
          <w:szCs w:val="20"/>
          <w:color w:val="auto"/>
        </w:rPr>
        <w:tab/>
      </w:r>
      <w:r>
        <w:rPr>
          <w:rFonts w:ascii="Courier New" w:cs="Courier New" w:eastAsia="Courier New" w:hAnsi="Courier New"/>
          <w:sz w:val="14"/>
          <w:szCs w:val="14"/>
          <w:color w:val="auto"/>
        </w:rPr>
        <w:t>Unconditional Right of Holders to Receive Principal, Premium and Interest</w:t>
      </w:r>
      <w:r>
        <w:rPr>
          <w:sz w:val="20"/>
          <w:szCs w:val="20"/>
          <w:color w:val="auto"/>
        </w:rPr>
        <w:tab/>
      </w:r>
      <w:r>
        <w:rPr>
          <w:rFonts w:ascii="Courier New" w:cs="Courier New" w:eastAsia="Courier New" w:hAnsi="Courier New"/>
          <w:sz w:val="14"/>
          <w:szCs w:val="14"/>
          <w:color w:val="auto"/>
        </w:rPr>
        <w:t>34</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5.09.</w:t>
      </w:r>
      <w:r>
        <w:rPr>
          <w:sz w:val="20"/>
          <w:szCs w:val="20"/>
          <w:color w:val="auto"/>
        </w:rPr>
        <w:tab/>
      </w:r>
      <w:r>
        <w:rPr>
          <w:rFonts w:ascii="Courier New" w:cs="Courier New" w:eastAsia="Courier New" w:hAnsi="Courier New"/>
          <w:sz w:val="14"/>
          <w:szCs w:val="14"/>
          <w:color w:val="auto"/>
        </w:rPr>
        <w:t>Restoration of Rights and Remedies</w:t>
      </w:r>
      <w:r>
        <w:rPr>
          <w:sz w:val="20"/>
          <w:szCs w:val="20"/>
          <w:color w:val="auto"/>
        </w:rPr>
        <w:tab/>
      </w:r>
      <w:r>
        <w:rPr>
          <w:rFonts w:ascii="Courier New" w:cs="Courier New" w:eastAsia="Courier New" w:hAnsi="Courier New"/>
          <w:sz w:val="14"/>
          <w:szCs w:val="14"/>
          <w:color w:val="auto"/>
        </w:rPr>
        <w:t>34</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5.10.</w:t>
      </w:r>
      <w:r>
        <w:rPr>
          <w:sz w:val="20"/>
          <w:szCs w:val="20"/>
          <w:color w:val="auto"/>
        </w:rPr>
        <w:tab/>
      </w:r>
      <w:r>
        <w:rPr>
          <w:rFonts w:ascii="Courier New" w:cs="Courier New" w:eastAsia="Courier New" w:hAnsi="Courier New"/>
          <w:sz w:val="14"/>
          <w:szCs w:val="14"/>
          <w:color w:val="auto"/>
        </w:rPr>
        <w:t>Rights and Remedies Cumulative</w:t>
      </w:r>
      <w:r>
        <w:rPr>
          <w:sz w:val="20"/>
          <w:szCs w:val="20"/>
          <w:color w:val="auto"/>
        </w:rPr>
        <w:tab/>
      </w:r>
      <w:r>
        <w:rPr>
          <w:rFonts w:ascii="Courier New" w:cs="Courier New" w:eastAsia="Courier New" w:hAnsi="Courier New"/>
          <w:sz w:val="14"/>
          <w:szCs w:val="14"/>
          <w:color w:val="auto"/>
        </w:rPr>
        <w:t>34</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5.11.</w:t>
      </w:r>
      <w:r>
        <w:rPr>
          <w:sz w:val="20"/>
          <w:szCs w:val="20"/>
          <w:color w:val="auto"/>
        </w:rPr>
        <w:tab/>
      </w:r>
      <w:r>
        <w:rPr>
          <w:rFonts w:ascii="Courier New" w:cs="Courier New" w:eastAsia="Courier New" w:hAnsi="Courier New"/>
          <w:sz w:val="14"/>
          <w:szCs w:val="14"/>
          <w:color w:val="auto"/>
        </w:rPr>
        <w:t>Delay or Omission Not Waiver</w:t>
      </w:r>
      <w:r>
        <w:rPr>
          <w:sz w:val="20"/>
          <w:szCs w:val="20"/>
          <w:color w:val="auto"/>
        </w:rPr>
        <w:tab/>
      </w:r>
      <w:r>
        <w:rPr>
          <w:rFonts w:ascii="Courier New" w:cs="Courier New" w:eastAsia="Courier New" w:hAnsi="Courier New"/>
          <w:sz w:val="14"/>
          <w:szCs w:val="14"/>
          <w:color w:val="auto"/>
        </w:rPr>
        <w:t>34</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5.12.</w:t>
      </w:r>
      <w:r>
        <w:rPr>
          <w:sz w:val="20"/>
          <w:szCs w:val="20"/>
          <w:color w:val="auto"/>
        </w:rPr>
        <w:tab/>
      </w:r>
      <w:r>
        <w:rPr>
          <w:rFonts w:ascii="Courier New" w:cs="Courier New" w:eastAsia="Courier New" w:hAnsi="Courier New"/>
          <w:sz w:val="14"/>
          <w:szCs w:val="14"/>
          <w:color w:val="auto"/>
        </w:rPr>
        <w:t>Control by Holders</w:t>
      </w:r>
      <w:r>
        <w:rPr>
          <w:sz w:val="20"/>
          <w:szCs w:val="20"/>
          <w:color w:val="auto"/>
        </w:rPr>
        <w:tab/>
      </w:r>
      <w:r>
        <w:rPr>
          <w:rFonts w:ascii="Courier New" w:cs="Courier New" w:eastAsia="Courier New" w:hAnsi="Courier New"/>
          <w:sz w:val="14"/>
          <w:szCs w:val="14"/>
          <w:color w:val="auto"/>
        </w:rPr>
        <w:t>34</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5.13.</w:t>
      </w:r>
      <w:r>
        <w:rPr>
          <w:sz w:val="20"/>
          <w:szCs w:val="20"/>
          <w:color w:val="auto"/>
        </w:rPr>
        <w:tab/>
      </w:r>
      <w:r>
        <w:rPr>
          <w:rFonts w:ascii="Courier New" w:cs="Courier New" w:eastAsia="Courier New" w:hAnsi="Courier New"/>
          <w:sz w:val="14"/>
          <w:szCs w:val="14"/>
          <w:color w:val="auto"/>
        </w:rPr>
        <w:t>Waiver of Past Defaults</w:t>
      </w:r>
      <w:r>
        <w:rPr>
          <w:sz w:val="20"/>
          <w:szCs w:val="20"/>
          <w:color w:val="auto"/>
        </w:rPr>
        <w:tab/>
      </w:r>
      <w:r>
        <w:rPr>
          <w:rFonts w:ascii="Courier New" w:cs="Courier New" w:eastAsia="Courier New" w:hAnsi="Courier New"/>
          <w:sz w:val="14"/>
          <w:szCs w:val="14"/>
          <w:color w:val="auto"/>
        </w:rPr>
        <w:t>35</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5.14.</w:t>
      </w:r>
      <w:r>
        <w:rPr>
          <w:sz w:val="20"/>
          <w:szCs w:val="20"/>
          <w:color w:val="auto"/>
        </w:rPr>
        <w:tab/>
      </w:r>
      <w:r>
        <w:rPr>
          <w:rFonts w:ascii="Courier New" w:cs="Courier New" w:eastAsia="Courier New" w:hAnsi="Courier New"/>
          <w:sz w:val="14"/>
          <w:szCs w:val="14"/>
          <w:color w:val="auto"/>
        </w:rPr>
        <w:t>Undertaking for Costs</w:t>
      </w:r>
      <w:r>
        <w:rPr>
          <w:sz w:val="20"/>
          <w:szCs w:val="20"/>
          <w:color w:val="auto"/>
        </w:rPr>
        <w:tab/>
      </w:r>
      <w:r>
        <w:rPr>
          <w:rFonts w:ascii="Courier New" w:cs="Courier New" w:eastAsia="Courier New" w:hAnsi="Courier New"/>
          <w:sz w:val="14"/>
          <w:szCs w:val="14"/>
          <w:color w:val="auto"/>
        </w:rPr>
        <w:t>35</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5.15.</w:t>
      </w:r>
      <w:r>
        <w:rPr>
          <w:sz w:val="20"/>
          <w:szCs w:val="20"/>
          <w:color w:val="auto"/>
        </w:rPr>
        <w:tab/>
      </w:r>
      <w:r>
        <w:rPr>
          <w:rFonts w:ascii="Courier New" w:cs="Courier New" w:eastAsia="Courier New" w:hAnsi="Courier New"/>
          <w:sz w:val="14"/>
          <w:szCs w:val="14"/>
          <w:color w:val="auto"/>
        </w:rPr>
        <w:t>Waiver of Stay or Extension Laws</w:t>
      </w:r>
      <w:r>
        <w:rPr>
          <w:sz w:val="20"/>
          <w:szCs w:val="20"/>
          <w:color w:val="auto"/>
        </w:rPr>
        <w:tab/>
      </w:r>
      <w:r>
        <w:rPr>
          <w:rFonts w:ascii="Courier New" w:cs="Courier New" w:eastAsia="Courier New" w:hAnsi="Courier New"/>
          <w:sz w:val="14"/>
          <w:szCs w:val="14"/>
          <w:color w:val="auto"/>
        </w:rPr>
        <w:t>35</w:t>
      </w:r>
    </w:p>
    <w:p>
      <w:pPr>
        <w:spacing w:after="0" w:line="175" w:lineRule="exact"/>
        <w:rPr>
          <w:sz w:val="20"/>
          <w:szCs w:val="20"/>
          <w:color w:val="auto"/>
        </w:rPr>
      </w:pPr>
    </w:p>
    <w:p>
      <w:pPr>
        <w:spacing w:after="0"/>
        <w:tabs>
          <w:tab w:leader="dot" w:pos="9800" w:val="left"/>
        </w:tabs>
        <w:rPr>
          <w:sz w:val="20"/>
          <w:szCs w:val="20"/>
          <w:color w:val="auto"/>
        </w:rPr>
      </w:pPr>
      <w:r>
        <w:rPr>
          <w:rFonts w:ascii="Courier New" w:cs="Courier New" w:eastAsia="Courier New" w:hAnsi="Courier New"/>
          <w:sz w:val="14"/>
          <w:szCs w:val="14"/>
          <w:color w:val="auto"/>
        </w:rPr>
        <w:t>ARTICLE SIX THE TRUSTEE</w:t>
      </w:r>
      <w:r>
        <w:rPr>
          <w:sz w:val="20"/>
          <w:szCs w:val="20"/>
          <w:color w:val="auto"/>
        </w:rPr>
        <w:tab/>
      </w:r>
      <w:r>
        <w:rPr>
          <w:rFonts w:ascii="Courier New" w:cs="Courier New" w:eastAsia="Courier New" w:hAnsi="Courier New"/>
          <w:sz w:val="14"/>
          <w:szCs w:val="14"/>
          <w:color w:val="auto"/>
        </w:rPr>
        <w:t>36</w:t>
      </w:r>
    </w:p>
    <w:p>
      <w:pPr>
        <w:spacing w:after="0" w:line="175"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6.01.</w:t>
      </w:r>
      <w:r>
        <w:rPr>
          <w:sz w:val="20"/>
          <w:szCs w:val="20"/>
          <w:color w:val="auto"/>
        </w:rPr>
        <w:tab/>
      </w:r>
      <w:r>
        <w:rPr>
          <w:rFonts w:ascii="Courier New" w:cs="Courier New" w:eastAsia="Courier New" w:hAnsi="Courier New"/>
          <w:sz w:val="14"/>
          <w:szCs w:val="14"/>
          <w:color w:val="auto"/>
        </w:rPr>
        <w:t>Certain Duties and Responsibilities</w:t>
      </w:r>
      <w:r>
        <w:rPr>
          <w:sz w:val="20"/>
          <w:szCs w:val="20"/>
          <w:color w:val="auto"/>
        </w:rPr>
        <w:tab/>
      </w:r>
      <w:r>
        <w:rPr>
          <w:rFonts w:ascii="Courier New" w:cs="Courier New" w:eastAsia="Courier New" w:hAnsi="Courier New"/>
          <w:sz w:val="14"/>
          <w:szCs w:val="14"/>
          <w:color w:val="auto"/>
        </w:rPr>
        <w:t>36</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6.02.</w:t>
      </w:r>
      <w:r>
        <w:rPr>
          <w:sz w:val="20"/>
          <w:szCs w:val="20"/>
          <w:color w:val="auto"/>
        </w:rPr>
        <w:tab/>
      </w:r>
      <w:r>
        <w:rPr>
          <w:rFonts w:ascii="Courier New" w:cs="Courier New" w:eastAsia="Courier New" w:hAnsi="Courier New"/>
          <w:sz w:val="14"/>
          <w:szCs w:val="14"/>
          <w:color w:val="auto"/>
        </w:rPr>
        <w:t>Notice of Defaults</w:t>
      </w:r>
      <w:r>
        <w:rPr>
          <w:sz w:val="20"/>
          <w:szCs w:val="20"/>
          <w:color w:val="auto"/>
        </w:rPr>
        <w:tab/>
      </w:r>
      <w:r>
        <w:rPr>
          <w:rFonts w:ascii="Courier New" w:cs="Courier New" w:eastAsia="Courier New" w:hAnsi="Courier New"/>
          <w:sz w:val="14"/>
          <w:szCs w:val="14"/>
          <w:color w:val="auto"/>
        </w:rPr>
        <w:t>37</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6.03.</w:t>
      </w:r>
      <w:r>
        <w:rPr>
          <w:sz w:val="20"/>
          <w:szCs w:val="20"/>
          <w:color w:val="auto"/>
        </w:rPr>
        <w:tab/>
      </w:r>
      <w:r>
        <w:rPr>
          <w:rFonts w:ascii="Courier New" w:cs="Courier New" w:eastAsia="Courier New" w:hAnsi="Courier New"/>
          <w:sz w:val="14"/>
          <w:szCs w:val="14"/>
          <w:color w:val="auto"/>
        </w:rPr>
        <w:t>Certain Rights of Trustee</w:t>
      </w:r>
      <w:r>
        <w:rPr>
          <w:sz w:val="20"/>
          <w:szCs w:val="20"/>
          <w:color w:val="auto"/>
        </w:rPr>
        <w:tab/>
      </w:r>
      <w:r>
        <w:rPr>
          <w:rFonts w:ascii="Courier New" w:cs="Courier New" w:eastAsia="Courier New" w:hAnsi="Courier New"/>
          <w:sz w:val="14"/>
          <w:szCs w:val="14"/>
          <w:color w:val="auto"/>
        </w:rPr>
        <w:t>37</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6.04.</w:t>
      </w:r>
      <w:r>
        <w:rPr>
          <w:sz w:val="20"/>
          <w:szCs w:val="20"/>
          <w:color w:val="auto"/>
        </w:rPr>
        <w:tab/>
      </w:r>
      <w:r>
        <w:rPr>
          <w:rFonts w:ascii="Courier New" w:cs="Courier New" w:eastAsia="Courier New" w:hAnsi="Courier New"/>
          <w:sz w:val="14"/>
          <w:szCs w:val="14"/>
          <w:color w:val="auto"/>
        </w:rPr>
        <w:t>Not Responsible for Recitals or Issuance of Debt Securities</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6.05.</w:t>
      </w:r>
      <w:r>
        <w:rPr>
          <w:sz w:val="20"/>
          <w:szCs w:val="20"/>
          <w:color w:val="auto"/>
        </w:rPr>
        <w:tab/>
      </w:r>
      <w:r>
        <w:rPr>
          <w:rFonts w:ascii="Courier New" w:cs="Courier New" w:eastAsia="Courier New" w:hAnsi="Courier New"/>
          <w:sz w:val="14"/>
          <w:szCs w:val="14"/>
          <w:color w:val="auto"/>
        </w:rPr>
        <w:t>May Hold Debt Securities</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6.06.</w:t>
      </w:r>
      <w:r>
        <w:rPr>
          <w:sz w:val="20"/>
          <w:szCs w:val="20"/>
          <w:color w:val="auto"/>
        </w:rPr>
        <w:tab/>
      </w:r>
      <w:r>
        <w:rPr>
          <w:rFonts w:ascii="Courier New" w:cs="Courier New" w:eastAsia="Courier New" w:hAnsi="Courier New"/>
          <w:sz w:val="14"/>
          <w:szCs w:val="14"/>
          <w:color w:val="auto"/>
        </w:rPr>
        <w:t>Money Held in Trust</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6.07.</w:t>
      </w:r>
      <w:r>
        <w:rPr>
          <w:sz w:val="20"/>
          <w:szCs w:val="20"/>
          <w:color w:val="auto"/>
        </w:rPr>
        <w:tab/>
      </w:r>
      <w:r>
        <w:rPr>
          <w:rFonts w:ascii="Courier New" w:cs="Courier New" w:eastAsia="Courier New" w:hAnsi="Courier New"/>
          <w:sz w:val="14"/>
          <w:szCs w:val="14"/>
          <w:color w:val="auto"/>
        </w:rPr>
        <w:t>Compensation and Reimbursement</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6.08.</w:t>
      </w:r>
      <w:r>
        <w:rPr>
          <w:sz w:val="20"/>
          <w:szCs w:val="20"/>
          <w:color w:val="auto"/>
        </w:rPr>
        <w:tab/>
      </w:r>
      <w:r>
        <w:rPr>
          <w:rFonts w:ascii="Courier New" w:cs="Courier New" w:eastAsia="Courier New" w:hAnsi="Courier New"/>
          <w:sz w:val="14"/>
          <w:szCs w:val="14"/>
          <w:color w:val="auto"/>
        </w:rPr>
        <w:t>Disqualification; Conflicting Interests</w:t>
      </w:r>
      <w:r>
        <w:rPr>
          <w:sz w:val="20"/>
          <w:szCs w:val="20"/>
          <w:color w:val="auto"/>
        </w:rPr>
        <w:tab/>
      </w:r>
      <w:r>
        <w:rPr>
          <w:rFonts w:ascii="Courier New" w:cs="Courier New" w:eastAsia="Courier New" w:hAnsi="Courier New"/>
          <w:sz w:val="14"/>
          <w:szCs w:val="14"/>
          <w:color w:val="auto"/>
        </w:rPr>
        <w:t>39</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6.09.</w:t>
      </w:r>
      <w:r>
        <w:rPr>
          <w:sz w:val="20"/>
          <w:szCs w:val="20"/>
          <w:color w:val="auto"/>
        </w:rPr>
        <w:tab/>
      </w:r>
      <w:r>
        <w:rPr>
          <w:rFonts w:ascii="Courier New" w:cs="Courier New" w:eastAsia="Courier New" w:hAnsi="Courier New"/>
          <w:sz w:val="14"/>
          <w:szCs w:val="14"/>
          <w:color w:val="auto"/>
        </w:rPr>
        <w:t>Corporate Trustee Required; Eligibility</w:t>
      </w:r>
      <w:r>
        <w:rPr>
          <w:sz w:val="20"/>
          <w:szCs w:val="20"/>
          <w:color w:val="auto"/>
        </w:rPr>
        <w:tab/>
      </w:r>
      <w:r>
        <w:rPr>
          <w:rFonts w:ascii="Courier New" w:cs="Courier New" w:eastAsia="Courier New" w:hAnsi="Courier New"/>
          <w:sz w:val="14"/>
          <w:szCs w:val="14"/>
          <w:color w:val="auto"/>
        </w:rPr>
        <w:t>44</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6.10.</w:t>
      </w:r>
      <w:r>
        <w:rPr>
          <w:sz w:val="20"/>
          <w:szCs w:val="20"/>
          <w:color w:val="auto"/>
        </w:rPr>
        <w:tab/>
      </w:r>
      <w:r>
        <w:rPr>
          <w:rFonts w:ascii="Courier New" w:cs="Courier New" w:eastAsia="Courier New" w:hAnsi="Courier New"/>
          <w:sz w:val="14"/>
          <w:szCs w:val="14"/>
          <w:color w:val="auto"/>
        </w:rPr>
        <w:t>Resignation and Removal; Appointment of Successor</w:t>
      </w:r>
      <w:r>
        <w:rPr>
          <w:sz w:val="20"/>
          <w:szCs w:val="20"/>
          <w:color w:val="auto"/>
        </w:rPr>
        <w:tab/>
      </w:r>
      <w:r>
        <w:rPr>
          <w:rFonts w:ascii="Courier New" w:cs="Courier New" w:eastAsia="Courier New" w:hAnsi="Courier New"/>
          <w:sz w:val="14"/>
          <w:szCs w:val="14"/>
          <w:color w:val="auto"/>
        </w:rPr>
        <w:t>44</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6.11.</w:t>
      </w:r>
      <w:r>
        <w:rPr>
          <w:sz w:val="20"/>
          <w:szCs w:val="20"/>
          <w:color w:val="auto"/>
        </w:rPr>
        <w:tab/>
      </w:r>
      <w:r>
        <w:rPr>
          <w:rFonts w:ascii="Courier New" w:cs="Courier New" w:eastAsia="Courier New" w:hAnsi="Courier New"/>
          <w:sz w:val="14"/>
          <w:szCs w:val="14"/>
          <w:color w:val="auto"/>
        </w:rPr>
        <w:t>Acceptance of Appointment by Successor</w:t>
      </w:r>
      <w:r>
        <w:rPr>
          <w:sz w:val="20"/>
          <w:szCs w:val="20"/>
          <w:color w:val="auto"/>
        </w:rPr>
        <w:tab/>
      </w:r>
      <w:r>
        <w:rPr>
          <w:rFonts w:ascii="Courier New" w:cs="Courier New" w:eastAsia="Courier New" w:hAnsi="Courier New"/>
          <w:sz w:val="14"/>
          <w:szCs w:val="14"/>
          <w:color w:val="auto"/>
        </w:rPr>
        <w:t>45</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6.12.</w:t>
      </w:r>
      <w:r>
        <w:rPr>
          <w:sz w:val="20"/>
          <w:szCs w:val="20"/>
          <w:color w:val="auto"/>
        </w:rPr>
        <w:tab/>
      </w:r>
      <w:r>
        <w:rPr>
          <w:rFonts w:ascii="Courier New" w:cs="Courier New" w:eastAsia="Courier New" w:hAnsi="Courier New"/>
          <w:sz w:val="14"/>
          <w:szCs w:val="14"/>
          <w:color w:val="auto"/>
        </w:rPr>
        <w:t>Merger, Conversion, Consolidation or Succession to Business</w:t>
      </w:r>
      <w:r>
        <w:rPr>
          <w:sz w:val="20"/>
          <w:szCs w:val="20"/>
          <w:color w:val="auto"/>
        </w:rPr>
        <w:tab/>
      </w:r>
      <w:r>
        <w:rPr>
          <w:rFonts w:ascii="Courier New" w:cs="Courier New" w:eastAsia="Courier New" w:hAnsi="Courier New"/>
          <w:sz w:val="14"/>
          <w:szCs w:val="14"/>
          <w:color w:val="auto"/>
        </w:rPr>
        <w:t>46</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6.13.</w:t>
      </w:r>
      <w:r>
        <w:rPr>
          <w:sz w:val="20"/>
          <w:szCs w:val="20"/>
          <w:color w:val="auto"/>
        </w:rPr>
        <w:tab/>
      </w:r>
      <w:r>
        <w:rPr>
          <w:rFonts w:ascii="Courier New" w:cs="Courier New" w:eastAsia="Courier New" w:hAnsi="Courier New"/>
          <w:sz w:val="14"/>
          <w:szCs w:val="14"/>
          <w:color w:val="auto"/>
        </w:rPr>
        <w:t>Preferential Collection of Claims Against Company</w:t>
      </w:r>
      <w:r>
        <w:rPr>
          <w:sz w:val="20"/>
          <w:szCs w:val="20"/>
          <w:color w:val="auto"/>
        </w:rPr>
        <w:tab/>
      </w:r>
      <w:r>
        <w:rPr>
          <w:rFonts w:ascii="Courier New" w:cs="Courier New" w:eastAsia="Courier New" w:hAnsi="Courier New"/>
          <w:sz w:val="14"/>
          <w:szCs w:val="14"/>
          <w:color w:val="auto"/>
        </w:rPr>
        <w:t>46</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6.14.</w:t>
      </w:r>
      <w:r>
        <w:rPr>
          <w:sz w:val="20"/>
          <w:szCs w:val="20"/>
          <w:color w:val="auto"/>
        </w:rPr>
        <w:tab/>
      </w:r>
      <w:r>
        <w:rPr>
          <w:rFonts w:ascii="Courier New" w:cs="Courier New" w:eastAsia="Courier New" w:hAnsi="Courier New"/>
          <w:sz w:val="14"/>
          <w:szCs w:val="14"/>
          <w:color w:val="auto"/>
        </w:rPr>
        <w:t>Appointment of Authenticating Agent</w:t>
      </w:r>
      <w:r>
        <w:rPr>
          <w:sz w:val="20"/>
          <w:szCs w:val="20"/>
          <w:color w:val="auto"/>
        </w:rPr>
        <w:tab/>
      </w:r>
      <w:r>
        <w:rPr>
          <w:rFonts w:ascii="Courier New" w:cs="Courier New" w:eastAsia="Courier New" w:hAnsi="Courier New"/>
          <w:sz w:val="14"/>
          <w:szCs w:val="14"/>
          <w:color w:val="auto"/>
        </w:rPr>
        <w:t>49</w:t>
      </w:r>
    </w:p>
    <w:p>
      <w:pPr>
        <w:spacing w:after="0" w:line="175" w:lineRule="exact"/>
        <w:rPr>
          <w:sz w:val="20"/>
          <w:szCs w:val="20"/>
          <w:color w:val="auto"/>
        </w:rPr>
      </w:pPr>
    </w:p>
    <w:p>
      <w:pPr>
        <w:spacing w:after="0"/>
        <w:tabs>
          <w:tab w:leader="dot" w:pos="9800" w:val="left"/>
        </w:tabs>
        <w:rPr>
          <w:sz w:val="20"/>
          <w:szCs w:val="20"/>
          <w:color w:val="auto"/>
        </w:rPr>
      </w:pPr>
      <w:r>
        <w:rPr>
          <w:rFonts w:ascii="Courier New" w:cs="Courier New" w:eastAsia="Courier New" w:hAnsi="Courier New"/>
          <w:sz w:val="14"/>
          <w:szCs w:val="14"/>
          <w:color w:val="auto"/>
        </w:rPr>
        <w:t>ARTICLE SEVEN HOLDERS' LISTS AND REPORTS BY TRUSTEE AND COMPANY</w:t>
      </w:r>
      <w:r>
        <w:rPr>
          <w:sz w:val="20"/>
          <w:szCs w:val="20"/>
          <w:color w:val="auto"/>
        </w:rPr>
        <w:tab/>
      </w:r>
      <w:r>
        <w:rPr>
          <w:rFonts w:ascii="Courier New" w:cs="Courier New" w:eastAsia="Courier New" w:hAnsi="Courier New"/>
          <w:sz w:val="14"/>
          <w:szCs w:val="14"/>
          <w:color w:val="auto"/>
        </w:rPr>
        <w:t>51</w:t>
      </w:r>
    </w:p>
    <w:p>
      <w:pPr>
        <w:spacing w:after="0" w:line="175"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7.01.</w:t>
      </w:r>
      <w:r>
        <w:rPr>
          <w:sz w:val="20"/>
          <w:szCs w:val="20"/>
          <w:color w:val="auto"/>
        </w:rPr>
        <w:tab/>
      </w:r>
      <w:r>
        <w:rPr>
          <w:rFonts w:ascii="Courier New" w:cs="Courier New" w:eastAsia="Courier New" w:hAnsi="Courier New"/>
          <w:sz w:val="14"/>
          <w:szCs w:val="14"/>
          <w:color w:val="auto"/>
        </w:rPr>
        <w:t>Company to Furnish Trustee Names and Addresses of Holders</w:t>
      </w:r>
      <w:r>
        <w:rPr>
          <w:sz w:val="20"/>
          <w:szCs w:val="20"/>
          <w:color w:val="auto"/>
        </w:rPr>
        <w:tab/>
      </w:r>
      <w:r>
        <w:rPr>
          <w:rFonts w:ascii="Courier New" w:cs="Courier New" w:eastAsia="Courier New" w:hAnsi="Courier New"/>
          <w:sz w:val="14"/>
          <w:szCs w:val="14"/>
          <w:color w:val="auto"/>
        </w:rPr>
        <w:t>51</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7.02.</w:t>
      </w:r>
      <w:r>
        <w:rPr>
          <w:sz w:val="20"/>
          <w:szCs w:val="20"/>
          <w:color w:val="auto"/>
        </w:rPr>
        <w:tab/>
      </w:r>
      <w:r>
        <w:rPr>
          <w:rFonts w:ascii="Courier New" w:cs="Courier New" w:eastAsia="Courier New" w:hAnsi="Courier New"/>
          <w:sz w:val="14"/>
          <w:szCs w:val="14"/>
          <w:color w:val="auto"/>
        </w:rPr>
        <w:t>Preservation of Information; Communication to Holders</w:t>
      </w:r>
      <w:r>
        <w:rPr>
          <w:sz w:val="20"/>
          <w:szCs w:val="20"/>
          <w:color w:val="auto"/>
        </w:rPr>
        <w:tab/>
      </w:r>
      <w:r>
        <w:rPr>
          <w:rFonts w:ascii="Courier New" w:cs="Courier New" w:eastAsia="Courier New" w:hAnsi="Courier New"/>
          <w:sz w:val="14"/>
          <w:szCs w:val="14"/>
          <w:color w:val="auto"/>
        </w:rPr>
        <w:t>51</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7.03.</w:t>
      </w:r>
      <w:r>
        <w:rPr>
          <w:sz w:val="20"/>
          <w:szCs w:val="20"/>
          <w:color w:val="auto"/>
        </w:rPr>
        <w:tab/>
      </w:r>
      <w:r>
        <w:rPr>
          <w:rFonts w:ascii="Courier New" w:cs="Courier New" w:eastAsia="Courier New" w:hAnsi="Courier New"/>
          <w:sz w:val="14"/>
          <w:szCs w:val="14"/>
          <w:color w:val="auto"/>
        </w:rPr>
        <w:t>Reports by Trustee</w:t>
      </w:r>
      <w:r>
        <w:rPr>
          <w:sz w:val="20"/>
          <w:szCs w:val="20"/>
          <w:color w:val="auto"/>
        </w:rPr>
        <w:tab/>
      </w:r>
      <w:r>
        <w:rPr>
          <w:rFonts w:ascii="Courier New" w:cs="Courier New" w:eastAsia="Courier New" w:hAnsi="Courier New"/>
          <w:sz w:val="14"/>
          <w:szCs w:val="14"/>
          <w:color w:val="auto"/>
        </w:rPr>
        <w:t>53</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7.04.</w:t>
      </w:r>
      <w:r>
        <w:rPr>
          <w:sz w:val="20"/>
          <w:szCs w:val="20"/>
          <w:color w:val="auto"/>
        </w:rPr>
        <w:tab/>
      </w:r>
      <w:r>
        <w:rPr>
          <w:rFonts w:ascii="Courier New" w:cs="Courier New" w:eastAsia="Courier New" w:hAnsi="Courier New"/>
          <w:sz w:val="14"/>
          <w:szCs w:val="14"/>
          <w:color w:val="auto"/>
        </w:rPr>
        <w:t>Reports by Company</w:t>
      </w:r>
      <w:r>
        <w:rPr>
          <w:sz w:val="20"/>
          <w:szCs w:val="20"/>
          <w:color w:val="auto"/>
        </w:rPr>
        <w:tab/>
      </w:r>
      <w:r>
        <w:rPr>
          <w:rFonts w:ascii="Courier New" w:cs="Courier New" w:eastAsia="Courier New" w:hAnsi="Courier New"/>
          <w:sz w:val="14"/>
          <w:szCs w:val="14"/>
          <w:color w:val="auto"/>
        </w:rPr>
        <w:t>54</w:t>
      </w:r>
    </w:p>
    <w:p>
      <w:pPr>
        <w:spacing w:after="0" w:line="175" w:lineRule="exact"/>
        <w:rPr>
          <w:sz w:val="20"/>
          <w:szCs w:val="20"/>
          <w:color w:val="auto"/>
        </w:rPr>
      </w:pPr>
    </w:p>
    <w:p>
      <w:pPr>
        <w:spacing w:after="0"/>
        <w:tabs>
          <w:tab w:leader="dot" w:pos="9800" w:val="left"/>
        </w:tabs>
        <w:rPr>
          <w:sz w:val="20"/>
          <w:szCs w:val="20"/>
          <w:color w:val="auto"/>
        </w:rPr>
      </w:pPr>
      <w:r>
        <w:rPr>
          <w:rFonts w:ascii="Courier New" w:cs="Courier New" w:eastAsia="Courier New" w:hAnsi="Courier New"/>
          <w:sz w:val="14"/>
          <w:szCs w:val="14"/>
          <w:color w:val="auto"/>
        </w:rPr>
        <w:t>ARTICLE EIGHT CONCERNING THE HOLDERS</w:t>
      </w:r>
      <w:r>
        <w:rPr>
          <w:sz w:val="20"/>
          <w:szCs w:val="20"/>
          <w:color w:val="auto"/>
        </w:rPr>
        <w:tab/>
      </w:r>
      <w:r>
        <w:rPr>
          <w:rFonts w:ascii="Courier New" w:cs="Courier New" w:eastAsia="Courier New" w:hAnsi="Courier New"/>
          <w:sz w:val="14"/>
          <w:szCs w:val="14"/>
          <w:color w:val="auto"/>
        </w:rPr>
        <w:t>55</w:t>
      </w:r>
    </w:p>
    <w:p>
      <w:pPr>
        <w:spacing w:after="0" w:line="175"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8.01.</w:t>
      </w:r>
      <w:r>
        <w:rPr>
          <w:sz w:val="20"/>
          <w:szCs w:val="20"/>
          <w:color w:val="auto"/>
        </w:rPr>
        <w:tab/>
      </w:r>
      <w:r>
        <w:rPr>
          <w:rFonts w:ascii="Courier New" w:cs="Courier New" w:eastAsia="Courier New" w:hAnsi="Courier New"/>
          <w:sz w:val="14"/>
          <w:szCs w:val="14"/>
          <w:color w:val="auto"/>
        </w:rPr>
        <w:t>Acts of Holders</w:t>
      </w:r>
      <w:r>
        <w:rPr>
          <w:sz w:val="20"/>
          <w:szCs w:val="20"/>
          <w:color w:val="auto"/>
        </w:rPr>
        <w:tab/>
      </w:r>
      <w:r>
        <w:rPr>
          <w:rFonts w:ascii="Courier New" w:cs="Courier New" w:eastAsia="Courier New" w:hAnsi="Courier New"/>
          <w:sz w:val="14"/>
          <w:szCs w:val="14"/>
          <w:color w:val="auto"/>
        </w:rPr>
        <w:t>55</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8.02.</w:t>
      </w:r>
      <w:r>
        <w:rPr>
          <w:sz w:val="20"/>
          <w:szCs w:val="20"/>
          <w:color w:val="auto"/>
        </w:rPr>
        <w:tab/>
      </w:r>
      <w:r>
        <w:rPr>
          <w:rFonts w:ascii="Courier New" w:cs="Courier New" w:eastAsia="Courier New" w:hAnsi="Courier New"/>
          <w:sz w:val="14"/>
          <w:szCs w:val="14"/>
          <w:color w:val="auto"/>
        </w:rPr>
        <w:t>Proof of Ownership; Proof of Execution of Instruments by Holder</w:t>
      </w:r>
      <w:r>
        <w:rPr>
          <w:sz w:val="20"/>
          <w:szCs w:val="20"/>
          <w:color w:val="auto"/>
        </w:rPr>
        <w:tab/>
      </w:r>
      <w:r>
        <w:rPr>
          <w:rFonts w:ascii="Courier New" w:cs="Courier New" w:eastAsia="Courier New" w:hAnsi="Courier New"/>
          <w:sz w:val="14"/>
          <w:szCs w:val="14"/>
          <w:color w:val="auto"/>
        </w:rPr>
        <w:t>55</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8.03.</w:t>
      </w:r>
      <w:r>
        <w:rPr>
          <w:sz w:val="20"/>
          <w:szCs w:val="20"/>
          <w:color w:val="auto"/>
        </w:rPr>
        <w:tab/>
      </w:r>
      <w:r>
        <w:rPr>
          <w:rFonts w:ascii="Courier New" w:cs="Courier New" w:eastAsia="Courier New" w:hAnsi="Courier New"/>
          <w:sz w:val="14"/>
          <w:szCs w:val="14"/>
          <w:color w:val="auto"/>
        </w:rPr>
        <w:t>Persons Deemed Owners</w:t>
      </w:r>
      <w:r>
        <w:rPr>
          <w:sz w:val="20"/>
          <w:szCs w:val="20"/>
          <w:color w:val="auto"/>
        </w:rPr>
        <w:tab/>
      </w:r>
      <w:r>
        <w:rPr>
          <w:rFonts w:ascii="Courier New" w:cs="Courier New" w:eastAsia="Courier New" w:hAnsi="Courier New"/>
          <w:sz w:val="14"/>
          <w:szCs w:val="14"/>
          <w:color w:val="auto"/>
        </w:rPr>
        <w:t>55</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8.04.</w:t>
      </w:r>
      <w:r>
        <w:rPr>
          <w:sz w:val="20"/>
          <w:szCs w:val="20"/>
          <w:color w:val="auto"/>
        </w:rPr>
        <w:tab/>
      </w:r>
      <w:r>
        <w:rPr>
          <w:rFonts w:ascii="Courier New" w:cs="Courier New" w:eastAsia="Courier New" w:hAnsi="Courier New"/>
          <w:sz w:val="14"/>
          <w:szCs w:val="14"/>
          <w:color w:val="auto"/>
        </w:rPr>
        <w:t>Revocation of Consents; Future Holders Bound</w:t>
      </w:r>
      <w:r>
        <w:rPr>
          <w:sz w:val="20"/>
          <w:szCs w:val="20"/>
          <w:color w:val="auto"/>
        </w:rPr>
        <w:tab/>
      </w:r>
      <w:r>
        <w:rPr>
          <w:rFonts w:ascii="Courier New" w:cs="Courier New" w:eastAsia="Courier New" w:hAnsi="Courier New"/>
          <w:sz w:val="14"/>
          <w:szCs w:val="14"/>
          <w:color w:val="auto"/>
        </w:rPr>
        <w:t>56</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787" w:right="1440" w:bottom="1440" w:gutter="0" w:footer="0" w:header="0"/>
        </w:sectPr>
      </w:pPr>
    </w:p>
    <w:bookmarkStart w:id="134" w:name="page135"/>
    <w:bookmarkEnd w:id="134"/>
    <w:p>
      <w:pPr>
        <w:spacing w:after="0"/>
        <w:tabs>
          <w:tab w:leader="dot" w:pos="9800" w:val="left"/>
        </w:tabs>
        <w:rPr>
          <w:sz w:val="20"/>
          <w:szCs w:val="20"/>
          <w:color w:val="auto"/>
        </w:rPr>
      </w:pPr>
      <w:r>
        <w:rPr>
          <w:rFonts w:ascii="Courier New" w:cs="Courier New" w:eastAsia="Courier New" w:hAnsi="Courier New"/>
          <w:sz w:val="14"/>
          <w:szCs w:val="14"/>
          <w:color w:val="auto"/>
        </w:rPr>
        <w:t>ARTICLE NINE HOLDERS' MEETINGS</w:t>
      </w:r>
      <w:r>
        <w:rPr>
          <w:sz w:val="20"/>
          <w:szCs w:val="20"/>
          <w:color w:val="auto"/>
        </w:rPr>
        <w:tab/>
      </w:r>
      <w:r>
        <w:rPr>
          <w:rFonts w:ascii="Courier New" w:cs="Courier New" w:eastAsia="Courier New" w:hAnsi="Courier New"/>
          <w:sz w:val="14"/>
          <w:szCs w:val="14"/>
          <w:color w:val="auto"/>
        </w:rPr>
        <w:t>56</w:t>
      </w:r>
    </w:p>
    <w:p>
      <w:pPr>
        <w:spacing w:after="0" w:line="175"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9.01.</w:t>
      </w:r>
      <w:r>
        <w:rPr>
          <w:sz w:val="20"/>
          <w:szCs w:val="20"/>
          <w:color w:val="auto"/>
        </w:rPr>
        <w:tab/>
      </w:r>
      <w:r>
        <w:rPr>
          <w:rFonts w:ascii="Courier New" w:cs="Courier New" w:eastAsia="Courier New" w:hAnsi="Courier New"/>
          <w:sz w:val="14"/>
          <w:szCs w:val="14"/>
          <w:color w:val="auto"/>
        </w:rPr>
        <w:t>Purposes of Meetings</w:t>
      </w:r>
      <w:r>
        <w:rPr>
          <w:sz w:val="20"/>
          <w:szCs w:val="20"/>
          <w:color w:val="auto"/>
        </w:rPr>
        <w:tab/>
      </w:r>
      <w:r>
        <w:rPr>
          <w:rFonts w:ascii="Courier New" w:cs="Courier New" w:eastAsia="Courier New" w:hAnsi="Courier New"/>
          <w:sz w:val="14"/>
          <w:szCs w:val="14"/>
          <w:color w:val="auto"/>
        </w:rPr>
        <w:t>56</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9.02.</w:t>
      </w:r>
      <w:r>
        <w:rPr>
          <w:sz w:val="20"/>
          <w:szCs w:val="20"/>
          <w:color w:val="auto"/>
        </w:rPr>
        <w:tab/>
      </w:r>
      <w:r>
        <w:rPr>
          <w:rFonts w:ascii="Courier New" w:cs="Courier New" w:eastAsia="Courier New" w:hAnsi="Courier New"/>
          <w:sz w:val="14"/>
          <w:szCs w:val="14"/>
          <w:color w:val="auto"/>
        </w:rPr>
        <w:t>Call of Meetings by Trustee</w:t>
      </w:r>
      <w:r>
        <w:rPr>
          <w:sz w:val="20"/>
          <w:szCs w:val="20"/>
          <w:color w:val="auto"/>
        </w:rPr>
        <w:tab/>
      </w:r>
      <w:r>
        <w:rPr>
          <w:rFonts w:ascii="Courier New" w:cs="Courier New" w:eastAsia="Courier New" w:hAnsi="Courier New"/>
          <w:sz w:val="14"/>
          <w:szCs w:val="14"/>
          <w:color w:val="auto"/>
        </w:rPr>
        <w:t>56</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9.03.</w:t>
      </w:r>
      <w:r>
        <w:rPr>
          <w:sz w:val="20"/>
          <w:szCs w:val="20"/>
          <w:color w:val="auto"/>
        </w:rPr>
        <w:tab/>
      </w:r>
      <w:r>
        <w:rPr>
          <w:rFonts w:ascii="Courier New" w:cs="Courier New" w:eastAsia="Courier New" w:hAnsi="Courier New"/>
          <w:sz w:val="14"/>
          <w:szCs w:val="14"/>
          <w:color w:val="auto"/>
        </w:rPr>
        <w:t>Call of Meetings by Company or Holders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9.04.</w:t>
      </w:r>
      <w:r>
        <w:rPr>
          <w:sz w:val="20"/>
          <w:szCs w:val="20"/>
          <w:color w:val="auto"/>
        </w:rPr>
        <w:tab/>
      </w:r>
      <w:r>
        <w:rPr>
          <w:rFonts w:ascii="Courier New" w:cs="Courier New" w:eastAsia="Courier New" w:hAnsi="Courier New"/>
          <w:sz w:val="14"/>
          <w:szCs w:val="14"/>
          <w:color w:val="auto"/>
        </w:rPr>
        <w:t>Qualifications for Voting</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9.05.</w:t>
      </w:r>
      <w:r>
        <w:rPr>
          <w:sz w:val="20"/>
          <w:szCs w:val="20"/>
          <w:color w:val="auto"/>
        </w:rPr>
        <w:tab/>
      </w:r>
      <w:r>
        <w:rPr>
          <w:rFonts w:ascii="Courier New" w:cs="Courier New" w:eastAsia="Courier New" w:hAnsi="Courier New"/>
          <w:sz w:val="14"/>
          <w:szCs w:val="14"/>
          <w:color w:val="auto"/>
        </w:rPr>
        <w:t>Regulations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9.06.</w:t>
      </w:r>
      <w:r>
        <w:rPr>
          <w:sz w:val="20"/>
          <w:szCs w:val="20"/>
          <w:color w:val="auto"/>
        </w:rPr>
        <w:tab/>
      </w:r>
      <w:r>
        <w:rPr>
          <w:rFonts w:ascii="Courier New" w:cs="Courier New" w:eastAsia="Courier New" w:hAnsi="Courier New"/>
          <w:sz w:val="14"/>
          <w:szCs w:val="14"/>
          <w:color w:val="auto"/>
        </w:rPr>
        <w:t>Voting</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9.07.</w:t>
      </w:r>
      <w:r>
        <w:rPr>
          <w:sz w:val="20"/>
          <w:szCs w:val="20"/>
          <w:color w:val="auto"/>
        </w:rPr>
        <w:tab/>
      </w:r>
      <w:r>
        <w:rPr>
          <w:rFonts w:ascii="Courier New" w:cs="Courier New" w:eastAsia="Courier New" w:hAnsi="Courier New"/>
          <w:sz w:val="14"/>
          <w:szCs w:val="14"/>
          <w:color w:val="auto"/>
        </w:rPr>
        <w:t>No Delay of Rights by Meeting</w:t>
      </w:r>
      <w:r>
        <w:rPr>
          <w:sz w:val="20"/>
          <w:szCs w:val="20"/>
          <w:color w:val="auto"/>
        </w:rPr>
        <w:tab/>
      </w:r>
      <w:r>
        <w:rPr>
          <w:rFonts w:ascii="Courier New" w:cs="Courier New" w:eastAsia="Courier New" w:hAnsi="Courier New"/>
          <w:sz w:val="14"/>
          <w:szCs w:val="14"/>
          <w:color w:val="auto"/>
        </w:rPr>
        <w:t>58</w:t>
      </w:r>
    </w:p>
    <w:p>
      <w:pPr>
        <w:spacing w:after="0" w:line="175" w:lineRule="exact"/>
        <w:rPr>
          <w:sz w:val="20"/>
          <w:szCs w:val="20"/>
          <w:color w:val="auto"/>
        </w:rPr>
      </w:pPr>
    </w:p>
    <w:p>
      <w:pPr>
        <w:spacing w:after="0"/>
        <w:tabs>
          <w:tab w:leader="dot" w:pos="9800" w:val="left"/>
        </w:tabs>
        <w:rPr>
          <w:sz w:val="20"/>
          <w:szCs w:val="20"/>
          <w:color w:val="auto"/>
        </w:rPr>
      </w:pPr>
      <w:r>
        <w:rPr>
          <w:rFonts w:ascii="Courier New" w:cs="Courier New" w:eastAsia="Courier New" w:hAnsi="Courier New"/>
          <w:sz w:val="14"/>
          <w:szCs w:val="14"/>
          <w:color w:val="auto"/>
        </w:rPr>
        <w:t>ARTICLE TEN CONSOLIDATION, MERGER, CONVEYANCE, TRANSFER OR LEASE</w:t>
      </w:r>
      <w:r>
        <w:rPr>
          <w:sz w:val="20"/>
          <w:szCs w:val="20"/>
          <w:color w:val="auto"/>
        </w:rPr>
        <w:tab/>
      </w:r>
      <w:r>
        <w:rPr>
          <w:rFonts w:ascii="Courier New" w:cs="Courier New" w:eastAsia="Courier New" w:hAnsi="Courier New"/>
          <w:sz w:val="14"/>
          <w:szCs w:val="14"/>
          <w:color w:val="auto"/>
        </w:rPr>
        <w:t>58</w:t>
      </w:r>
    </w:p>
    <w:p>
      <w:pPr>
        <w:spacing w:after="0" w:line="175"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10.01.</w:t>
      </w:r>
      <w:r>
        <w:rPr>
          <w:sz w:val="20"/>
          <w:szCs w:val="20"/>
          <w:color w:val="auto"/>
        </w:rPr>
        <w:tab/>
      </w:r>
      <w:r>
        <w:rPr>
          <w:rFonts w:ascii="Courier New" w:cs="Courier New" w:eastAsia="Courier New" w:hAnsi="Courier New"/>
          <w:sz w:val="14"/>
          <w:szCs w:val="14"/>
          <w:color w:val="auto"/>
        </w:rPr>
        <w:t>Company May Consolidate, etc., Only on Certain Terms</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10.02.</w:t>
      </w:r>
      <w:r>
        <w:rPr>
          <w:sz w:val="20"/>
          <w:szCs w:val="20"/>
          <w:color w:val="auto"/>
        </w:rPr>
        <w:tab/>
      </w:r>
      <w:r>
        <w:rPr>
          <w:rFonts w:ascii="Courier New" w:cs="Courier New" w:eastAsia="Courier New" w:hAnsi="Courier New"/>
          <w:sz w:val="14"/>
          <w:szCs w:val="14"/>
          <w:color w:val="auto"/>
        </w:rPr>
        <w:t>Successor Corporation Substituted</w:t>
      </w:r>
      <w:r>
        <w:rPr>
          <w:sz w:val="20"/>
          <w:szCs w:val="20"/>
          <w:color w:val="auto"/>
        </w:rPr>
        <w:tab/>
      </w:r>
      <w:r>
        <w:rPr>
          <w:rFonts w:ascii="Courier New" w:cs="Courier New" w:eastAsia="Courier New" w:hAnsi="Courier New"/>
          <w:sz w:val="14"/>
          <w:szCs w:val="14"/>
          <w:color w:val="auto"/>
        </w:rPr>
        <w:t>59</w:t>
      </w:r>
    </w:p>
    <w:p>
      <w:pPr>
        <w:spacing w:after="0" w:line="175" w:lineRule="exact"/>
        <w:rPr>
          <w:sz w:val="20"/>
          <w:szCs w:val="20"/>
          <w:color w:val="auto"/>
        </w:rPr>
      </w:pPr>
    </w:p>
    <w:p>
      <w:pPr>
        <w:spacing w:after="0"/>
        <w:tabs>
          <w:tab w:leader="dot" w:pos="9800" w:val="left"/>
        </w:tabs>
        <w:rPr>
          <w:sz w:val="20"/>
          <w:szCs w:val="20"/>
          <w:color w:val="auto"/>
        </w:rPr>
      </w:pPr>
      <w:r>
        <w:rPr>
          <w:rFonts w:ascii="Courier New" w:cs="Courier New" w:eastAsia="Courier New" w:hAnsi="Courier New"/>
          <w:sz w:val="14"/>
          <w:szCs w:val="14"/>
          <w:color w:val="auto"/>
        </w:rPr>
        <w:t>ARTICLE ELEVEN SUPPLEMENTAL INDENTURES</w:t>
      </w:r>
      <w:r>
        <w:rPr>
          <w:sz w:val="20"/>
          <w:szCs w:val="20"/>
          <w:color w:val="auto"/>
        </w:rPr>
        <w:tab/>
      </w:r>
      <w:r>
        <w:rPr>
          <w:rFonts w:ascii="Courier New" w:cs="Courier New" w:eastAsia="Courier New" w:hAnsi="Courier New"/>
          <w:sz w:val="14"/>
          <w:szCs w:val="14"/>
          <w:color w:val="auto"/>
        </w:rPr>
        <w:t>59</w:t>
      </w:r>
    </w:p>
    <w:p>
      <w:pPr>
        <w:spacing w:after="0" w:line="175"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11.01.</w:t>
      </w:r>
      <w:r>
        <w:rPr>
          <w:sz w:val="20"/>
          <w:szCs w:val="20"/>
          <w:color w:val="auto"/>
        </w:rPr>
        <w:tab/>
      </w:r>
      <w:r>
        <w:rPr>
          <w:rFonts w:ascii="Courier New" w:cs="Courier New" w:eastAsia="Courier New" w:hAnsi="Courier New"/>
          <w:sz w:val="14"/>
          <w:szCs w:val="14"/>
          <w:color w:val="auto"/>
        </w:rPr>
        <w:t>Supplemental Indentures Without Consent of Holders</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11.02.</w:t>
      </w:r>
      <w:r>
        <w:rPr>
          <w:sz w:val="20"/>
          <w:szCs w:val="20"/>
          <w:color w:val="auto"/>
        </w:rPr>
        <w:tab/>
      </w:r>
      <w:r>
        <w:rPr>
          <w:rFonts w:ascii="Courier New" w:cs="Courier New" w:eastAsia="Courier New" w:hAnsi="Courier New"/>
          <w:sz w:val="14"/>
          <w:szCs w:val="14"/>
          <w:color w:val="auto"/>
        </w:rPr>
        <w:t>Supplemental Indentures With Consent of Holders</w:t>
      </w:r>
      <w:r>
        <w:rPr>
          <w:sz w:val="20"/>
          <w:szCs w:val="20"/>
          <w:color w:val="auto"/>
        </w:rPr>
        <w:tab/>
      </w:r>
      <w:r>
        <w:rPr>
          <w:rFonts w:ascii="Courier New" w:cs="Courier New" w:eastAsia="Courier New" w:hAnsi="Courier New"/>
          <w:sz w:val="14"/>
          <w:szCs w:val="14"/>
          <w:color w:val="auto"/>
        </w:rPr>
        <w:t>60</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11.03.</w:t>
      </w:r>
      <w:r>
        <w:rPr>
          <w:sz w:val="20"/>
          <w:szCs w:val="20"/>
          <w:color w:val="auto"/>
        </w:rPr>
        <w:tab/>
      </w:r>
      <w:r>
        <w:rPr>
          <w:rFonts w:ascii="Courier New" w:cs="Courier New" w:eastAsia="Courier New" w:hAnsi="Courier New"/>
          <w:sz w:val="14"/>
          <w:szCs w:val="14"/>
          <w:color w:val="auto"/>
        </w:rPr>
        <w:t>Execution of Supplemental Indentures</w:t>
      </w:r>
      <w:r>
        <w:rPr>
          <w:sz w:val="20"/>
          <w:szCs w:val="20"/>
          <w:color w:val="auto"/>
        </w:rPr>
        <w:tab/>
      </w:r>
      <w:r>
        <w:rPr>
          <w:rFonts w:ascii="Courier New" w:cs="Courier New" w:eastAsia="Courier New" w:hAnsi="Courier New"/>
          <w:sz w:val="14"/>
          <w:szCs w:val="14"/>
          <w:color w:val="auto"/>
        </w:rPr>
        <w:t>61</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11.04.</w:t>
      </w:r>
      <w:r>
        <w:rPr>
          <w:sz w:val="20"/>
          <w:szCs w:val="20"/>
          <w:color w:val="auto"/>
        </w:rPr>
        <w:tab/>
      </w:r>
      <w:r>
        <w:rPr>
          <w:rFonts w:ascii="Courier New" w:cs="Courier New" w:eastAsia="Courier New" w:hAnsi="Courier New"/>
          <w:sz w:val="14"/>
          <w:szCs w:val="14"/>
          <w:color w:val="auto"/>
        </w:rPr>
        <w:t>Effect of Supplemental Indentures</w:t>
      </w:r>
      <w:r>
        <w:rPr>
          <w:sz w:val="20"/>
          <w:szCs w:val="20"/>
          <w:color w:val="auto"/>
        </w:rPr>
        <w:tab/>
      </w:r>
      <w:r>
        <w:rPr>
          <w:rFonts w:ascii="Courier New" w:cs="Courier New" w:eastAsia="Courier New" w:hAnsi="Courier New"/>
          <w:sz w:val="14"/>
          <w:szCs w:val="14"/>
          <w:color w:val="auto"/>
        </w:rPr>
        <w:t>61</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11.05.</w:t>
      </w:r>
      <w:r>
        <w:rPr>
          <w:sz w:val="20"/>
          <w:szCs w:val="20"/>
          <w:color w:val="auto"/>
        </w:rPr>
        <w:tab/>
      </w:r>
      <w:r>
        <w:rPr>
          <w:rFonts w:ascii="Courier New" w:cs="Courier New" w:eastAsia="Courier New" w:hAnsi="Courier New"/>
          <w:sz w:val="14"/>
          <w:szCs w:val="14"/>
          <w:color w:val="auto"/>
        </w:rPr>
        <w:t>Conformity with Trust Indenture Act</w:t>
      </w:r>
      <w:r>
        <w:rPr>
          <w:sz w:val="20"/>
          <w:szCs w:val="20"/>
          <w:color w:val="auto"/>
        </w:rPr>
        <w:tab/>
      </w:r>
      <w:r>
        <w:rPr>
          <w:rFonts w:ascii="Courier New" w:cs="Courier New" w:eastAsia="Courier New" w:hAnsi="Courier New"/>
          <w:sz w:val="14"/>
          <w:szCs w:val="14"/>
          <w:color w:val="auto"/>
        </w:rPr>
        <w:t>61</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11.06.</w:t>
      </w:r>
      <w:r>
        <w:rPr>
          <w:sz w:val="20"/>
          <w:szCs w:val="20"/>
          <w:color w:val="auto"/>
        </w:rPr>
        <w:tab/>
      </w:r>
      <w:r>
        <w:rPr>
          <w:rFonts w:ascii="Courier New" w:cs="Courier New" w:eastAsia="Courier New" w:hAnsi="Courier New"/>
          <w:sz w:val="14"/>
          <w:szCs w:val="14"/>
          <w:color w:val="auto"/>
        </w:rPr>
        <w:t>Reference in Debt Securities to Supplemental Indentures</w:t>
      </w:r>
      <w:r>
        <w:rPr>
          <w:sz w:val="20"/>
          <w:szCs w:val="20"/>
          <w:color w:val="auto"/>
        </w:rPr>
        <w:tab/>
      </w:r>
      <w:r>
        <w:rPr>
          <w:rFonts w:ascii="Courier New" w:cs="Courier New" w:eastAsia="Courier New" w:hAnsi="Courier New"/>
          <w:sz w:val="14"/>
          <w:szCs w:val="14"/>
          <w:color w:val="auto"/>
        </w:rPr>
        <w:t>61</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11.07.</w:t>
      </w:r>
      <w:r>
        <w:rPr>
          <w:sz w:val="20"/>
          <w:szCs w:val="20"/>
          <w:color w:val="auto"/>
        </w:rPr>
        <w:tab/>
      </w:r>
      <w:r>
        <w:rPr>
          <w:rFonts w:ascii="Courier New" w:cs="Courier New" w:eastAsia="Courier New" w:hAnsi="Courier New"/>
          <w:sz w:val="14"/>
          <w:szCs w:val="14"/>
          <w:color w:val="auto"/>
        </w:rPr>
        <w:t>Notice of Supplemental Indenture</w:t>
      </w:r>
      <w:r>
        <w:rPr>
          <w:sz w:val="20"/>
          <w:szCs w:val="20"/>
          <w:color w:val="auto"/>
        </w:rPr>
        <w:tab/>
      </w:r>
      <w:r>
        <w:rPr>
          <w:rFonts w:ascii="Courier New" w:cs="Courier New" w:eastAsia="Courier New" w:hAnsi="Courier New"/>
          <w:sz w:val="14"/>
          <w:szCs w:val="14"/>
          <w:color w:val="auto"/>
        </w:rPr>
        <w:t>62</w:t>
      </w:r>
    </w:p>
    <w:p>
      <w:pPr>
        <w:spacing w:after="0" w:line="175" w:lineRule="exact"/>
        <w:rPr>
          <w:sz w:val="20"/>
          <w:szCs w:val="20"/>
          <w:color w:val="auto"/>
        </w:rPr>
      </w:pPr>
    </w:p>
    <w:p>
      <w:pPr>
        <w:spacing w:after="0"/>
        <w:tabs>
          <w:tab w:leader="dot" w:pos="9800" w:val="left"/>
        </w:tabs>
        <w:rPr>
          <w:sz w:val="20"/>
          <w:szCs w:val="20"/>
          <w:color w:val="auto"/>
        </w:rPr>
      </w:pPr>
      <w:r>
        <w:rPr>
          <w:rFonts w:ascii="Courier New" w:cs="Courier New" w:eastAsia="Courier New" w:hAnsi="Courier New"/>
          <w:sz w:val="14"/>
          <w:szCs w:val="14"/>
          <w:color w:val="auto"/>
        </w:rPr>
        <w:t>ARTICLE TWELVE COVENANTS</w:t>
      </w:r>
      <w:r>
        <w:rPr>
          <w:sz w:val="20"/>
          <w:szCs w:val="20"/>
          <w:color w:val="auto"/>
        </w:rPr>
        <w:tab/>
      </w:r>
      <w:r>
        <w:rPr>
          <w:rFonts w:ascii="Courier New" w:cs="Courier New" w:eastAsia="Courier New" w:hAnsi="Courier New"/>
          <w:sz w:val="14"/>
          <w:szCs w:val="14"/>
          <w:color w:val="auto"/>
        </w:rPr>
        <w:t>62</w:t>
      </w:r>
    </w:p>
    <w:p>
      <w:pPr>
        <w:spacing w:after="0" w:line="175"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12.01.</w:t>
      </w:r>
      <w:r>
        <w:rPr>
          <w:sz w:val="20"/>
          <w:szCs w:val="20"/>
          <w:color w:val="auto"/>
        </w:rPr>
        <w:tab/>
      </w:r>
      <w:r>
        <w:rPr>
          <w:rFonts w:ascii="Courier New" w:cs="Courier New" w:eastAsia="Courier New" w:hAnsi="Courier New"/>
          <w:sz w:val="14"/>
          <w:szCs w:val="14"/>
          <w:color w:val="auto"/>
        </w:rPr>
        <w:t>Payment of Principal, Premium and Interest</w:t>
      </w:r>
      <w:r>
        <w:rPr>
          <w:sz w:val="20"/>
          <w:szCs w:val="20"/>
          <w:color w:val="auto"/>
        </w:rPr>
        <w:tab/>
      </w:r>
      <w:r>
        <w:rPr>
          <w:rFonts w:ascii="Courier New" w:cs="Courier New" w:eastAsia="Courier New" w:hAnsi="Courier New"/>
          <w:sz w:val="14"/>
          <w:szCs w:val="14"/>
          <w:color w:val="auto"/>
        </w:rPr>
        <w:t>62</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12.02.</w:t>
      </w:r>
      <w:r>
        <w:rPr>
          <w:sz w:val="20"/>
          <w:szCs w:val="20"/>
          <w:color w:val="auto"/>
        </w:rPr>
        <w:tab/>
      </w:r>
      <w:r>
        <w:rPr>
          <w:rFonts w:ascii="Courier New" w:cs="Courier New" w:eastAsia="Courier New" w:hAnsi="Courier New"/>
          <w:sz w:val="14"/>
          <w:szCs w:val="14"/>
          <w:color w:val="auto"/>
        </w:rPr>
        <w:t>Officer's Certificate as to Default</w:t>
      </w:r>
      <w:r>
        <w:rPr>
          <w:sz w:val="20"/>
          <w:szCs w:val="20"/>
          <w:color w:val="auto"/>
        </w:rPr>
        <w:tab/>
      </w:r>
      <w:r>
        <w:rPr>
          <w:rFonts w:ascii="Courier New" w:cs="Courier New" w:eastAsia="Courier New" w:hAnsi="Courier New"/>
          <w:sz w:val="14"/>
          <w:szCs w:val="14"/>
          <w:color w:val="auto"/>
        </w:rPr>
        <w:t>62</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12.03.</w:t>
      </w:r>
      <w:r>
        <w:rPr>
          <w:sz w:val="20"/>
          <w:szCs w:val="20"/>
          <w:color w:val="auto"/>
        </w:rPr>
        <w:tab/>
      </w:r>
      <w:r>
        <w:rPr>
          <w:rFonts w:ascii="Courier New" w:cs="Courier New" w:eastAsia="Courier New" w:hAnsi="Courier New"/>
          <w:sz w:val="14"/>
          <w:szCs w:val="14"/>
          <w:color w:val="auto"/>
        </w:rPr>
        <w:t>Maintenance of Office or Agency</w:t>
      </w:r>
      <w:r>
        <w:rPr>
          <w:sz w:val="20"/>
          <w:szCs w:val="20"/>
          <w:color w:val="auto"/>
        </w:rPr>
        <w:tab/>
      </w:r>
      <w:r>
        <w:rPr>
          <w:rFonts w:ascii="Courier New" w:cs="Courier New" w:eastAsia="Courier New" w:hAnsi="Courier New"/>
          <w:sz w:val="14"/>
          <w:szCs w:val="14"/>
          <w:color w:val="auto"/>
        </w:rPr>
        <w:t>62</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12.04.</w:t>
      </w:r>
      <w:r>
        <w:rPr>
          <w:sz w:val="20"/>
          <w:szCs w:val="20"/>
          <w:color w:val="auto"/>
        </w:rPr>
        <w:tab/>
      </w:r>
      <w:r>
        <w:rPr>
          <w:rFonts w:ascii="Courier New" w:cs="Courier New" w:eastAsia="Courier New" w:hAnsi="Courier New"/>
          <w:sz w:val="14"/>
          <w:szCs w:val="14"/>
          <w:color w:val="auto"/>
        </w:rPr>
        <w:t>Money for Debt Securities; Payments To Be Held in Trust</w:t>
      </w:r>
      <w:r>
        <w:rPr>
          <w:sz w:val="20"/>
          <w:szCs w:val="20"/>
          <w:color w:val="auto"/>
        </w:rPr>
        <w:tab/>
      </w:r>
      <w:r>
        <w:rPr>
          <w:rFonts w:ascii="Courier New" w:cs="Courier New" w:eastAsia="Courier New" w:hAnsi="Courier New"/>
          <w:sz w:val="14"/>
          <w:szCs w:val="14"/>
          <w:color w:val="auto"/>
        </w:rPr>
        <w:t>63</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12.05.</w:t>
      </w:r>
      <w:r>
        <w:rPr>
          <w:sz w:val="20"/>
          <w:szCs w:val="20"/>
          <w:color w:val="auto"/>
        </w:rPr>
        <w:tab/>
      </w:r>
      <w:r>
        <w:rPr>
          <w:rFonts w:ascii="Courier New" w:cs="Courier New" w:eastAsia="Courier New" w:hAnsi="Courier New"/>
          <w:sz w:val="14"/>
          <w:szCs w:val="14"/>
          <w:color w:val="auto"/>
        </w:rPr>
        <w:t>Corporate Existence</w:t>
      </w:r>
      <w:r>
        <w:rPr>
          <w:sz w:val="20"/>
          <w:szCs w:val="20"/>
          <w:color w:val="auto"/>
        </w:rPr>
        <w:tab/>
      </w:r>
      <w:r>
        <w:rPr>
          <w:rFonts w:ascii="Courier New" w:cs="Courier New" w:eastAsia="Courier New" w:hAnsi="Courier New"/>
          <w:sz w:val="14"/>
          <w:szCs w:val="14"/>
          <w:color w:val="auto"/>
        </w:rPr>
        <w:t>64</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12.06.</w:t>
      </w:r>
      <w:r>
        <w:rPr>
          <w:sz w:val="20"/>
          <w:szCs w:val="20"/>
          <w:color w:val="auto"/>
        </w:rPr>
        <w:tab/>
      </w:r>
      <w:r>
        <w:rPr>
          <w:rFonts w:ascii="Courier New" w:cs="Courier New" w:eastAsia="Courier New" w:hAnsi="Courier New"/>
          <w:sz w:val="14"/>
          <w:szCs w:val="14"/>
          <w:color w:val="auto"/>
        </w:rPr>
        <w:t>Waiver of Certain Covenants</w:t>
      </w:r>
      <w:r>
        <w:rPr>
          <w:sz w:val="20"/>
          <w:szCs w:val="20"/>
          <w:color w:val="auto"/>
        </w:rPr>
        <w:tab/>
      </w:r>
      <w:r>
        <w:rPr>
          <w:rFonts w:ascii="Courier New" w:cs="Courier New" w:eastAsia="Courier New" w:hAnsi="Courier New"/>
          <w:sz w:val="14"/>
          <w:szCs w:val="14"/>
          <w:color w:val="auto"/>
        </w:rPr>
        <w:t>64</w:t>
      </w:r>
    </w:p>
    <w:p>
      <w:pPr>
        <w:spacing w:after="0" w:line="175" w:lineRule="exact"/>
        <w:rPr>
          <w:sz w:val="20"/>
          <w:szCs w:val="20"/>
          <w:color w:val="auto"/>
        </w:rPr>
      </w:pPr>
    </w:p>
    <w:p>
      <w:pPr>
        <w:spacing w:after="0"/>
        <w:tabs>
          <w:tab w:leader="dot" w:pos="9800" w:val="left"/>
        </w:tabs>
        <w:rPr>
          <w:sz w:val="20"/>
          <w:szCs w:val="20"/>
          <w:color w:val="auto"/>
        </w:rPr>
      </w:pPr>
      <w:r>
        <w:rPr>
          <w:rFonts w:ascii="Courier New" w:cs="Courier New" w:eastAsia="Courier New" w:hAnsi="Courier New"/>
          <w:sz w:val="14"/>
          <w:szCs w:val="14"/>
          <w:color w:val="auto"/>
        </w:rPr>
        <w:t>ARTICLE THIRTEEN REDEMPTION OF DEBT SECURITIES</w:t>
      </w:r>
      <w:r>
        <w:rPr>
          <w:sz w:val="20"/>
          <w:szCs w:val="20"/>
          <w:color w:val="auto"/>
        </w:rPr>
        <w:tab/>
      </w:r>
      <w:r>
        <w:rPr>
          <w:rFonts w:ascii="Courier New" w:cs="Courier New" w:eastAsia="Courier New" w:hAnsi="Courier New"/>
          <w:sz w:val="14"/>
          <w:szCs w:val="14"/>
          <w:color w:val="auto"/>
        </w:rPr>
        <w:t>64</w:t>
      </w:r>
    </w:p>
    <w:p>
      <w:pPr>
        <w:spacing w:after="0" w:line="175"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13.01.</w:t>
      </w:r>
      <w:r>
        <w:rPr>
          <w:sz w:val="20"/>
          <w:szCs w:val="20"/>
          <w:color w:val="auto"/>
        </w:rPr>
        <w:tab/>
      </w:r>
      <w:r>
        <w:rPr>
          <w:rFonts w:ascii="Courier New" w:cs="Courier New" w:eastAsia="Courier New" w:hAnsi="Courier New"/>
          <w:sz w:val="14"/>
          <w:szCs w:val="14"/>
          <w:color w:val="auto"/>
        </w:rPr>
        <w:t>Applicability of Article</w:t>
      </w:r>
      <w:r>
        <w:rPr>
          <w:sz w:val="20"/>
          <w:szCs w:val="20"/>
          <w:color w:val="auto"/>
        </w:rPr>
        <w:tab/>
      </w:r>
      <w:r>
        <w:rPr>
          <w:rFonts w:ascii="Courier New" w:cs="Courier New" w:eastAsia="Courier New" w:hAnsi="Courier New"/>
          <w:sz w:val="14"/>
          <w:szCs w:val="14"/>
          <w:color w:val="auto"/>
        </w:rPr>
        <w:t>64</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13.02.</w:t>
      </w:r>
      <w:r>
        <w:rPr>
          <w:sz w:val="20"/>
          <w:szCs w:val="20"/>
          <w:color w:val="auto"/>
        </w:rPr>
        <w:tab/>
      </w:r>
      <w:r>
        <w:rPr>
          <w:rFonts w:ascii="Courier New" w:cs="Courier New" w:eastAsia="Courier New" w:hAnsi="Courier New"/>
          <w:sz w:val="14"/>
          <w:szCs w:val="14"/>
          <w:color w:val="auto"/>
        </w:rPr>
        <w:t>Election to Redeem; Notice to Trustee</w:t>
      </w:r>
      <w:r>
        <w:rPr>
          <w:sz w:val="20"/>
          <w:szCs w:val="20"/>
          <w:color w:val="auto"/>
        </w:rPr>
        <w:tab/>
      </w:r>
      <w:r>
        <w:rPr>
          <w:rFonts w:ascii="Courier New" w:cs="Courier New" w:eastAsia="Courier New" w:hAnsi="Courier New"/>
          <w:sz w:val="14"/>
          <w:szCs w:val="14"/>
          <w:color w:val="auto"/>
        </w:rPr>
        <w:t>64</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13.03.</w:t>
      </w:r>
      <w:r>
        <w:rPr>
          <w:sz w:val="20"/>
          <w:szCs w:val="20"/>
          <w:color w:val="auto"/>
        </w:rPr>
        <w:tab/>
      </w:r>
      <w:r>
        <w:rPr>
          <w:rFonts w:ascii="Courier New" w:cs="Courier New" w:eastAsia="Courier New" w:hAnsi="Courier New"/>
          <w:sz w:val="14"/>
          <w:szCs w:val="14"/>
          <w:color w:val="auto"/>
        </w:rPr>
        <w:t>Selection by Trustee of Debt Securities to Be Redeemed</w:t>
      </w:r>
      <w:r>
        <w:rPr>
          <w:sz w:val="20"/>
          <w:szCs w:val="20"/>
          <w:color w:val="auto"/>
        </w:rPr>
        <w:tab/>
      </w:r>
      <w:r>
        <w:rPr>
          <w:rFonts w:ascii="Courier New" w:cs="Courier New" w:eastAsia="Courier New" w:hAnsi="Courier New"/>
          <w:sz w:val="14"/>
          <w:szCs w:val="14"/>
          <w:color w:val="auto"/>
        </w:rPr>
        <w:t>65</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13.04.</w:t>
      </w:r>
      <w:r>
        <w:rPr>
          <w:sz w:val="20"/>
          <w:szCs w:val="20"/>
          <w:color w:val="auto"/>
        </w:rPr>
        <w:tab/>
      </w:r>
      <w:r>
        <w:rPr>
          <w:rFonts w:ascii="Courier New" w:cs="Courier New" w:eastAsia="Courier New" w:hAnsi="Courier New"/>
          <w:sz w:val="14"/>
          <w:szCs w:val="14"/>
          <w:color w:val="auto"/>
        </w:rPr>
        <w:t>Notice of Redemption</w:t>
      </w:r>
      <w:r>
        <w:rPr>
          <w:sz w:val="20"/>
          <w:szCs w:val="20"/>
          <w:color w:val="auto"/>
        </w:rPr>
        <w:tab/>
      </w:r>
      <w:r>
        <w:rPr>
          <w:rFonts w:ascii="Courier New" w:cs="Courier New" w:eastAsia="Courier New" w:hAnsi="Courier New"/>
          <w:sz w:val="14"/>
          <w:szCs w:val="14"/>
          <w:color w:val="auto"/>
        </w:rPr>
        <w:t>65</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13.05.</w:t>
      </w:r>
      <w:r>
        <w:rPr>
          <w:sz w:val="20"/>
          <w:szCs w:val="20"/>
          <w:color w:val="auto"/>
        </w:rPr>
        <w:tab/>
      </w:r>
      <w:r>
        <w:rPr>
          <w:rFonts w:ascii="Courier New" w:cs="Courier New" w:eastAsia="Courier New" w:hAnsi="Courier New"/>
          <w:sz w:val="14"/>
          <w:szCs w:val="14"/>
          <w:color w:val="auto"/>
        </w:rPr>
        <w:t>Deposit of Redemption Price</w:t>
      </w:r>
      <w:r>
        <w:rPr>
          <w:sz w:val="20"/>
          <w:szCs w:val="20"/>
          <w:color w:val="auto"/>
        </w:rPr>
        <w:tab/>
      </w:r>
      <w:r>
        <w:rPr>
          <w:rFonts w:ascii="Courier New" w:cs="Courier New" w:eastAsia="Courier New" w:hAnsi="Courier New"/>
          <w:sz w:val="14"/>
          <w:szCs w:val="14"/>
          <w:color w:val="auto"/>
        </w:rPr>
        <w:t>66</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13.06.</w:t>
      </w:r>
      <w:r>
        <w:rPr>
          <w:sz w:val="20"/>
          <w:szCs w:val="20"/>
          <w:color w:val="auto"/>
        </w:rPr>
        <w:tab/>
      </w:r>
      <w:r>
        <w:rPr>
          <w:rFonts w:ascii="Courier New" w:cs="Courier New" w:eastAsia="Courier New" w:hAnsi="Courier New"/>
          <w:sz w:val="14"/>
          <w:szCs w:val="14"/>
          <w:color w:val="auto"/>
        </w:rPr>
        <w:t>Debt Securities Payable on Redemption Date</w:t>
      </w:r>
      <w:r>
        <w:rPr>
          <w:sz w:val="20"/>
          <w:szCs w:val="20"/>
          <w:color w:val="auto"/>
        </w:rPr>
        <w:tab/>
      </w:r>
      <w:r>
        <w:rPr>
          <w:rFonts w:ascii="Courier New" w:cs="Courier New" w:eastAsia="Courier New" w:hAnsi="Courier New"/>
          <w:sz w:val="14"/>
          <w:szCs w:val="14"/>
          <w:color w:val="auto"/>
        </w:rPr>
        <w:t>66</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13.07.</w:t>
      </w:r>
      <w:r>
        <w:rPr>
          <w:sz w:val="20"/>
          <w:szCs w:val="20"/>
          <w:color w:val="auto"/>
        </w:rPr>
        <w:tab/>
      </w:r>
      <w:r>
        <w:rPr>
          <w:rFonts w:ascii="Courier New" w:cs="Courier New" w:eastAsia="Courier New" w:hAnsi="Courier New"/>
          <w:sz w:val="14"/>
          <w:szCs w:val="14"/>
          <w:color w:val="auto"/>
        </w:rPr>
        <w:t>Debt Securities Redeemed in Part</w:t>
      </w:r>
      <w:r>
        <w:rPr>
          <w:sz w:val="20"/>
          <w:szCs w:val="20"/>
          <w:color w:val="auto"/>
        </w:rPr>
        <w:tab/>
      </w:r>
      <w:r>
        <w:rPr>
          <w:rFonts w:ascii="Courier New" w:cs="Courier New" w:eastAsia="Courier New" w:hAnsi="Courier New"/>
          <w:sz w:val="14"/>
          <w:szCs w:val="14"/>
          <w:color w:val="auto"/>
        </w:rPr>
        <w:t>66</w:t>
      </w:r>
    </w:p>
    <w:p>
      <w:pPr>
        <w:spacing w:after="0" w:line="175" w:lineRule="exact"/>
        <w:rPr>
          <w:sz w:val="20"/>
          <w:szCs w:val="20"/>
          <w:color w:val="auto"/>
        </w:rPr>
      </w:pPr>
    </w:p>
    <w:p>
      <w:pPr>
        <w:spacing w:after="0"/>
        <w:tabs>
          <w:tab w:leader="dot" w:pos="9800" w:val="left"/>
        </w:tabs>
        <w:rPr>
          <w:sz w:val="20"/>
          <w:szCs w:val="20"/>
          <w:color w:val="auto"/>
        </w:rPr>
      </w:pPr>
      <w:r>
        <w:rPr>
          <w:rFonts w:ascii="Courier New" w:cs="Courier New" w:eastAsia="Courier New" w:hAnsi="Courier New"/>
          <w:sz w:val="14"/>
          <w:szCs w:val="14"/>
          <w:color w:val="auto"/>
        </w:rPr>
        <w:t>ARTICLE FOURTEEN SINKING FUNDS</w:t>
      </w:r>
      <w:r>
        <w:rPr>
          <w:sz w:val="20"/>
          <w:szCs w:val="20"/>
          <w:color w:val="auto"/>
        </w:rPr>
        <w:tab/>
      </w:r>
      <w:r>
        <w:rPr>
          <w:rFonts w:ascii="Courier New" w:cs="Courier New" w:eastAsia="Courier New" w:hAnsi="Courier New"/>
          <w:sz w:val="14"/>
          <w:szCs w:val="14"/>
          <w:color w:val="auto"/>
        </w:rPr>
        <w:t>67</w:t>
      </w:r>
    </w:p>
    <w:p>
      <w:pPr>
        <w:spacing w:after="0" w:line="175"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14.01.</w:t>
      </w:r>
      <w:r>
        <w:rPr>
          <w:sz w:val="20"/>
          <w:szCs w:val="20"/>
          <w:color w:val="auto"/>
        </w:rPr>
        <w:tab/>
      </w:r>
      <w:r>
        <w:rPr>
          <w:rFonts w:ascii="Courier New" w:cs="Courier New" w:eastAsia="Courier New" w:hAnsi="Courier New"/>
          <w:sz w:val="14"/>
          <w:szCs w:val="14"/>
          <w:color w:val="auto"/>
        </w:rPr>
        <w:t>Applicability of Article</w:t>
      </w:r>
      <w:r>
        <w:rPr>
          <w:sz w:val="20"/>
          <w:szCs w:val="20"/>
          <w:color w:val="auto"/>
        </w:rPr>
        <w:tab/>
      </w:r>
      <w:r>
        <w:rPr>
          <w:rFonts w:ascii="Courier New" w:cs="Courier New" w:eastAsia="Courier New" w:hAnsi="Courier New"/>
          <w:sz w:val="14"/>
          <w:szCs w:val="14"/>
          <w:color w:val="auto"/>
        </w:rPr>
        <w:t>67</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14.02.</w:t>
      </w:r>
      <w:r>
        <w:rPr>
          <w:sz w:val="20"/>
          <w:szCs w:val="20"/>
          <w:color w:val="auto"/>
        </w:rPr>
        <w:tab/>
      </w:r>
      <w:r>
        <w:rPr>
          <w:rFonts w:ascii="Courier New" w:cs="Courier New" w:eastAsia="Courier New" w:hAnsi="Courier New"/>
          <w:sz w:val="14"/>
          <w:szCs w:val="14"/>
          <w:color w:val="auto"/>
        </w:rPr>
        <w:t>Satisfaction of Mandatory Sinking Fund Payments with Debt Securities</w:t>
      </w:r>
      <w:r>
        <w:rPr>
          <w:sz w:val="20"/>
          <w:szCs w:val="20"/>
          <w:color w:val="auto"/>
        </w:rPr>
        <w:tab/>
      </w:r>
      <w:r>
        <w:rPr>
          <w:rFonts w:ascii="Courier New" w:cs="Courier New" w:eastAsia="Courier New" w:hAnsi="Courier New"/>
          <w:sz w:val="14"/>
          <w:szCs w:val="14"/>
          <w:color w:val="auto"/>
        </w:rPr>
        <w:t>67</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14.03.</w:t>
      </w:r>
      <w:r>
        <w:rPr>
          <w:sz w:val="20"/>
          <w:szCs w:val="20"/>
          <w:color w:val="auto"/>
        </w:rPr>
        <w:tab/>
      </w:r>
      <w:r>
        <w:rPr>
          <w:rFonts w:ascii="Courier New" w:cs="Courier New" w:eastAsia="Courier New" w:hAnsi="Courier New"/>
          <w:sz w:val="14"/>
          <w:szCs w:val="14"/>
          <w:color w:val="auto"/>
        </w:rPr>
        <w:t>Redemption of Debt Securities for Sinking Fund</w:t>
      </w:r>
      <w:r>
        <w:rPr>
          <w:sz w:val="20"/>
          <w:szCs w:val="20"/>
          <w:color w:val="auto"/>
        </w:rPr>
        <w:tab/>
      </w:r>
      <w:r>
        <w:rPr>
          <w:rFonts w:ascii="Courier New" w:cs="Courier New" w:eastAsia="Courier New" w:hAnsi="Courier New"/>
          <w:sz w:val="14"/>
          <w:szCs w:val="14"/>
          <w:color w:val="auto"/>
        </w:rPr>
        <w:t>67</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787" w:right="1440" w:bottom="1440" w:gutter="0" w:footer="0" w:header="0"/>
        </w:sectPr>
      </w:pPr>
    </w:p>
    <w:bookmarkStart w:id="135" w:name="page136"/>
    <w:bookmarkEnd w:id="135"/>
    <w:p>
      <w:pPr>
        <w:spacing w:after="0"/>
        <w:tabs>
          <w:tab w:leader="dot" w:pos="9800" w:val="left"/>
        </w:tabs>
        <w:rPr>
          <w:sz w:val="20"/>
          <w:szCs w:val="20"/>
          <w:color w:val="auto"/>
        </w:rPr>
      </w:pPr>
      <w:r>
        <w:rPr>
          <w:rFonts w:ascii="Courier New" w:cs="Courier New" w:eastAsia="Courier New" w:hAnsi="Courier New"/>
          <w:sz w:val="14"/>
          <w:szCs w:val="14"/>
          <w:color w:val="auto"/>
        </w:rPr>
        <w:t>ARTICLE FIFTEEN DEFEASANCE</w:t>
      </w:r>
      <w:r>
        <w:rPr>
          <w:sz w:val="20"/>
          <w:szCs w:val="20"/>
          <w:color w:val="auto"/>
        </w:rPr>
        <w:tab/>
      </w:r>
      <w:r>
        <w:rPr>
          <w:rFonts w:ascii="Courier New" w:cs="Courier New" w:eastAsia="Courier New" w:hAnsi="Courier New"/>
          <w:sz w:val="14"/>
          <w:szCs w:val="14"/>
          <w:color w:val="auto"/>
        </w:rPr>
        <w:t>69</w:t>
      </w:r>
    </w:p>
    <w:p>
      <w:pPr>
        <w:spacing w:after="0" w:line="175"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15.01.</w:t>
      </w:r>
      <w:r>
        <w:rPr>
          <w:sz w:val="20"/>
          <w:szCs w:val="20"/>
          <w:color w:val="auto"/>
        </w:rPr>
        <w:tab/>
      </w:r>
      <w:r>
        <w:rPr>
          <w:rFonts w:ascii="Courier New" w:cs="Courier New" w:eastAsia="Courier New" w:hAnsi="Courier New"/>
          <w:sz w:val="14"/>
          <w:szCs w:val="14"/>
          <w:color w:val="auto"/>
        </w:rPr>
        <w:t>Applicability of Article</w:t>
      </w:r>
      <w:r>
        <w:rPr>
          <w:sz w:val="20"/>
          <w:szCs w:val="20"/>
          <w:color w:val="auto"/>
        </w:rPr>
        <w:tab/>
      </w:r>
      <w:r>
        <w:rPr>
          <w:rFonts w:ascii="Courier New" w:cs="Courier New" w:eastAsia="Courier New" w:hAnsi="Courier New"/>
          <w:sz w:val="14"/>
          <w:szCs w:val="14"/>
          <w:color w:val="auto"/>
        </w:rPr>
        <w:t>69</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15.02.</w:t>
      </w:r>
      <w:r>
        <w:rPr>
          <w:sz w:val="20"/>
          <w:szCs w:val="20"/>
          <w:color w:val="auto"/>
        </w:rPr>
        <w:tab/>
      </w:r>
      <w:r>
        <w:rPr>
          <w:rFonts w:ascii="Courier New" w:cs="Courier New" w:eastAsia="Courier New" w:hAnsi="Courier New"/>
          <w:sz w:val="14"/>
          <w:szCs w:val="14"/>
          <w:color w:val="auto"/>
        </w:rPr>
        <w:t>Defeasance Upon Deposit of Moneys or U.S. Government Obligations</w:t>
      </w:r>
      <w:r>
        <w:rPr>
          <w:sz w:val="20"/>
          <w:szCs w:val="20"/>
          <w:color w:val="auto"/>
        </w:rPr>
        <w:tab/>
      </w:r>
      <w:r>
        <w:rPr>
          <w:rFonts w:ascii="Courier New" w:cs="Courier New" w:eastAsia="Courier New" w:hAnsi="Courier New"/>
          <w:sz w:val="14"/>
          <w:szCs w:val="14"/>
          <w:color w:val="auto"/>
        </w:rPr>
        <w:t>69</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15.03.</w:t>
      </w:r>
      <w:r>
        <w:rPr>
          <w:sz w:val="20"/>
          <w:szCs w:val="20"/>
          <w:color w:val="auto"/>
        </w:rPr>
        <w:tab/>
      </w:r>
      <w:r>
        <w:rPr>
          <w:rFonts w:ascii="Courier New" w:cs="Courier New" w:eastAsia="Courier New" w:hAnsi="Courier New"/>
          <w:sz w:val="14"/>
          <w:szCs w:val="14"/>
          <w:color w:val="auto"/>
        </w:rPr>
        <w:t>Deposited Moneys and U.S. Government Obligations to Be Held in Trust</w:t>
      </w:r>
      <w:r>
        <w:rPr>
          <w:sz w:val="20"/>
          <w:szCs w:val="20"/>
          <w:color w:val="auto"/>
        </w:rPr>
        <w:tab/>
      </w:r>
      <w:r>
        <w:rPr>
          <w:rFonts w:ascii="Courier New" w:cs="Courier New" w:eastAsia="Courier New" w:hAnsi="Courier New"/>
          <w:sz w:val="14"/>
          <w:szCs w:val="14"/>
          <w:color w:val="auto"/>
        </w:rPr>
        <w:t>70</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15.04.</w:t>
      </w:r>
      <w:r>
        <w:rPr>
          <w:sz w:val="20"/>
          <w:szCs w:val="20"/>
          <w:color w:val="auto"/>
        </w:rPr>
        <w:tab/>
      </w:r>
      <w:r>
        <w:rPr>
          <w:rFonts w:ascii="Courier New" w:cs="Courier New" w:eastAsia="Courier New" w:hAnsi="Courier New"/>
          <w:sz w:val="14"/>
          <w:szCs w:val="14"/>
          <w:color w:val="auto"/>
        </w:rPr>
        <w:t>Repayment to Company</w:t>
      </w:r>
      <w:r>
        <w:rPr>
          <w:sz w:val="20"/>
          <w:szCs w:val="20"/>
          <w:color w:val="auto"/>
        </w:rPr>
        <w:tab/>
      </w:r>
      <w:r>
        <w:rPr>
          <w:rFonts w:ascii="Courier New" w:cs="Courier New" w:eastAsia="Courier New" w:hAnsi="Courier New"/>
          <w:sz w:val="14"/>
          <w:szCs w:val="14"/>
          <w:color w:val="auto"/>
        </w:rPr>
        <w:t>71</w:t>
      </w:r>
    </w:p>
    <w:p>
      <w:pPr>
        <w:spacing w:after="0" w:line="175" w:lineRule="exact"/>
        <w:rPr>
          <w:sz w:val="20"/>
          <w:szCs w:val="20"/>
          <w:color w:val="auto"/>
        </w:rPr>
      </w:pPr>
    </w:p>
    <w:p>
      <w:pPr>
        <w:spacing w:after="0"/>
        <w:tabs>
          <w:tab w:leader="dot" w:pos="9800" w:val="left"/>
        </w:tabs>
        <w:rPr>
          <w:sz w:val="20"/>
          <w:szCs w:val="20"/>
          <w:color w:val="auto"/>
        </w:rPr>
      </w:pPr>
      <w:r>
        <w:rPr>
          <w:rFonts w:ascii="Courier New" w:cs="Courier New" w:eastAsia="Courier New" w:hAnsi="Courier New"/>
          <w:sz w:val="14"/>
          <w:szCs w:val="14"/>
          <w:color w:val="auto"/>
        </w:rPr>
        <w:t>ARTICLE SIXTEEN SUBORDINATION</w:t>
      </w:r>
      <w:r>
        <w:rPr>
          <w:sz w:val="20"/>
          <w:szCs w:val="20"/>
          <w:color w:val="auto"/>
        </w:rPr>
        <w:tab/>
      </w:r>
      <w:r>
        <w:rPr>
          <w:rFonts w:ascii="Courier New" w:cs="Courier New" w:eastAsia="Courier New" w:hAnsi="Courier New"/>
          <w:sz w:val="14"/>
          <w:szCs w:val="14"/>
          <w:color w:val="auto"/>
        </w:rPr>
        <w:t>71</w:t>
      </w:r>
    </w:p>
    <w:p>
      <w:pPr>
        <w:spacing w:after="0" w:line="175"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16.01.</w:t>
      </w:r>
      <w:r>
        <w:rPr>
          <w:sz w:val="20"/>
          <w:szCs w:val="20"/>
          <w:color w:val="auto"/>
        </w:rPr>
        <w:tab/>
      </w:r>
      <w:r>
        <w:rPr>
          <w:rFonts w:ascii="Courier New" w:cs="Courier New" w:eastAsia="Courier New" w:hAnsi="Courier New"/>
          <w:sz w:val="14"/>
          <w:szCs w:val="14"/>
          <w:color w:val="auto"/>
        </w:rPr>
        <w:t>Agreement to Subordinate</w:t>
      </w:r>
      <w:r>
        <w:rPr>
          <w:sz w:val="20"/>
          <w:szCs w:val="20"/>
          <w:color w:val="auto"/>
        </w:rPr>
        <w:tab/>
      </w:r>
      <w:r>
        <w:rPr>
          <w:rFonts w:ascii="Courier New" w:cs="Courier New" w:eastAsia="Courier New" w:hAnsi="Courier New"/>
          <w:sz w:val="14"/>
          <w:szCs w:val="14"/>
          <w:color w:val="auto"/>
        </w:rPr>
        <w:t>71</w:t>
      </w:r>
    </w:p>
    <w:p>
      <w:pPr>
        <w:spacing w:after="0" w:line="8" w:lineRule="exact"/>
        <w:rPr>
          <w:sz w:val="20"/>
          <w:szCs w:val="20"/>
          <w:color w:val="auto"/>
        </w:rPr>
      </w:pPr>
    </w:p>
    <w:p>
      <w:pPr>
        <w:ind w:left="800"/>
        <w:spacing w:after="0"/>
        <w:tabs>
          <w:tab w:leader="none" w:pos="2340" w:val="left"/>
        </w:tabs>
        <w:rPr>
          <w:sz w:val="20"/>
          <w:szCs w:val="20"/>
          <w:color w:val="auto"/>
        </w:rPr>
      </w:pPr>
      <w:r>
        <w:rPr>
          <w:rFonts w:ascii="Courier New" w:cs="Courier New" w:eastAsia="Courier New" w:hAnsi="Courier New"/>
          <w:sz w:val="14"/>
          <w:szCs w:val="14"/>
          <w:color w:val="auto"/>
        </w:rPr>
        <w:t>Section 16.02.</w:t>
      </w:r>
      <w:r>
        <w:rPr>
          <w:sz w:val="20"/>
          <w:szCs w:val="20"/>
          <w:color w:val="auto"/>
        </w:rPr>
        <w:tab/>
      </w:r>
      <w:r>
        <w:rPr>
          <w:rFonts w:ascii="Courier New" w:cs="Courier New" w:eastAsia="Courier New" w:hAnsi="Courier New"/>
          <w:sz w:val="14"/>
          <w:szCs w:val="14"/>
          <w:color w:val="auto"/>
        </w:rPr>
        <w:t>Distribution on Dissolution, Liquidation and Reorganization; Subrogation of</w:t>
      </w:r>
    </w:p>
    <w:p>
      <w:pPr>
        <w:spacing w:after="0" w:line="8" w:lineRule="exact"/>
        <w:rPr>
          <w:sz w:val="20"/>
          <w:szCs w:val="20"/>
          <w:color w:val="auto"/>
        </w:rPr>
      </w:pPr>
    </w:p>
    <w:p>
      <w:pPr>
        <w:jc w:val="right"/>
        <w:ind w:right="239"/>
        <w:spacing w:after="0"/>
        <w:tabs>
          <w:tab w:leader="dot" w:pos="160" w:val="left"/>
        </w:tabs>
        <w:rPr>
          <w:sz w:val="20"/>
          <w:szCs w:val="20"/>
          <w:color w:val="auto"/>
        </w:rPr>
      </w:pPr>
      <w:r>
        <w:rPr>
          <w:rFonts w:ascii="Courier New" w:cs="Courier New" w:eastAsia="Courier New" w:hAnsi="Courier New"/>
          <w:sz w:val="14"/>
          <w:szCs w:val="14"/>
          <w:color w:val="auto"/>
        </w:rPr>
        <w:t>Debt Securities</w:t>
      </w:r>
      <w:r>
        <w:rPr>
          <w:sz w:val="20"/>
          <w:szCs w:val="20"/>
          <w:color w:val="auto"/>
        </w:rPr>
        <w:tab/>
      </w:r>
      <w:r>
        <w:rPr>
          <w:rFonts w:ascii="Courier New" w:cs="Courier New" w:eastAsia="Courier New" w:hAnsi="Courier New"/>
          <w:sz w:val="14"/>
          <w:szCs w:val="14"/>
          <w:color w:val="auto"/>
        </w:rPr>
        <w:t>71</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16.03.</w:t>
      </w:r>
      <w:r>
        <w:rPr>
          <w:sz w:val="20"/>
          <w:szCs w:val="20"/>
          <w:color w:val="auto"/>
        </w:rPr>
        <w:tab/>
      </w:r>
      <w:r>
        <w:rPr>
          <w:rFonts w:ascii="Courier New" w:cs="Courier New" w:eastAsia="Courier New" w:hAnsi="Courier New"/>
          <w:sz w:val="14"/>
          <w:szCs w:val="14"/>
          <w:color w:val="auto"/>
        </w:rPr>
        <w:t>No Payment on Debt Securities in Event of Default on Senior Indebtedness</w:t>
      </w:r>
      <w:r>
        <w:rPr>
          <w:sz w:val="20"/>
          <w:szCs w:val="20"/>
          <w:color w:val="auto"/>
        </w:rPr>
        <w:tab/>
      </w:r>
      <w:r>
        <w:rPr>
          <w:rFonts w:ascii="Courier New" w:cs="Courier New" w:eastAsia="Courier New" w:hAnsi="Courier New"/>
          <w:sz w:val="14"/>
          <w:szCs w:val="14"/>
          <w:color w:val="auto"/>
        </w:rPr>
        <w:t>73</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16.04.</w:t>
      </w:r>
      <w:r>
        <w:rPr>
          <w:sz w:val="20"/>
          <w:szCs w:val="20"/>
          <w:color w:val="auto"/>
        </w:rPr>
        <w:tab/>
      </w:r>
      <w:r>
        <w:rPr>
          <w:rFonts w:ascii="Courier New" w:cs="Courier New" w:eastAsia="Courier New" w:hAnsi="Courier New"/>
          <w:sz w:val="14"/>
          <w:szCs w:val="14"/>
          <w:color w:val="auto"/>
        </w:rPr>
        <w:t>Payments on Debt Securities Permitted</w:t>
      </w:r>
      <w:r>
        <w:rPr>
          <w:sz w:val="20"/>
          <w:szCs w:val="20"/>
          <w:color w:val="auto"/>
        </w:rPr>
        <w:tab/>
      </w:r>
      <w:r>
        <w:rPr>
          <w:rFonts w:ascii="Courier New" w:cs="Courier New" w:eastAsia="Courier New" w:hAnsi="Courier New"/>
          <w:sz w:val="14"/>
          <w:szCs w:val="14"/>
          <w:color w:val="auto"/>
        </w:rPr>
        <w:t>73</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16.05.</w:t>
      </w:r>
      <w:r>
        <w:rPr>
          <w:sz w:val="20"/>
          <w:szCs w:val="20"/>
          <w:color w:val="auto"/>
        </w:rPr>
        <w:tab/>
      </w:r>
      <w:r>
        <w:rPr>
          <w:rFonts w:ascii="Courier New" w:cs="Courier New" w:eastAsia="Courier New" w:hAnsi="Courier New"/>
          <w:sz w:val="14"/>
          <w:szCs w:val="14"/>
          <w:color w:val="auto"/>
        </w:rPr>
        <w:t>Trustee to Effectuate Subordination</w:t>
      </w:r>
      <w:r>
        <w:rPr>
          <w:sz w:val="20"/>
          <w:szCs w:val="20"/>
          <w:color w:val="auto"/>
        </w:rPr>
        <w:tab/>
      </w:r>
      <w:r>
        <w:rPr>
          <w:rFonts w:ascii="Courier New" w:cs="Courier New" w:eastAsia="Courier New" w:hAnsi="Courier New"/>
          <w:sz w:val="14"/>
          <w:szCs w:val="14"/>
          <w:color w:val="auto"/>
        </w:rPr>
        <w:t>73</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16.06.</w:t>
      </w:r>
      <w:r>
        <w:rPr>
          <w:sz w:val="20"/>
          <w:szCs w:val="20"/>
          <w:color w:val="auto"/>
        </w:rPr>
        <w:tab/>
      </w:r>
      <w:r>
        <w:rPr>
          <w:rFonts w:ascii="Courier New" w:cs="Courier New" w:eastAsia="Courier New" w:hAnsi="Courier New"/>
          <w:sz w:val="14"/>
          <w:szCs w:val="14"/>
          <w:color w:val="auto"/>
        </w:rPr>
        <w:t>Notices to Trustee</w:t>
      </w:r>
      <w:r>
        <w:rPr>
          <w:sz w:val="20"/>
          <w:szCs w:val="20"/>
          <w:color w:val="auto"/>
        </w:rPr>
        <w:tab/>
      </w:r>
      <w:r>
        <w:rPr>
          <w:rFonts w:ascii="Courier New" w:cs="Courier New" w:eastAsia="Courier New" w:hAnsi="Courier New"/>
          <w:sz w:val="14"/>
          <w:szCs w:val="14"/>
          <w:color w:val="auto"/>
        </w:rPr>
        <w:t>73</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16.07.</w:t>
      </w:r>
      <w:r>
        <w:rPr>
          <w:sz w:val="20"/>
          <w:szCs w:val="20"/>
          <w:color w:val="auto"/>
        </w:rPr>
        <w:tab/>
      </w:r>
      <w:r>
        <w:rPr>
          <w:rFonts w:ascii="Courier New" w:cs="Courier New" w:eastAsia="Courier New" w:hAnsi="Courier New"/>
          <w:sz w:val="14"/>
          <w:szCs w:val="14"/>
          <w:color w:val="auto"/>
        </w:rPr>
        <w:t>Trustee as Holder of Senior Indebtedness</w:t>
      </w:r>
      <w:r>
        <w:rPr>
          <w:sz w:val="20"/>
          <w:szCs w:val="20"/>
          <w:color w:val="auto"/>
        </w:rPr>
        <w:tab/>
      </w:r>
      <w:r>
        <w:rPr>
          <w:rFonts w:ascii="Courier New" w:cs="Courier New" w:eastAsia="Courier New" w:hAnsi="Courier New"/>
          <w:sz w:val="14"/>
          <w:szCs w:val="14"/>
          <w:color w:val="auto"/>
        </w:rPr>
        <w:t>74</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16.08.</w:t>
      </w:r>
      <w:r>
        <w:rPr>
          <w:sz w:val="20"/>
          <w:szCs w:val="20"/>
          <w:color w:val="auto"/>
        </w:rPr>
        <w:tab/>
      </w:r>
      <w:r>
        <w:rPr>
          <w:rFonts w:ascii="Courier New" w:cs="Courier New" w:eastAsia="Courier New" w:hAnsi="Courier New"/>
          <w:sz w:val="14"/>
          <w:szCs w:val="14"/>
          <w:color w:val="auto"/>
        </w:rPr>
        <w:t>Modification of Terms of Senior Indebtedness</w:t>
      </w:r>
      <w:r>
        <w:rPr>
          <w:sz w:val="20"/>
          <w:szCs w:val="20"/>
          <w:color w:val="auto"/>
        </w:rPr>
        <w:tab/>
      </w:r>
      <w:r>
        <w:rPr>
          <w:rFonts w:ascii="Courier New" w:cs="Courier New" w:eastAsia="Courier New" w:hAnsi="Courier New"/>
          <w:sz w:val="14"/>
          <w:szCs w:val="14"/>
          <w:color w:val="auto"/>
        </w:rPr>
        <w:t>74</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16.09.</w:t>
      </w:r>
      <w:r>
        <w:rPr>
          <w:sz w:val="20"/>
          <w:szCs w:val="20"/>
          <w:color w:val="auto"/>
        </w:rPr>
        <w:tab/>
      </w:r>
      <w:r>
        <w:rPr>
          <w:rFonts w:ascii="Courier New" w:cs="Courier New" w:eastAsia="Courier New" w:hAnsi="Courier New"/>
          <w:sz w:val="14"/>
          <w:szCs w:val="14"/>
          <w:color w:val="auto"/>
        </w:rPr>
        <w:t>Reliance on Judicial Order or Certificate of Liquidation Agent</w:t>
      </w:r>
      <w:r>
        <w:rPr>
          <w:sz w:val="20"/>
          <w:szCs w:val="20"/>
          <w:color w:val="auto"/>
        </w:rPr>
        <w:tab/>
      </w:r>
      <w:r>
        <w:rPr>
          <w:rFonts w:ascii="Courier New" w:cs="Courier New" w:eastAsia="Courier New" w:hAnsi="Courier New"/>
          <w:sz w:val="14"/>
          <w:szCs w:val="14"/>
          <w:color w:val="auto"/>
        </w:rPr>
        <w:t>74</w:t>
      </w:r>
    </w:p>
    <w:p>
      <w:pPr>
        <w:spacing w:after="0" w:line="175" w:lineRule="exact"/>
        <w:rPr>
          <w:sz w:val="20"/>
          <w:szCs w:val="20"/>
          <w:color w:val="auto"/>
        </w:rPr>
      </w:pPr>
    </w:p>
    <w:p>
      <w:pPr>
        <w:spacing w:after="0"/>
        <w:tabs>
          <w:tab w:leader="dot" w:pos="9800" w:val="left"/>
        </w:tabs>
        <w:rPr>
          <w:sz w:val="20"/>
          <w:szCs w:val="20"/>
          <w:color w:val="auto"/>
        </w:rPr>
      </w:pPr>
      <w:r>
        <w:rPr>
          <w:rFonts w:ascii="Courier New" w:cs="Courier New" w:eastAsia="Courier New" w:hAnsi="Courier New"/>
          <w:sz w:val="14"/>
          <w:szCs w:val="14"/>
          <w:color w:val="auto"/>
        </w:rPr>
        <w:t>ARTICLE SEVENTEEN CONVERSION</w:t>
      </w:r>
      <w:r>
        <w:rPr>
          <w:sz w:val="20"/>
          <w:szCs w:val="20"/>
          <w:color w:val="auto"/>
        </w:rPr>
        <w:tab/>
      </w:r>
      <w:r>
        <w:rPr>
          <w:rFonts w:ascii="Courier New" w:cs="Courier New" w:eastAsia="Courier New" w:hAnsi="Courier New"/>
          <w:sz w:val="14"/>
          <w:szCs w:val="14"/>
          <w:color w:val="auto"/>
        </w:rPr>
        <w:t>75</w:t>
      </w:r>
    </w:p>
    <w:p>
      <w:pPr>
        <w:spacing w:after="0" w:line="175"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17.01.</w:t>
      </w:r>
      <w:r>
        <w:rPr>
          <w:sz w:val="20"/>
          <w:szCs w:val="20"/>
          <w:color w:val="auto"/>
        </w:rPr>
        <w:tab/>
      </w:r>
      <w:r>
        <w:rPr>
          <w:rFonts w:ascii="Courier New" w:cs="Courier New" w:eastAsia="Courier New" w:hAnsi="Courier New"/>
          <w:sz w:val="14"/>
          <w:szCs w:val="14"/>
          <w:color w:val="auto"/>
        </w:rPr>
        <w:t>Applicability; Conversion Privilege</w:t>
      </w:r>
      <w:r>
        <w:rPr>
          <w:sz w:val="20"/>
          <w:szCs w:val="20"/>
          <w:color w:val="auto"/>
        </w:rPr>
        <w:tab/>
      </w:r>
      <w:r>
        <w:rPr>
          <w:rFonts w:ascii="Courier New" w:cs="Courier New" w:eastAsia="Courier New" w:hAnsi="Courier New"/>
          <w:sz w:val="14"/>
          <w:szCs w:val="14"/>
          <w:color w:val="auto"/>
        </w:rPr>
        <w:t>75</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17.02.</w:t>
      </w:r>
      <w:r>
        <w:rPr>
          <w:sz w:val="20"/>
          <w:szCs w:val="20"/>
          <w:color w:val="auto"/>
        </w:rPr>
        <w:tab/>
      </w:r>
      <w:r>
        <w:rPr>
          <w:rFonts w:ascii="Courier New" w:cs="Courier New" w:eastAsia="Courier New" w:hAnsi="Courier New"/>
          <w:sz w:val="14"/>
          <w:szCs w:val="14"/>
          <w:color w:val="auto"/>
        </w:rPr>
        <w:t>Conversion Procedure; Conversion Price; Fractional Shares</w:t>
      </w:r>
      <w:r>
        <w:rPr>
          <w:sz w:val="20"/>
          <w:szCs w:val="20"/>
          <w:color w:val="auto"/>
        </w:rPr>
        <w:tab/>
      </w:r>
      <w:r>
        <w:rPr>
          <w:rFonts w:ascii="Courier New" w:cs="Courier New" w:eastAsia="Courier New" w:hAnsi="Courier New"/>
          <w:sz w:val="14"/>
          <w:szCs w:val="14"/>
          <w:color w:val="auto"/>
        </w:rPr>
        <w:t>75</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17.03.</w:t>
      </w:r>
      <w:r>
        <w:rPr>
          <w:sz w:val="20"/>
          <w:szCs w:val="20"/>
          <w:color w:val="auto"/>
        </w:rPr>
        <w:tab/>
      </w:r>
      <w:r>
        <w:rPr>
          <w:rFonts w:ascii="Courier New" w:cs="Courier New" w:eastAsia="Courier New" w:hAnsi="Courier New"/>
          <w:sz w:val="14"/>
          <w:szCs w:val="14"/>
          <w:color w:val="auto"/>
        </w:rPr>
        <w:t>Adjustment of Conversion Price for Common Shares</w:t>
      </w:r>
      <w:r>
        <w:rPr>
          <w:sz w:val="20"/>
          <w:szCs w:val="20"/>
          <w:color w:val="auto"/>
        </w:rPr>
        <w:tab/>
      </w:r>
      <w:r>
        <w:rPr>
          <w:rFonts w:ascii="Courier New" w:cs="Courier New" w:eastAsia="Courier New" w:hAnsi="Courier New"/>
          <w:sz w:val="14"/>
          <w:szCs w:val="14"/>
          <w:color w:val="auto"/>
        </w:rPr>
        <w:t>76</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17.04.</w:t>
      </w:r>
      <w:r>
        <w:rPr>
          <w:sz w:val="20"/>
          <w:szCs w:val="20"/>
          <w:color w:val="auto"/>
        </w:rPr>
        <w:tab/>
      </w:r>
      <w:r>
        <w:rPr>
          <w:rFonts w:ascii="Courier New" w:cs="Courier New" w:eastAsia="Courier New" w:hAnsi="Courier New"/>
          <w:sz w:val="14"/>
          <w:szCs w:val="14"/>
          <w:color w:val="auto"/>
        </w:rPr>
        <w:t>Consolidation or Merger of the Company</w:t>
      </w:r>
      <w:r>
        <w:rPr>
          <w:sz w:val="20"/>
          <w:szCs w:val="20"/>
          <w:color w:val="auto"/>
        </w:rPr>
        <w:tab/>
      </w:r>
      <w:r>
        <w:rPr>
          <w:rFonts w:ascii="Courier New" w:cs="Courier New" w:eastAsia="Courier New" w:hAnsi="Courier New"/>
          <w:sz w:val="14"/>
          <w:szCs w:val="14"/>
          <w:color w:val="auto"/>
        </w:rPr>
        <w:t>78</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17.05.</w:t>
      </w:r>
      <w:r>
        <w:rPr>
          <w:sz w:val="20"/>
          <w:szCs w:val="20"/>
          <w:color w:val="auto"/>
        </w:rPr>
        <w:tab/>
      </w:r>
      <w:r>
        <w:rPr>
          <w:rFonts w:ascii="Courier New" w:cs="Courier New" w:eastAsia="Courier New" w:hAnsi="Courier New"/>
          <w:sz w:val="14"/>
          <w:szCs w:val="14"/>
          <w:color w:val="auto"/>
        </w:rPr>
        <w:t>Notice of Adjustment</w:t>
      </w:r>
      <w:r>
        <w:rPr>
          <w:sz w:val="20"/>
          <w:szCs w:val="20"/>
          <w:color w:val="auto"/>
        </w:rPr>
        <w:tab/>
      </w:r>
      <w:r>
        <w:rPr>
          <w:rFonts w:ascii="Courier New" w:cs="Courier New" w:eastAsia="Courier New" w:hAnsi="Courier New"/>
          <w:sz w:val="14"/>
          <w:szCs w:val="14"/>
          <w:color w:val="auto"/>
        </w:rPr>
        <w:t>79</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17.06.</w:t>
      </w:r>
      <w:r>
        <w:rPr>
          <w:sz w:val="20"/>
          <w:szCs w:val="20"/>
          <w:color w:val="auto"/>
        </w:rPr>
        <w:tab/>
      </w:r>
      <w:r>
        <w:rPr>
          <w:rFonts w:ascii="Courier New" w:cs="Courier New" w:eastAsia="Courier New" w:hAnsi="Courier New"/>
          <w:sz w:val="14"/>
          <w:szCs w:val="14"/>
          <w:color w:val="auto"/>
        </w:rPr>
        <w:t>Notice in Certain Events</w:t>
      </w:r>
      <w:r>
        <w:rPr>
          <w:sz w:val="20"/>
          <w:szCs w:val="20"/>
          <w:color w:val="auto"/>
        </w:rPr>
        <w:tab/>
      </w:r>
      <w:r>
        <w:rPr>
          <w:rFonts w:ascii="Courier New" w:cs="Courier New" w:eastAsia="Courier New" w:hAnsi="Courier New"/>
          <w:sz w:val="14"/>
          <w:szCs w:val="14"/>
          <w:color w:val="auto"/>
        </w:rPr>
        <w:t>79</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17.07.</w:t>
      </w:r>
      <w:r>
        <w:rPr>
          <w:sz w:val="20"/>
          <w:szCs w:val="20"/>
          <w:color w:val="auto"/>
        </w:rPr>
        <w:tab/>
      </w:r>
      <w:r>
        <w:rPr>
          <w:rFonts w:ascii="Courier New" w:cs="Courier New" w:eastAsia="Courier New" w:hAnsi="Courier New"/>
          <w:sz w:val="14"/>
          <w:szCs w:val="14"/>
          <w:color w:val="auto"/>
        </w:rPr>
        <w:t>Company to Reserve Shares; Registration; Listing</w:t>
      </w:r>
      <w:r>
        <w:rPr>
          <w:sz w:val="20"/>
          <w:szCs w:val="20"/>
          <w:color w:val="auto"/>
        </w:rPr>
        <w:tab/>
      </w:r>
      <w:r>
        <w:rPr>
          <w:rFonts w:ascii="Courier New" w:cs="Courier New" w:eastAsia="Courier New" w:hAnsi="Courier New"/>
          <w:sz w:val="14"/>
          <w:szCs w:val="14"/>
          <w:color w:val="auto"/>
        </w:rPr>
        <w:t>80</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17.08.</w:t>
      </w:r>
      <w:r>
        <w:rPr>
          <w:sz w:val="20"/>
          <w:szCs w:val="20"/>
          <w:color w:val="auto"/>
        </w:rPr>
        <w:tab/>
      </w:r>
      <w:r>
        <w:rPr>
          <w:rFonts w:ascii="Courier New" w:cs="Courier New" w:eastAsia="Courier New" w:hAnsi="Courier New"/>
          <w:sz w:val="14"/>
          <w:szCs w:val="14"/>
          <w:color w:val="auto"/>
        </w:rPr>
        <w:t>Taxes on Conversion</w:t>
      </w:r>
      <w:r>
        <w:rPr>
          <w:sz w:val="20"/>
          <w:szCs w:val="20"/>
          <w:color w:val="auto"/>
        </w:rPr>
        <w:tab/>
      </w:r>
      <w:r>
        <w:rPr>
          <w:rFonts w:ascii="Courier New" w:cs="Courier New" w:eastAsia="Courier New" w:hAnsi="Courier New"/>
          <w:sz w:val="14"/>
          <w:szCs w:val="14"/>
          <w:color w:val="auto"/>
        </w:rPr>
        <w:t>80</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17.09.</w:t>
      </w:r>
      <w:r>
        <w:rPr>
          <w:sz w:val="20"/>
          <w:szCs w:val="20"/>
          <w:color w:val="auto"/>
        </w:rPr>
        <w:tab/>
      </w:r>
      <w:r>
        <w:rPr>
          <w:rFonts w:ascii="Courier New" w:cs="Courier New" w:eastAsia="Courier New" w:hAnsi="Courier New"/>
          <w:sz w:val="14"/>
          <w:szCs w:val="14"/>
          <w:color w:val="auto"/>
        </w:rPr>
        <w:t>Conversion After Record Date</w:t>
      </w:r>
      <w:r>
        <w:rPr>
          <w:sz w:val="20"/>
          <w:szCs w:val="20"/>
          <w:color w:val="auto"/>
        </w:rPr>
        <w:tab/>
      </w:r>
      <w:r>
        <w:rPr>
          <w:rFonts w:ascii="Courier New" w:cs="Courier New" w:eastAsia="Courier New" w:hAnsi="Courier New"/>
          <w:sz w:val="14"/>
          <w:szCs w:val="14"/>
          <w:color w:val="auto"/>
        </w:rPr>
        <w:t>80</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17.10.</w:t>
      </w:r>
      <w:r>
        <w:rPr>
          <w:sz w:val="20"/>
          <w:szCs w:val="20"/>
          <w:color w:val="auto"/>
        </w:rPr>
        <w:tab/>
      </w:r>
      <w:r>
        <w:rPr>
          <w:rFonts w:ascii="Courier New" w:cs="Courier New" w:eastAsia="Courier New" w:hAnsi="Courier New"/>
          <w:sz w:val="14"/>
          <w:szCs w:val="14"/>
          <w:color w:val="auto"/>
        </w:rPr>
        <w:t>Company Determination Final</w:t>
      </w:r>
      <w:r>
        <w:rPr>
          <w:sz w:val="20"/>
          <w:szCs w:val="20"/>
          <w:color w:val="auto"/>
        </w:rPr>
        <w:tab/>
      </w:r>
      <w:r>
        <w:rPr>
          <w:rFonts w:ascii="Courier New" w:cs="Courier New" w:eastAsia="Courier New" w:hAnsi="Courier New"/>
          <w:sz w:val="14"/>
          <w:szCs w:val="14"/>
          <w:color w:val="auto"/>
        </w:rPr>
        <w:t>81</w:t>
      </w:r>
    </w:p>
    <w:p>
      <w:pPr>
        <w:spacing w:after="0" w:line="8" w:lineRule="exact"/>
        <w:rPr>
          <w:sz w:val="20"/>
          <w:szCs w:val="20"/>
          <w:color w:val="auto"/>
        </w:rPr>
      </w:pPr>
    </w:p>
    <w:p>
      <w:pPr>
        <w:ind w:left="800"/>
        <w:spacing w:after="0"/>
        <w:tabs>
          <w:tab w:leader="none" w:pos="2340" w:val="left"/>
          <w:tab w:leader="dot" w:pos="9800" w:val="left"/>
        </w:tabs>
        <w:rPr>
          <w:sz w:val="20"/>
          <w:szCs w:val="20"/>
          <w:color w:val="auto"/>
        </w:rPr>
      </w:pPr>
      <w:r>
        <w:rPr>
          <w:rFonts w:ascii="Courier New" w:cs="Courier New" w:eastAsia="Courier New" w:hAnsi="Courier New"/>
          <w:sz w:val="14"/>
          <w:szCs w:val="14"/>
          <w:color w:val="auto"/>
        </w:rPr>
        <w:t>Section 17.11.</w:t>
      </w:r>
      <w:r>
        <w:rPr>
          <w:sz w:val="20"/>
          <w:szCs w:val="20"/>
          <w:color w:val="auto"/>
        </w:rPr>
        <w:tab/>
      </w:r>
      <w:r>
        <w:rPr>
          <w:rFonts w:ascii="Courier New" w:cs="Courier New" w:eastAsia="Courier New" w:hAnsi="Courier New"/>
          <w:sz w:val="14"/>
          <w:szCs w:val="14"/>
          <w:color w:val="auto"/>
        </w:rPr>
        <w:t>Trustee's Disclaimer</w:t>
      </w:r>
      <w:r>
        <w:rPr>
          <w:sz w:val="20"/>
          <w:szCs w:val="20"/>
          <w:color w:val="auto"/>
        </w:rPr>
        <w:tab/>
      </w:r>
      <w:r>
        <w:rPr>
          <w:rFonts w:ascii="Courier New" w:cs="Courier New" w:eastAsia="Courier New" w:hAnsi="Courier New"/>
          <w:sz w:val="14"/>
          <w:szCs w:val="14"/>
          <w:color w:val="auto"/>
        </w:rPr>
        <w:t>81</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787" w:right="1440" w:bottom="1440" w:gutter="0" w:footer="0" w:header="0"/>
        </w:sectPr>
      </w:pPr>
    </w:p>
    <w:bookmarkStart w:id="136" w:name="page137"/>
    <w:bookmarkEnd w:id="136"/>
    <w:p>
      <w:pPr>
        <w:ind w:left="960"/>
        <w:spacing w:after="0"/>
        <w:rPr>
          <w:sz w:val="20"/>
          <w:szCs w:val="20"/>
          <w:color w:val="auto"/>
        </w:rPr>
      </w:pPr>
      <w:r>
        <w:rPr>
          <w:rFonts w:ascii="Courier New" w:cs="Courier New" w:eastAsia="Courier New" w:hAnsi="Courier New"/>
          <w:sz w:val="14"/>
          <w:szCs w:val="14"/>
          <w:color w:val="auto"/>
        </w:rPr>
        <w:t>Reconciliation and tie between Trust Indenture Act of 1939</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61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and Indenture, dated as of _________ __, 2002</w:t>
            </w:r>
          </w:p>
        </w:tc>
      </w:tr>
      <w:tr>
        <w:trPr>
          <w:trHeight w:val="334"/>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Trust Indenture Act Section</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Indenture Section</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Sec. 310</w:t>
            </w: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(a)(1).............................................</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6.09</w:t>
            </w:r>
          </w:p>
        </w:tc>
      </w:tr>
      <w:tr>
        <w:trPr>
          <w:trHeight w:val="167"/>
        </w:trPr>
        <w:tc>
          <w:tcPr>
            <w:tcW w:w="84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(a)(2).............................................</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6.09</w:t>
            </w:r>
          </w:p>
        </w:tc>
      </w:tr>
      <w:tr>
        <w:trPr>
          <w:trHeight w:val="167"/>
        </w:trPr>
        <w:tc>
          <w:tcPr>
            <w:tcW w:w="84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(a)(3).............................................</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84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(a)(4).............................................</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84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(a)(5).............................................</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6.09</w:t>
            </w:r>
          </w:p>
        </w:tc>
      </w:tr>
      <w:tr>
        <w:trPr>
          <w:trHeight w:val="167"/>
        </w:trPr>
        <w:tc>
          <w:tcPr>
            <w:tcW w:w="84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6.08, 6.10</w:t>
            </w:r>
          </w:p>
        </w:tc>
      </w:tr>
      <w:tr>
        <w:trPr>
          <w:trHeight w:val="167"/>
        </w:trPr>
        <w:tc>
          <w:tcPr>
            <w:tcW w:w="84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(c)................................................</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Sec. 311</w:t>
            </w: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(a)................................................</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6.13(a)</w:t>
            </w:r>
          </w:p>
        </w:tc>
      </w:tr>
      <w:tr>
        <w:trPr>
          <w:trHeight w:val="167"/>
        </w:trPr>
        <w:tc>
          <w:tcPr>
            <w:tcW w:w="84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6.13(b)</w:t>
            </w:r>
          </w:p>
        </w:tc>
      </w:tr>
      <w:tr>
        <w:trPr>
          <w:trHeight w:val="167"/>
        </w:trPr>
        <w:tc>
          <w:tcPr>
            <w:tcW w:w="84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(c)................................................</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Sec. 312</w:t>
            </w: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(a)................................................</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7.01, 7.02(a)</w:t>
            </w:r>
          </w:p>
        </w:tc>
      </w:tr>
      <w:tr>
        <w:trPr>
          <w:trHeight w:val="167"/>
        </w:trPr>
        <w:tc>
          <w:tcPr>
            <w:tcW w:w="84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7.02(b)</w:t>
            </w:r>
          </w:p>
        </w:tc>
      </w:tr>
      <w:tr>
        <w:trPr>
          <w:trHeight w:val="167"/>
        </w:trPr>
        <w:tc>
          <w:tcPr>
            <w:tcW w:w="84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(c)................................................</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7.02(c)</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Sec. 313</w:t>
            </w: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(a)................................................</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7.03(a)</w:t>
            </w:r>
          </w:p>
        </w:tc>
      </w:tr>
      <w:tr>
        <w:trPr>
          <w:trHeight w:val="167"/>
        </w:trPr>
        <w:tc>
          <w:tcPr>
            <w:tcW w:w="84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7.03(b)</w:t>
            </w:r>
          </w:p>
        </w:tc>
      </w:tr>
      <w:tr>
        <w:trPr>
          <w:trHeight w:val="167"/>
        </w:trPr>
        <w:tc>
          <w:tcPr>
            <w:tcW w:w="84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(c)................................................</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7.03(a)</w:t>
            </w:r>
          </w:p>
        </w:tc>
      </w:tr>
      <w:tr>
        <w:trPr>
          <w:trHeight w:val="167"/>
        </w:trPr>
        <w:tc>
          <w:tcPr>
            <w:tcW w:w="8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7.03(c)</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Sec. 314</w:t>
            </w: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(a)................................................</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7.04, 12.02</w:t>
            </w:r>
          </w:p>
        </w:tc>
      </w:tr>
      <w:tr>
        <w:trPr>
          <w:trHeight w:val="167"/>
        </w:trPr>
        <w:tc>
          <w:tcPr>
            <w:tcW w:w="84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84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(c)(1).............................................</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1.02</w:t>
            </w:r>
          </w:p>
        </w:tc>
      </w:tr>
      <w:tr>
        <w:trPr>
          <w:trHeight w:val="167"/>
        </w:trPr>
        <w:tc>
          <w:tcPr>
            <w:tcW w:w="84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(c)(2).............................................</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1.02</w:t>
            </w:r>
          </w:p>
        </w:tc>
      </w:tr>
      <w:tr>
        <w:trPr>
          <w:trHeight w:val="167"/>
        </w:trPr>
        <w:tc>
          <w:tcPr>
            <w:tcW w:w="84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Courier New" w:cs="Courier New" w:eastAsia="Courier New" w:hAnsi="Courier New"/>
                <w:sz w:val="14"/>
                <w:szCs w:val="14"/>
                <w:color w:val="auto"/>
              </w:rPr>
              <w:t>(c)(3).............................................</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Not Applicable</w:t>
            </w:r>
          </w:p>
        </w:tc>
      </w:tr>
    </w:tbl>
    <w:p>
      <w:pPr>
        <w:spacing w:after="0" w:line="4" w:lineRule="exact"/>
        <w:rPr>
          <w:sz w:val="20"/>
          <w:szCs w:val="20"/>
          <w:color w:val="auto"/>
        </w:rPr>
      </w:pPr>
    </w:p>
    <w:p>
      <w:pPr>
        <w:ind w:left="960" w:hanging="951"/>
        <w:spacing w:after="0"/>
        <w:tabs>
          <w:tab w:leader="none" w:pos="96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8" w:lineRule="exact"/>
        <w:rPr>
          <w:rFonts w:ascii="Courier New" w:cs="Courier New" w:eastAsia="Courier New" w:hAnsi="Courier New"/>
          <w:sz w:val="14"/>
          <w:szCs w:val="14"/>
          <w:color w:val="auto"/>
        </w:rPr>
      </w:pPr>
    </w:p>
    <w:p>
      <w:pPr>
        <w:ind w:left="960" w:hanging="951"/>
        <w:spacing w:after="0"/>
        <w:tabs>
          <w:tab w:leader="none" w:pos="96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Courier New" w:cs="Courier New" w:eastAsia="Courier New" w:hAnsi="Courier New"/>
                <w:sz w:val="14"/>
                <w:szCs w:val="14"/>
                <w:color w:val="auto"/>
              </w:rPr>
              <w:t>Sec. 315</w:t>
            </w:r>
          </w:p>
        </w:tc>
        <w:tc>
          <w:tcPr>
            <w:tcW w:w="4720" w:type="dxa"/>
            <w:vAlign w:val="bottom"/>
          </w:tcPr>
          <w:p>
            <w:pPr>
              <w:ind w:left="120"/>
              <w:spacing w:after="0"/>
              <w:rPr>
                <w:sz w:val="20"/>
                <w:szCs w:val="20"/>
                <w:color w:val="auto"/>
              </w:rPr>
            </w:pPr>
            <w:r>
              <w:rPr>
                <w:rFonts w:ascii="Courier New" w:cs="Courier New" w:eastAsia="Courier New" w:hAnsi="Courier New"/>
                <w:sz w:val="14"/>
                <w:szCs w:val="14"/>
                <w:color w:val="auto"/>
              </w:rPr>
              <w:t>(a)................................................</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6.01(a),</w:t>
            </w:r>
          </w:p>
        </w:tc>
      </w:tr>
      <w:tr>
        <w:trPr>
          <w:trHeight w:val="167"/>
        </w:trPr>
        <w:tc>
          <w:tcPr>
            <w:tcW w:w="8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6.01(c)</w:t>
            </w:r>
          </w:p>
        </w:tc>
      </w:tr>
      <w:tr>
        <w:trPr>
          <w:trHeight w:val="167"/>
        </w:trPr>
        <w:tc>
          <w:tcPr>
            <w:tcW w:w="84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6.02,</w:t>
            </w:r>
          </w:p>
        </w:tc>
      </w:tr>
      <w:tr>
        <w:trPr>
          <w:trHeight w:val="167"/>
        </w:trPr>
        <w:tc>
          <w:tcPr>
            <w:tcW w:w="8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7.03(a)(7)</w:t>
            </w:r>
          </w:p>
        </w:tc>
      </w:tr>
      <w:tr>
        <w:trPr>
          <w:trHeight w:val="167"/>
        </w:trPr>
        <w:tc>
          <w:tcPr>
            <w:tcW w:w="84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Courier New" w:cs="Courier New" w:eastAsia="Courier New" w:hAnsi="Courier New"/>
                <w:sz w:val="14"/>
                <w:szCs w:val="14"/>
                <w:color w:val="auto"/>
              </w:rPr>
              <w:t>(c)................................................</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6.01(b)</w:t>
            </w:r>
          </w:p>
        </w:tc>
      </w:tr>
      <w:tr>
        <w:trPr>
          <w:trHeight w:val="167"/>
        </w:trPr>
        <w:tc>
          <w:tcPr>
            <w:tcW w:w="84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Courier New" w:cs="Courier New" w:eastAsia="Courier New" w:hAnsi="Courier New"/>
                <w:sz w:val="14"/>
                <w:szCs w:val="14"/>
                <w:color w:val="auto"/>
              </w:rPr>
              <w:t>(d)(1).............................................</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6.01(a)</w:t>
            </w:r>
          </w:p>
        </w:tc>
      </w:tr>
      <w:tr>
        <w:trPr>
          <w:trHeight w:val="167"/>
        </w:trPr>
        <w:tc>
          <w:tcPr>
            <w:tcW w:w="84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Courier New" w:cs="Courier New" w:eastAsia="Courier New" w:hAnsi="Courier New"/>
                <w:sz w:val="14"/>
                <w:szCs w:val="14"/>
                <w:color w:val="auto"/>
              </w:rPr>
              <w:t>(d)(2).............................................</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6.01(c)(2)</w:t>
            </w:r>
          </w:p>
        </w:tc>
      </w:tr>
      <w:tr>
        <w:trPr>
          <w:trHeight w:val="167"/>
        </w:trPr>
        <w:tc>
          <w:tcPr>
            <w:tcW w:w="84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Courier New" w:cs="Courier New" w:eastAsia="Courier New" w:hAnsi="Courier New"/>
                <w:sz w:val="14"/>
                <w:szCs w:val="14"/>
                <w:color w:val="auto"/>
              </w:rPr>
              <w:t>(d)(3).............................................</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6.01(c)(3)</w:t>
            </w:r>
          </w:p>
        </w:tc>
      </w:tr>
      <w:tr>
        <w:trPr>
          <w:trHeight w:val="167"/>
        </w:trPr>
        <w:tc>
          <w:tcPr>
            <w:tcW w:w="84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Courier New" w:cs="Courier New" w:eastAsia="Courier New" w:hAnsi="Courier New"/>
                <w:sz w:val="14"/>
                <w:szCs w:val="14"/>
                <w:color w:val="auto"/>
              </w:rPr>
              <w:t>(e)................................................</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5.14</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Sec. 316</w:t>
            </w:r>
          </w:p>
        </w:tc>
        <w:tc>
          <w:tcPr>
            <w:tcW w:w="4720" w:type="dxa"/>
            <w:vAlign w:val="bottom"/>
          </w:tcPr>
          <w:p>
            <w:pPr>
              <w:ind w:left="120"/>
              <w:spacing w:after="0"/>
              <w:rPr>
                <w:sz w:val="20"/>
                <w:szCs w:val="20"/>
                <w:color w:val="auto"/>
              </w:rPr>
            </w:pPr>
            <w:r>
              <w:rPr>
                <w:rFonts w:ascii="Courier New" w:cs="Courier New" w:eastAsia="Courier New" w:hAnsi="Courier New"/>
                <w:sz w:val="14"/>
                <w:szCs w:val="14"/>
                <w:color w:val="auto"/>
              </w:rPr>
              <w:t>(a)(1)(A)..........................................</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5.02, 5.12</w:t>
            </w:r>
          </w:p>
        </w:tc>
      </w:tr>
      <w:tr>
        <w:trPr>
          <w:trHeight w:val="167"/>
        </w:trPr>
        <w:tc>
          <w:tcPr>
            <w:tcW w:w="84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Courier New" w:cs="Courier New" w:eastAsia="Courier New" w:hAnsi="Courier New"/>
                <w:sz w:val="14"/>
                <w:szCs w:val="14"/>
                <w:color w:val="auto"/>
              </w:rPr>
              <w:t>(a)(1)(B)..........................................</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5.13</w:t>
            </w:r>
          </w:p>
        </w:tc>
      </w:tr>
      <w:tr>
        <w:trPr>
          <w:trHeight w:val="167"/>
        </w:trPr>
        <w:tc>
          <w:tcPr>
            <w:tcW w:w="84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Courier New" w:cs="Courier New" w:eastAsia="Courier New" w:hAnsi="Courier New"/>
                <w:sz w:val="14"/>
                <w:szCs w:val="14"/>
                <w:color w:val="auto"/>
              </w:rPr>
              <w:t>(a)(2).............................................</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84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5.08</w:t>
            </w:r>
          </w:p>
        </w:tc>
      </w:tr>
      <w:tr>
        <w:trPr>
          <w:trHeight w:val="167"/>
        </w:trPr>
        <w:tc>
          <w:tcPr>
            <w:tcW w:w="84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Courier New" w:cs="Courier New" w:eastAsia="Courier New" w:hAnsi="Courier New"/>
                <w:sz w:val="14"/>
                <w:szCs w:val="14"/>
                <w:color w:val="auto"/>
              </w:rPr>
              <w:t>(c )...............................................</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Sec. 317</w:t>
            </w:r>
          </w:p>
        </w:tc>
        <w:tc>
          <w:tcPr>
            <w:tcW w:w="4720" w:type="dxa"/>
            <w:vAlign w:val="bottom"/>
          </w:tcPr>
          <w:p>
            <w:pPr>
              <w:ind w:left="120"/>
              <w:spacing w:after="0"/>
              <w:rPr>
                <w:sz w:val="20"/>
                <w:szCs w:val="20"/>
                <w:color w:val="auto"/>
              </w:rPr>
            </w:pPr>
            <w:r>
              <w:rPr>
                <w:rFonts w:ascii="Courier New" w:cs="Courier New" w:eastAsia="Courier New" w:hAnsi="Courier New"/>
                <w:sz w:val="14"/>
                <w:szCs w:val="14"/>
                <w:color w:val="auto"/>
              </w:rPr>
              <w:t>(a)(1).............................................</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5.03</w:t>
            </w:r>
          </w:p>
        </w:tc>
      </w:tr>
      <w:tr>
        <w:trPr>
          <w:trHeight w:val="167"/>
        </w:trPr>
        <w:tc>
          <w:tcPr>
            <w:tcW w:w="84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Courier New" w:cs="Courier New" w:eastAsia="Courier New" w:hAnsi="Courier New"/>
                <w:sz w:val="14"/>
                <w:szCs w:val="14"/>
                <w:color w:val="auto"/>
              </w:rPr>
              <w:t>(a)(2) ............................................</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5.04</w:t>
            </w:r>
          </w:p>
        </w:tc>
      </w:tr>
      <w:tr>
        <w:trPr>
          <w:trHeight w:val="167"/>
        </w:trPr>
        <w:tc>
          <w:tcPr>
            <w:tcW w:w="84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12.04</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Sec. 318</w:t>
            </w:r>
          </w:p>
        </w:tc>
        <w:tc>
          <w:tcPr>
            <w:tcW w:w="47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1.06</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Note: This reconciliation and tie shall not, for any purpose, be deemed to be a part of the Indenture.</w:t>
      </w:r>
    </w:p>
    <w:p>
      <w:pPr>
        <w:sectPr>
          <w:pgSz w:w="11900" w:h="16838" w:orient="portrait"/>
          <w:cols w:equalWidth="0" w:num="1">
            <w:col w:w="10239"/>
          </w:cols>
          <w:pgMar w:left="220" w:top="954" w:right="1440" w:bottom="1440" w:gutter="0" w:footer="0" w:header="0"/>
        </w:sectPr>
      </w:pPr>
    </w:p>
    <w:bookmarkStart w:id="137" w:name="page138"/>
    <w:bookmarkEnd w:id="137"/>
    <w:p>
      <w:pPr>
        <w:ind w:left="1580"/>
        <w:spacing w:after="0"/>
        <w:rPr>
          <w:sz w:val="20"/>
          <w:szCs w:val="20"/>
          <w:color w:val="auto"/>
        </w:rPr>
      </w:pPr>
      <w:r>
        <w:rPr>
          <w:rFonts w:ascii="Courier New" w:cs="Courier New" w:eastAsia="Courier New" w:hAnsi="Courier New"/>
          <w:sz w:val="14"/>
          <w:szCs w:val="14"/>
          <w:color w:val="auto"/>
        </w:rPr>
        <w:t>INDENTURE dated as of _______ __, 2002, between THE SCOTTS</w:t>
      </w:r>
    </w:p>
    <w:p>
      <w:pPr>
        <w:spacing w:after="0" w:line="8" w:lineRule="exact"/>
        <w:rPr>
          <w:sz w:val="20"/>
          <w:szCs w:val="20"/>
          <w:color w:val="auto"/>
        </w:rPr>
      </w:pPr>
    </w:p>
    <w:p>
      <w:pPr>
        <w:ind w:right="3639"/>
        <w:spacing w:after="0" w:line="252" w:lineRule="auto"/>
        <w:rPr>
          <w:sz w:val="20"/>
          <w:szCs w:val="20"/>
          <w:color w:val="auto"/>
        </w:rPr>
      </w:pPr>
      <w:r>
        <w:rPr>
          <w:rFonts w:ascii="Courier New" w:cs="Courier New" w:eastAsia="Courier New" w:hAnsi="Courier New"/>
          <w:sz w:val="14"/>
          <w:szCs w:val="14"/>
          <w:color w:val="auto"/>
        </w:rPr>
        <w:t>COMPANY, an Ohio corporation (hereinafter called the "Company"), having its principal executive office 14111 Scottslawn Road, Marysville, Ohio 43041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 (hereinafter called the "Trustee"), having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Trust Office at _____________________.</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RECITALS OF THE COMPANY</w:t>
      </w:r>
    </w:p>
    <w:p>
      <w:pPr>
        <w:spacing w:after="0" w:line="342"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The Company has duly authorized the execution and delivery of this Indenture to provide for the issuance from time to time of its unsecured and subordinated debentures, notes, bonds or other evidences of indebtedness (herein generally called the "Debt Securities"), to be issued in one or more series, as in this Indenture provided.</w:t>
      </w:r>
    </w:p>
    <w:p>
      <w:pPr>
        <w:spacing w:after="0" w:line="162" w:lineRule="exact"/>
        <w:rPr>
          <w:sz w:val="20"/>
          <w:szCs w:val="20"/>
          <w:color w:val="auto"/>
        </w:rPr>
      </w:pPr>
    </w:p>
    <w:p>
      <w:pPr>
        <w:ind w:right="3459" w:firstLine="1562"/>
        <w:spacing w:after="0" w:line="258" w:lineRule="auto"/>
        <w:rPr>
          <w:sz w:val="20"/>
          <w:szCs w:val="20"/>
          <w:color w:val="auto"/>
        </w:rPr>
      </w:pPr>
      <w:r>
        <w:rPr>
          <w:rFonts w:ascii="Courier New" w:cs="Courier New" w:eastAsia="Courier New" w:hAnsi="Courier New"/>
          <w:sz w:val="14"/>
          <w:szCs w:val="14"/>
          <w:color w:val="auto"/>
        </w:rPr>
        <w:t>All things necessary have been done to make this Indenture a valid agreement of the Company, in accordance with its terms.</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NOW, THEREFORE, THIS INDENTURE WITNESSETH:</w:t>
      </w:r>
    </w:p>
    <w:p>
      <w:pPr>
        <w:spacing w:after="0" w:line="175"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For and in consideration of the premises and the purchase of Debt Securities by the Holders thereof, it is mutually covenanted and agreed, for the equal and proportionate benefit of all Holders of Debt Securities or of Debt Securities of any series, as follows:</w:t>
      </w:r>
    </w:p>
    <w:p>
      <w:pPr>
        <w:spacing w:after="0" w:line="163"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ONE</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DEFINITIONS AND OTHER PROVISIONS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OF GENERAL APPLICATION</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1.01. DEFINITIONS.</w:t>
      </w:r>
    </w:p>
    <w:p>
      <w:pPr>
        <w:spacing w:after="0" w:line="175" w:lineRule="exact"/>
        <w:rPr>
          <w:sz w:val="20"/>
          <w:szCs w:val="20"/>
          <w:color w:val="auto"/>
        </w:rPr>
      </w:pPr>
    </w:p>
    <w:p>
      <w:pPr>
        <w:ind w:right="3899" w:firstLine="1562"/>
        <w:spacing w:after="0" w:line="258" w:lineRule="auto"/>
        <w:rPr>
          <w:sz w:val="20"/>
          <w:szCs w:val="20"/>
          <w:color w:val="auto"/>
        </w:rPr>
      </w:pPr>
      <w:r>
        <w:rPr>
          <w:rFonts w:ascii="Courier New" w:cs="Courier New" w:eastAsia="Courier New" w:hAnsi="Courier New"/>
          <w:sz w:val="14"/>
          <w:szCs w:val="14"/>
          <w:color w:val="auto"/>
        </w:rPr>
        <w:t>For all purposes of this Indenture, except as otherwise expressly provided or unless the context otherwise requires:</w:t>
      </w:r>
    </w:p>
    <w:p>
      <w:pPr>
        <w:spacing w:after="0" w:line="160" w:lineRule="exact"/>
        <w:rPr>
          <w:sz w:val="20"/>
          <w:szCs w:val="20"/>
          <w:color w:val="auto"/>
        </w:rPr>
      </w:pPr>
    </w:p>
    <w:p>
      <w:pPr>
        <w:ind w:left="800" w:right="3279" w:firstLine="771"/>
        <w:spacing w:after="0" w:line="255" w:lineRule="auto"/>
        <w:tabs>
          <w:tab w:leader="none" w:pos="192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defined in this Article have the meanings assigned to them in this Article, and include the plural as well as the singular;</w:t>
      </w:r>
    </w:p>
    <w:p>
      <w:pPr>
        <w:spacing w:after="0" w:line="162" w:lineRule="exact"/>
        <w:rPr>
          <w:rFonts w:ascii="Courier New" w:cs="Courier New" w:eastAsia="Courier New" w:hAnsi="Courier New"/>
          <w:sz w:val="14"/>
          <w:szCs w:val="14"/>
          <w:color w:val="auto"/>
        </w:rPr>
      </w:pPr>
    </w:p>
    <w:p>
      <w:pPr>
        <w:ind w:left="800" w:right="3279" w:firstLine="771"/>
        <w:spacing w:after="0" w:line="255" w:lineRule="auto"/>
        <w:tabs>
          <w:tab w:leader="none" w:pos="192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terms used herein which are defined in the Trust Indenture Act, either directly or by reference therein, have the meanings assigned to them therein;</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accounting terms not otherwise defined herein have the meanings assigned to them in accordance with generally accepted accounting principles or as provided with respect to any series of Debt Securities, and, except as otherwise herein provided or as provided with respect to any series of Debt Securities, the term "generally accepted accounting principles" or "GAAP" with respect to any computation required or permitted hereunder with respect to any series of Debt Securities, shall mean such as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of the United States which are in effect as of the issuance date of such series of Debt Securities; and</w:t>
      </w:r>
    </w:p>
    <w:p>
      <w:pPr>
        <w:sectPr>
          <w:pgSz w:w="11900" w:h="16838" w:orient="portrait"/>
          <w:cols w:equalWidth="0" w:num="1">
            <w:col w:w="10239"/>
          </w:cols>
          <w:pgMar w:left="220" w:top="787" w:right="1440" w:bottom="1440" w:gutter="0" w:footer="0" w:header="0"/>
        </w:sectPr>
      </w:pPr>
    </w:p>
    <w:bookmarkStart w:id="138" w:name="page139"/>
    <w:bookmarkEnd w:id="138"/>
    <w:p>
      <w:pPr>
        <w:jc w:val="right"/>
        <w:ind w:right="3279"/>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800" w:right="3459" w:firstLine="771"/>
        <w:spacing w:after="0" w:line="255" w:lineRule="auto"/>
        <w:tabs>
          <w:tab w:leader="none" w:pos="1928"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"herein," "hereof" and "hereunder" and other words of similar import refer to this Indenture as a whole and not to any particular Article, Section or other subdivision.</w:t>
      </w:r>
    </w:p>
    <w:p>
      <w:pPr>
        <w:spacing w:after="0" w:line="16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Certain terms, used principally in Article Three or Article Six, are defined in those respective Articles.</w:t>
      </w:r>
    </w:p>
    <w:p>
      <w:pPr>
        <w:spacing w:after="0" w:line="160" w:lineRule="exact"/>
        <w:rPr>
          <w:sz w:val="20"/>
          <w:szCs w:val="20"/>
          <w:color w:val="auto"/>
        </w:rPr>
      </w:pPr>
    </w:p>
    <w:p>
      <w:pPr>
        <w:ind w:left="800" w:right="3539" w:firstLine="781"/>
        <w:spacing w:after="0" w:line="258" w:lineRule="auto"/>
        <w:rPr>
          <w:sz w:val="20"/>
          <w:szCs w:val="20"/>
          <w:color w:val="auto"/>
        </w:rPr>
      </w:pPr>
      <w:r>
        <w:rPr>
          <w:rFonts w:ascii="Courier New" w:cs="Courier New" w:eastAsia="Courier New" w:hAnsi="Courier New"/>
          <w:sz w:val="14"/>
          <w:szCs w:val="14"/>
          <w:color w:val="auto"/>
        </w:rPr>
        <w:t>"Act" when used with respect to any Holder, has the meaning specified in Section 8.01.</w:t>
      </w:r>
    </w:p>
    <w:p>
      <w:pPr>
        <w:spacing w:after="0" w:line="160"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"Affiliate" of any specified Person means any other Person directly or indirectly controlling or controlled by or under direct or indirect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"Authenticating Agent" has the meaning specified in Section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6.14.</w:t>
      </w:r>
    </w:p>
    <w:p>
      <w:pPr>
        <w:spacing w:after="0" w:line="175" w:lineRule="exact"/>
        <w:rPr>
          <w:sz w:val="20"/>
          <w:szCs w:val="20"/>
          <w:color w:val="auto"/>
        </w:rPr>
      </w:pPr>
    </w:p>
    <w:p>
      <w:pPr>
        <w:ind w:left="800" w:right="3539" w:firstLine="781"/>
        <w:spacing w:after="0" w:line="254" w:lineRule="auto"/>
        <w:rPr>
          <w:sz w:val="20"/>
          <w:szCs w:val="20"/>
          <w:color w:val="auto"/>
        </w:rPr>
      </w:pPr>
      <w:r>
        <w:rPr>
          <w:rFonts w:ascii="Courier New" w:cs="Courier New" w:eastAsia="Courier New" w:hAnsi="Courier New"/>
          <w:sz w:val="14"/>
          <w:szCs w:val="14"/>
          <w:color w:val="auto"/>
        </w:rPr>
        <w:t>"Board of Directors" means either the board of directors of the Company, or any committee of that board duly authorized to act hereunder or any director or directors and/or officer or officers of the Company to whom that board or committee shall have delegated its authority.</w:t>
      </w:r>
    </w:p>
    <w:p>
      <w:pPr>
        <w:spacing w:after="0" w:line="162" w:lineRule="exact"/>
        <w:rPr>
          <w:sz w:val="20"/>
          <w:szCs w:val="20"/>
          <w:color w:val="auto"/>
        </w:rPr>
      </w:pPr>
    </w:p>
    <w:p>
      <w:pPr>
        <w:ind w:left="800" w:right="3279" w:firstLine="781"/>
        <w:spacing w:after="0" w:line="254" w:lineRule="auto"/>
        <w:rPr>
          <w:sz w:val="20"/>
          <w:szCs w:val="20"/>
          <w:color w:val="auto"/>
        </w:rPr>
      </w:pPr>
      <w:r>
        <w:rPr>
          <w:rFonts w:ascii="Courier New" w:cs="Courier New" w:eastAsia="Courier New" w:hAnsi="Courier New"/>
          <w:sz w:val="14"/>
          <w:szCs w:val="14"/>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63" w:lineRule="exact"/>
        <w:rPr>
          <w:sz w:val="20"/>
          <w:szCs w:val="20"/>
          <w:color w:val="auto"/>
        </w:rPr>
      </w:pPr>
    </w:p>
    <w:p>
      <w:pPr>
        <w:ind w:left="800" w:right="3379" w:firstLine="781"/>
        <w:spacing w:after="0" w:line="253" w:lineRule="auto"/>
        <w:rPr>
          <w:sz w:val="20"/>
          <w:szCs w:val="20"/>
          <w:color w:val="auto"/>
        </w:rPr>
      </w:pPr>
      <w:r>
        <w:rPr>
          <w:rFonts w:ascii="Courier New" w:cs="Courier New" w:eastAsia="Courier New" w:hAnsi="Courier New"/>
          <w:sz w:val="14"/>
          <w:szCs w:val="14"/>
          <w:color w:val="auto"/>
        </w:rPr>
        <w:t>"Business Day" when used with respect to any Place of Payment or any other particular location referred to in this Indenture or in the Debt Securities means any day which is not a Saturday, a Sunday or a legal holiday or a day on which banking institutions or trust companies in that Place of Payment or other location are authorized or obligated by law to close, except as otherwise specified pursuant to Section 3.01.</w:t>
      </w:r>
    </w:p>
    <w:p>
      <w:pPr>
        <w:spacing w:after="0" w:line="332"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"Capital Stock" means: (i) in the case of a corporation, corporate stock (however designated);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w:t>
      </w:r>
    </w:p>
    <w:p>
      <w:pPr>
        <w:spacing w:after="0" w:line="164" w:lineRule="exact"/>
        <w:rPr>
          <w:sz w:val="20"/>
          <w:szCs w:val="20"/>
          <w:color w:val="auto"/>
        </w:rPr>
      </w:pPr>
    </w:p>
    <w:p>
      <w:pPr>
        <w:ind w:left="800" w:right="3279" w:firstLine="781"/>
        <w:spacing w:after="0" w:line="252" w:lineRule="auto"/>
        <w:rPr>
          <w:sz w:val="20"/>
          <w:szCs w:val="20"/>
          <w:color w:val="auto"/>
        </w:rPr>
      </w:pPr>
      <w:r>
        <w:rPr>
          <w:rFonts w:ascii="Courier New" w:cs="Courier New" w:eastAsia="Courier New" w:hAnsi="Courier New"/>
          <w:sz w:val="14"/>
          <w:szCs w:val="14"/>
          <w:color w:val="auto"/>
        </w:rPr>
        <w:t>"Closing Price" of the Common Shares shall mean the last reported sale price of such stock (regular way) as shown on the Composite Tape of the New York Stock Exchange (or, if such stock is not listed or admitted to trading on the New York Stock Exchange, on the principal national securities exchange on which such stock is listed or admitted to trading), or, in case no such sale takes place on such day, the average of the closing bid and asked prices on the New York Stock Exchange (or, if such stock is not listed or admitted to trading on the New York Stock Exchange, on the principal national securities exchange on which such stock is listed or admitted to trading), or, if it is not listed or admitted to trading on any national securities exchange, the average of the closing bid and asked prices as reported by the National Association of Securities Dealers Automated Quotation System (NASDAQ), or if such stock is not so reported, the average of the closing bid and asked prices as furnished by any member of the National Association of Securities Dealers, Inc., selected from time to time by the Company for that purpose.</w:t>
      </w:r>
    </w:p>
    <w:p>
      <w:pPr>
        <w:sectPr>
          <w:pgSz w:w="11900" w:h="16838" w:orient="portrait"/>
          <w:cols w:equalWidth="0" w:num="1">
            <w:col w:w="10239"/>
          </w:cols>
          <w:pgMar w:left="220" w:top="453" w:right="1440" w:bottom="1440" w:gutter="0" w:footer="0" w:header="0"/>
        </w:sectPr>
      </w:pPr>
    </w:p>
    <w:bookmarkStart w:id="139" w:name="page140"/>
    <w:bookmarkEnd w:id="139"/>
    <w:p>
      <w:pPr>
        <w:jc w:val="right"/>
        <w:ind w:right="3279"/>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"Code" means the Internal Revenue Code of 1986, as amended.</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"Commission"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on such date.</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"Common Shares" shall mean the Common Shares, no par value, of the Company authorized at the date of this Indenture as originally signed, or any other class of stock resulting from successive changes or reclassifications of such Common Shares, and in any such case including any shares thereof authorized after the date of this Indenture.</w:t>
      </w:r>
    </w:p>
    <w:p>
      <w:pPr>
        <w:spacing w:after="0" w:line="329"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"Company Request" and "Company Order" mean, respectively, a written request or order signed in the name of the Company by the Chairman of the Board of Directors, the Chief Executive Officer, the President, the Chief Financial Officer or a Vice President and by the Treasurer, an Assistant Treasurer, the Controller, an Assistant Controller, the Secretary or an Assistant Secretary of the Company, and delivered to the Trustee.</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"Component Currency" has the meaning specified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3.10(h).</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"Conversion Agent" means any Person authorized by the Company to receive Debt Securities to be converted into Common Shares on behalf of the Company. The Company initially authorizes the Trustee to act as Conversion Agent for the Debt Securities on its behalf. The Company may at any time from time to time authorize one or more Persons to act as Conversion Agent in addition to or in place of the Trustee with respect to any series of Debt Securities issued under this Indenture.</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"Conversion Date" has the meaning specified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3.10(d).</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"Conversion Event" means the cessation of (i) a Foreign Currency to be used both by the government of the country which issued such Currency and for the settlement of transactions by public institutions of or within the international banking community or (ii) any Currency unit to be used for the purposes for which it was established.</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"Conversion Price" means, with respect to any series of Debt Securities which are convertible into Common Shares, the price per share of Common Shares at which the Debt Securities of such series are so convertible pursuant to Section 3.01 with respect to such series, as the same may be adjusted from time to time in accordance with Section 17.03.</w:t>
      </w:r>
    </w:p>
    <w:p>
      <w:pPr>
        <w:spacing w:after="0" w:line="329"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"Corporate Trust Office" means the principal corporate trust office of the Trustee at which at any particular time its corporate trust business shall be administered, which office at the date of execution of this instrument is located at ________________.</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"Currency" means Dollars or Foreign Currency.</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"Currency Determination Agent" means the agent, if any, from time to time selected by the Trustee for purposes of Section 3.10; provided that such agent shall accept such appointment</w:t>
      </w:r>
    </w:p>
    <w:p>
      <w:pPr>
        <w:sectPr>
          <w:pgSz w:w="11900" w:h="16838" w:orient="portrait"/>
          <w:cols w:equalWidth="0" w:num="1">
            <w:col w:w="9439"/>
          </w:cols>
          <w:pgMar w:left="1020" w:top="453" w:right="1440" w:bottom="1440" w:gutter="0" w:footer="0" w:header="0"/>
        </w:sectPr>
      </w:pPr>
    </w:p>
    <w:bookmarkStart w:id="140" w:name="page141"/>
    <w:bookmarkEnd w:id="140"/>
    <w:p>
      <w:pPr>
        <w:ind w:left="606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writing and the terms of such appointment shall be acceptable to the Company and shall, in the opinion of the Company and the Trustee at the time of such appointment, require such agent to make the determinations required by this Indenture by a method consistent with the method provided in this Indenture for the making of such decision or determination.</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"Current Market Price" on any date shall mean the average of the daily Closing Prices per share of Common Shares for any thirty (30) consecutive Trading Days selected by the Company prior to the date in question, which thirty (30) consecutive Trading Day period shall not commence more than forty-five (45) Trading Days prior to the day in question; provided that with respect to Section 17.03(3), the "Current Market Price" of the Common Shares shall mean the average of the daily Closing Prices per share of Common Shares for the five (5) consecutive Trading Days ending on the date of the distribution referred to in Section 17.03(3) (or if such date shall not be a Trading Day, on the Trading Day immediately preceding such date).</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"Debt Securities" has the meaning stated in the first recital of this Indenture and more particularly means any Debt Securities (including any Global Notes) authenticated and delivered under this Indenture.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"Defaulted Interest" has the meaning specified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3.07.</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"Depositary" means with respect to the Debt Securities of any series issuable or issued in the form of one or more Global Notes, the Person designated as Depositary by the Company pursuant to Section 3.01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Debt Securities of any such series shall mean the Depositary with respect to the Global Notes of that series.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"Discharged" has the meaning specified in Section 15.02.</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"Discount Security" means any Debt Security which is issued with "original issue discount" within the meaning of Section 1273(a) of the Code (or any successor provision) and the regulations thereunder.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"Dollar" or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means a dollar or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1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equivalent unit in</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such coin or</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currency 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United States</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as at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the time</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of payment is</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legal tender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for the</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payment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of public and</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private debts.</w:t>
            </w:r>
          </w:p>
        </w:tc>
        <w:tc>
          <w:tcPr>
            <w:tcW w:w="1180" w:type="dxa"/>
            <w:vAlign w:val="bottom"/>
          </w:tcPr>
          <w:p>
            <w:pPr>
              <w:spacing w:after="0"/>
              <w:rPr>
                <w:sz w:val="14"/>
                <w:szCs w:val="14"/>
                <w:color w:val="auto"/>
              </w:rPr>
            </w:pPr>
          </w:p>
        </w:tc>
      </w:tr>
    </w:tbl>
    <w:p>
      <w:pPr>
        <w:spacing w:after="0" w:line="171"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"Dollar Equivalent of the Currency Unit" has the meaning specified in Section 3.10(g).</w:t>
      </w:r>
    </w:p>
    <w:p>
      <w:pPr>
        <w:spacing w:after="0" w:line="160"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"Dollar Equivalent of the Foreign Currency" has the meaning specified in Section 3.10(f).</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"Election Date" has the meaning specified in Section 3.10(h).</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"Event of Default" has the meaning specified in Section 5.01.</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"Exchange Act" means the Securities Exchange Act of 1934,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"Exchange Rate Officer's Certificate" means a telex or a certificate setting forth (i) the applicable Market Exchange Rate and (ii) the Dollar, Foreign Currency or Currency unit amounts</w:t>
      </w:r>
    </w:p>
    <w:p>
      <w:pPr>
        <w:sectPr>
          <w:pgSz w:w="11900" w:h="16838" w:orient="portrait"/>
          <w:cols w:equalWidth="0" w:num="1">
            <w:col w:w="9439"/>
          </w:cols>
          <w:pgMar w:left="1020" w:top="453" w:right="1440" w:bottom="1440" w:gutter="0" w:footer="0" w:header="0"/>
        </w:sectPr>
      </w:pPr>
    </w:p>
    <w:bookmarkStart w:id="141" w:name="page142"/>
    <w:bookmarkEnd w:id="141"/>
    <w:p>
      <w:pPr>
        <w:jc w:val="right"/>
        <w:ind w:right="3279"/>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of principal, premium, if any, and any interest respectively (on an aggregate basis and on the basis of a Debt Security having the lowest denomination principal amount determined in accordance with Section</w:t>
      </w:r>
    </w:p>
    <w:p>
      <w:pPr>
        <w:spacing w:after="0" w:line="1"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3.02 in the relevant Currency or Currency unit), payable on the basis of such Market Exchange Rate sent (in the case of a telex) or signed (in the case of a certificate) by the Treasurer or any Assistant Treasurer of the Company.</w:t>
      </w:r>
    </w:p>
    <w:p>
      <w:pPr>
        <w:spacing w:after="0" w:line="163"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"Fixed Rate Security" means a Debt Security which provides for the payment of interest at a fixed rate.</w:t>
      </w:r>
    </w:p>
    <w:p>
      <w:pPr>
        <w:spacing w:after="0" w:line="16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"Floating Rate Security" means a Debt Security which provides for the payment of interest at a variable rate determined periodically by reference to an interest rate index or any other index specified pursuant to Section 3.01.</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"Foreign Currency" mean any coin, currency, currency unit or composite currency, including, without limitation, the euro, issued by the government of one or more countries, other than the United States, or by any internationally recognized union, confederation or association of such governments.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"Global Note" means with respect to any series of Debt Securities issued hereunder, a Debt Security (in either temporary or permanent form) which is executed by the Company and authenticated and delivered by the Trustee to the Depositary or pursuant to the Depositary's instruction, all in accordance with this Indenture and any indentures supplemental hereto, or resolution of the Board of Directors and set forth in an Officer's Certificate, which shall be registered in the name of the Depositary or its nominee and which shall represent, and shall be denominated in an amount equal to the aggregate principal amount of, all the Outstanding Debt Securities of such series or any portion thereof, in either case having the same terms, including, without limitation, the same original issue date, date or dates on which principal is due and interest rate or method of determining interest.</w:t>
      </w:r>
    </w:p>
    <w:p>
      <w:pPr>
        <w:spacing w:after="0" w:line="330"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"Holder," "Holder of Debt Securities" or other similar terms, means, with respect to a Debt Security, the Registered Holder.</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"Indenture" means this instrument as originally executed, or as it may from time to time be supplemented or amended by one or more indentures supplemental hereto entered into pursuant to the applicable provisions hereof and, unless the context otherwise requires, shall include the terms of a particular series of Debt Securities as established pursuant to Section 3.01.</w:t>
      </w:r>
    </w:p>
    <w:p>
      <w:pPr>
        <w:spacing w:after="0" w:line="165" w:lineRule="exact"/>
        <w:rPr>
          <w:sz w:val="20"/>
          <w:szCs w:val="20"/>
          <w:color w:val="auto"/>
        </w:rPr>
      </w:pPr>
    </w:p>
    <w:p>
      <w:pPr>
        <w:jc w:val="both"/>
        <w:ind w:right="3719" w:firstLine="781"/>
        <w:spacing w:after="0" w:line="255" w:lineRule="auto"/>
        <w:rPr>
          <w:sz w:val="20"/>
          <w:szCs w:val="20"/>
          <w:color w:val="auto"/>
        </w:rPr>
      </w:pPr>
      <w:r>
        <w:rPr>
          <w:rFonts w:ascii="Courier New" w:cs="Courier New" w:eastAsia="Courier New" w:hAnsi="Courier New"/>
          <w:sz w:val="14"/>
          <w:szCs w:val="14"/>
          <w:color w:val="auto"/>
        </w:rPr>
        <w:t>The term "interest," when used with respect to a Discount Security which by its terms bears interest only on a certain date, means interest payable after such date.</w:t>
      </w:r>
    </w:p>
    <w:p>
      <w:pPr>
        <w:spacing w:after="0" w:line="162"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"Interest Payment Date" with respect to any Debt Security means the Stated Maturity of an installment of interest on such Debt Security.</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"Market Exchange Rate" means the noon Dollar buying rate in The City of New York for cable transfers of such currency or currencies as published by the Federal Reserve Bank of New York as of the most recent available date. If such Market Exchange Rate is not available for any reason with respect to such currency, the Trustee shall use, in its sole discretion and without liability on its part, such quotation of the Federal Reserve Bank of New York or quotations from one or more major banks in The City of New York or in the country of issue of the currency in question, which for purposes of the euro shall be any member state of the European Union that has adopted the euro, as the Trustee shall deem appropriate.</w:t>
      </w:r>
    </w:p>
    <w:p>
      <w:pPr>
        <w:sectPr>
          <w:pgSz w:w="11900" w:h="16838" w:orient="portrait"/>
          <w:cols w:equalWidth="0" w:num="1">
            <w:col w:w="9439"/>
          </w:cols>
          <w:pgMar w:left="1020" w:top="453" w:right="1440" w:bottom="1440" w:gutter="0" w:footer="0" w:header="0"/>
        </w:sectPr>
      </w:pPr>
    </w:p>
    <w:bookmarkStart w:id="142" w:name="page143"/>
    <w:bookmarkEnd w:id="142"/>
    <w:p>
      <w:pPr>
        <w:jc w:val="right"/>
        <w:ind w:right="3279"/>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"Maturity" when used with respect to any Debt Security means the date on which the principal of such Debt Security or an installment of principal becomes due and payable as therein or herein provided, whether at the Stated Maturity or by declaration of acceleration, call for redemption, repayment or repurchase at the option of the Holder thereof or otherwise.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"Officers' Certificate" means a certificate signed by the Chairman of the Board of Directors, the Chief Executive Officer, the President, the Chief Financial Officer or a Vice President, and by the Treasurer, an Assistant Treasurer, the Controller, an Assistant Controller, the Secretary or an Assistant Secretary of the Company, and delivered to the Trustee.</w:t>
      </w:r>
    </w:p>
    <w:p>
      <w:pPr>
        <w:spacing w:after="0" w:line="165" w:lineRule="exact"/>
        <w:rPr>
          <w:sz w:val="20"/>
          <w:szCs w:val="20"/>
          <w:color w:val="auto"/>
        </w:rPr>
      </w:pPr>
    </w:p>
    <w:p>
      <w:pPr>
        <w:ind w:right="3279" w:firstLine="781"/>
        <w:spacing w:after="0" w:line="256" w:lineRule="auto"/>
        <w:rPr>
          <w:sz w:val="20"/>
          <w:szCs w:val="20"/>
          <w:color w:val="auto"/>
        </w:rPr>
      </w:pPr>
      <w:r>
        <w:rPr>
          <w:rFonts w:ascii="Courier New" w:cs="Courier New" w:eastAsia="Courier New" w:hAnsi="Courier New"/>
          <w:sz w:val="14"/>
          <w:szCs w:val="14"/>
          <w:color w:val="auto"/>
        </w:rPr>
        <w:t>"Opinion of Counsel" means a written opinion of counsel, who may be counsel to the Company (including an employee of the Company) and who shall be satisfactory to the Trustee, which is delivered to the Trustee.</w:t>
      </w:r>
    </w:p>
    <w:p>
      <w:pPr>
        <w:spacing w:after="0" w:line="327"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"Outstanding" when used with respect to Debt Securities, means, as of the date of determination, all Debt Securities theretofore authenticated and delivered under this Indenture, except:</w:t>
      </w:r>
    </w:p>
    <w:p>
      <w:pPr>
        <w:spacing w:after="0" w:line="162" w:lineRule="exact"/>
        <w:rPr>
          <w:sz w:val="20"/>
          <w:szCs w:val="20"/>
          <w:color w:val="auto"/>
        </w:rPr>
      </w:pPr>
    </w:p>
    <w:p>
      <w:pPr>
        <w:ind w:left="860" w:right="3899" w:firstLine="519"/>
        <w:spacing w:after="0" w:line="258" w:lineRule="auto"/>
        <w:tabs>
          <w:tab w:leader="none" w:pos="1728"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Securities theretofore cancelled by the Trustee or delivered to the Trustee for cancellation;</w:t>
      </w:r>
    </w:p>
    <w:p>
      <w:pPr>
        <w:spacing w:after="0" w:line="159" w:lineRule="exact"/>
        <w:rPr>
          <w:rFonts w:ascii="Courier New" w:cs="Courier New" w:eastAsia="Courier New" w:hAnsi="Courier New"/>
          <w:sz w:val="14"/>
          <w:szCs w:val="14"/>
          <w:color w:val="auto"/>
        </w:rPr>
      </w:pPr>
    </w:p>
    <w:p>
      <w:pPr>
        <w:ind w:left="860" w:right="3279" w:firstLine="519"/>
        <w:spacing w:after="0" w:line="253" w:lineRule="auto"/>
        <w:tabs>
          <w:tab w:leader="none" w:pos="1815"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Securities for whose redemption money in the necessary amount has been theretofore deposited with the Trustee or any Paying Agent (other than the Company) in trust or set aside and segregated in trust by the Company (if the Company shall act as its own Paying Agent) for the Holders of such Debt Securities; provided, however, that if such Debt Securities are to be redeemed notice of such redemption has been duly given pursuant to this Indenture or provision therefor satisfactory to the Trustee has been made and the date for such redemption has passed; and</w:t>
      </w:r>
    </w:p>
    <w:p>
      <w:pPr>
        <w:spacing w:after="0" w:line="164" w:lineRule="exact"/>
        <w:rPr>
          <w:rFonts w:ascii="Courier New" w:cs="Courier New" w:eastAsia="Courier New" w:hAnsi="Courier New"/>
          <w:sz w:val="14"/>
          <w:szCs w:val="14"/>
          <w:color w:val="auto"/>
        </w:rPr>
      </w:pPr>
    </w:p>
    <w:p>
      <w:pPr>
        <w:ind w:left="860" w:right="3379" w:firstLine="519"/>
        <w:spacing w:after="0" w:line="253" w:lineRule="auto"/>
        <w:tabs>
          <w:tab w:leader="none" w:pos="1902"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Securities which have been paid pursuant to Section 3.06 or in exchange for or in lieu of which other Debt Securities have been authenticated and delivered pursuant to this Indenture, other than any such Debt Securities in respect of which there shall have been presented to the Trustee proof satisfactory to it that such Debt Securities are held by a bona fide purchaser in whose hands such Debt Securities are valid obligations of the Company;</w:t>
      </w:r>
    </w:p>
    <w:p>
      <w:pPr>
        <w:spacing w:after="0" w:line="164"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provided, however, that in determining whether the Holders of the requisite principal amount of Debt Securities Outstanding have performed any Act hereunder, Debt Securities owned by the Company or any other obligor upon the Debt Securities or any Affiliate of the Company or of such other obligor shall be disregarded and deemed not to be Outstanding (provided, that in connection with any offer by the Company or any obligor to purchase Debt Securities, Debt Securities rendered by a Holder shall be Outstanding until the date of purchase), except that, in determining whether the Trustee shall be protected in relying upon any such Act, only Debt Securities which the Trustee knows to be so owned shall be so disregarded. Debt Securities so owned which have been pledged in good faith may be regarded as Outstanding if the pledgee establishes to the satisfaction of the Trustee the pledgee's right to act with respect to such Debt Securities and that the pledgee is not the Company or any other obligor upon the Debt Securities or any Affiliate of the Company or of such other obligor. In determining whether the Holders of the requisite principal amount of Outstanding Debt Securities have performed any Act hereunder, the principal amount of a Discount Security that shall be deemed to be Outstanding for such purpose shall be the amount of the principal thereof that would be due and payable as of the date</w:t>
      </w:r>
    </w:p>
    <w:p>
      <w:pPr>
        <w:sectPr>
          <w:pgSz w:w="11900" w:h="16838" w:orient="portrait"/>
          <w:cols w:equalWidth="0" w:num="1">
            <w:col w:w="9439"/>
          </w:cols>
          <w:pgMar w:left="1020" w:top="453" w:right="1440" w:bottom="1440" w:gutter="0" w:footer="0" w:header="0"/>
        </w:sectPr>
      </w:pPr>
    </w:p>
    <w:bookmarkStart w:id="143" w:name="page144"/>
    <w:bookmarkEnd w:id="143"/>
    <w:p>
      <w:pPr>
        <w:jc w:val="right"/>
        <w:ind w:right="3279"/>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of such determination upon a declaration of acceleration of the Maturity thereof pursuant to Section 5.02 and the principal amount of a Debt Security denominated in a Foreign Currency that shall be deemed to be Outstanding for such purpose shall be the amount calculated pursuant to Section 3.10(j).</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"Overdue Rate" when used with respect to any series of the Debt Securities, means the rate designated as such in or pursuant to the Board Resolution or the supplemental indenture, as the case may be, relating to such series as contemplated by Section 3.01.</w:t>
      </w:r>
    </w:p>
    <w:p>
      <w:pPr>
        <w:spacing w:after="0" w:line="163"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"Paying Agent" means any Person authorized by the Company to pay the principal of (and premium, if any) or interest on any Debt Securities on behalf of the Company.</w:t>
      </w:r>
    </w:p>
    <w:p>
      <w:pPr>
        <w:spacing w:after="0" w:line="162" w:lineRule="exact"/>
        <w:rPr>
          <w:sz w:val="20"/>
          <w:szCs w:val="20"/>
          <w:color w:val="auto"/>
        </w:rPr>
      </w:pPr>
    </w:p>
    <w:p>
      <w:pPr>
        <w:jc w:val="both"/>
        <w:ind w:right="3379" w:firstLine="781"/>
        <w:spacing w:after="0" w:line="254" w:lineRule="auto"/>
        <w:rPr>
          <w:sz w:val="20"/>
          <w:szCs w:val="20"/>
          <w:color w:val="auto"/>
        </w:rPr>
      </w:pPr>
      <w:r>
        <w:rPr>
          <w:rFonts w:ascii="Courier New" w:cs="Courier New" w:eastAsia="Courier New" w:hAnsi="Courier New"/>
          <w:sz w:val="14"/>
          <w:szCs w:val="14"/>
          <w:color w:val="auto"/>
        </w:rPr>
        <w:t>"Person" means any individual, corporation, limited liability company, partnership, joint venture, association, joint-stock company, trust, estate, unincorporated organization or government or any agency or political subdivision thereof or any other entity.</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"Place of Payment" when used with respect to the Debt Securities of any series means the place or places where the principal of (and premium, if any) and interest on the Debt Securities of that series are payable as specified pursuant to Section 3.01.</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"Predecessor Security" of any particular Debt Security means every previous Debt Security evidencing all or a portion of the same debt as that evidenced by such particular Debt Security; and, for the purposes of this definition, any Debt Security authenticated and delivered under Section 3.06 in lieu of a mutilated, lost, destroyed or stolen Debt Security shall be deemed to evidence the same debt as the mutilated, lost, destroyed or stolen Debt Security.</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"Redemption Date" when used with respect to any Debt Security to be redeemed, means the date fixed for redemption by or pursuant to this Indenture, including pursuant to the Board Resolution or supplemental indenture relating to such Debt Security as contemplated by Section 3.01.</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"Redemption Price" means, in the case of a Discount Security, the amount of the principal thereof that would be due and payable as of the Redemption Date upon a declaration of acceleration of the Maturity thereof pursuant to Section 5.02, and in the case of any other Debt Security, the principal amount thereof, plus, in each case, premium, if any, and accrued and unpaid interest, if any, to the Redemption Date.</w:t>
      </w:r>
    </w:p>
    <w:p>
      <w:pPr>
        <w:spacing w:after="0" w:line="165"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"Registered Holder" means the Person in whose name a Registered Security is registered in the Security Register.</w:t>
      </w:r>
    </w:p>
    <w:p>
      <w:pPr>
        <w:spacing w:after="0" w:line="160"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"Registered Security" means any Debt Security in the form established pursuant to Section 2.01 which is registered as to principal and interest in the Security Register.</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"Regular Record Date" for the interest payable on the Registered Securities of any series on any Interest Payment Date means the date specified for the purpose pursuant to Section 3.01 for such Interest Payment Date.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"Responsible Officer" when used with respect to the Trustee means any vice president, the secretary, any assistant secretary or any assistant vice president or any other officer of the Trustee customarily performing functions similar to those performed by any of the above designated officers and also means, with respect to a particular corporate trust matter, any other</w:t>
      </w:r>
    </w:p>
    <w:p>
      <w:pPr>
        <w:sectPr>
          <w:pgSz w:w="11900" w:h="16838" w:orient="portrait"/>
          <w:cols w:equalWidth="0" w:num="1">
            <w:col w:w="9439"/>
          </w:cols>
          <w:pgMar w:left="1020" w:top="453" w:right="1440" w:bottom="1440" w:gutter="0" w:footer="0" w:header="0"/>
        </w:sectPr>
      </w:pPr>
    </w:p>
    <w:bookmarkStart w:id="144" w:name="page145"/>
    <w:bookmarkEnd w:id="144"/>
    <w:p>
      <w:pPr>
        <w:ind w:left="606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officer to whom such matter is referred because of his knowledge of and familiarity with the particular subject.</w:t>
      </w:r>
    </w:p>
    <w:p>
      <w:pPr>
        <w:spacing w:after="0" w:line="160" w:lineRule="exact"/>
        <w:rPr>
          <w:sz w:val="20"/>
          <w:szCs w:val="20"/>
          <w:color w:val="auto"/>
        </w:rPr>
      </w:pPr>
    </w:p>
    <w:p>
      <w:pPr>
        <w:ind w:right="4059" w:firstLine="781"/>
        <w:spacing w:after="0" w:line="258" w:lineRule="auto"/>
        <w:rPr>
          <w:sz w:val="20"/>
          <w:szCs w:val="20"/>
          <w:color w:val="auto"/>
        </w:rPr>
      </w:pPr>
      <w:r>
        <w:rPr>
          <w:rFonts w:ascii="Courier New" w:cs="Courier New" w:eastAsia="Courier New" w:hAnsi="Courier New"/>
          <w:sz w:val="14"/>
          <w:szCs w:val="14"/>
          <w:color w:val="auto"/>
        </w:rPr>
        <w:t>"Security Register" and "Security Registrar" have the respective meanings specified in Section 3.05(a).</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"Senior Indebtedness" means the principal of (and premium, if any) and unpaid interest on (i) indebtedness of the Company, whether outstanding on the date of this Indenture or thereafter created, incurred, assumed or guaranteed, for money borrowed (other than the indebtedness evidenced by the Debt Securities of any series), unless in the instrument creating or evidencing the same or pursuant to which the same is outstanding it is provided that such indebtedness is not senior or prior in right of payment to the Debt Securities, and (ii) renewals, extensions, modifications and refundings of any such indebtedness.</w:t>
      </w:r>
    </w:p>
    <w:p>
      <w:pPr>
        <w:spacing w:after="0" w:line="164"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"Special Record Date" for the payment of any Defaulted Interest means a date fixed by the Trustee pursuant to Section 3.07.</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"Specified Amount" has the meaning specified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3.10(h).</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"Stated Maturity" when used with respect to any Debt Security or any installment of principal thereof or premium thereon or interest thereon means the date specified in such Debt Security as the date on which the principal of such Debt Security or such installment of principal, premium or interest is due and payable.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"Subsidiary" means, with respect to any Person, (i) any corporation, association, or other business entity (other than a partnership)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 (ii) any partnership of which more than 50% of the partnership's capital accounts, distribution rights or general or limited partnership interests are owned or controlled, directly or indirectly, by such Person or one or more of the other Subsidiaries of that Person or a combination thereof.</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"Trading Day" shall mean, with respect to the Common Shares, so long as the Common Shares are listed or admitted to trading on the New York Stock Exchange, a day on which the New York Stock Exchange is open for the transaction of business, or, if the Common Shares are not listed or admitted to trading on the New York Stock Exchange, a day on which the principal national securities exchange on which the Common Shares are listed is open for the transaction of business, or, if the Common Shares are not so listed or admitted for trading on any national securities exchange, a day on which NASDAQ is open for the transaction of business.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Debt Securities of any series shall mean the Trustee with respect to Debt Securities of such series.</w:t>
      </w:r>
    </w:p>
    <w:p>
      <w:pPr>
        <w:sectPr>
          <w:pgSz w:w="11900" w:h="16838" w:orient="portrait"/>
          <w:cols w:equalWidth="0" w:num="1">
            <w:col w:w="9439"/>
          </w:cols>
          <w:pgMar w:left="1020" w:top="620" w:right="1440" w:bottom="1440" w:gutter="0" w:footer="0" w:header="0"/>
        </w:sectPr>
      </w:pPr>
    </w:p>
    <w:bookmarkStart w:id="145" w:name="page146"/>
    <w:bookmarkEnd w:id="145"/>
    <w:p>
      <w:pPr>
        <w:ind w:left="686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left="800" w:right="3279" w:firstLine="781"/>
        <w:spacing w:after="0" w:line="255" w:lineRule="auto"/>
        <w:rPr>
          <w:sz w:val="20"/>
          <w:szCs w:val="20"/>
          <w:color w:val="auto"/>
        </w:rPr>
      </w:pPr>
      <w:r>
        <w:rPr>
          <w:rFonts w:ascii="Courier New" w:cs="Courier New" w:eastAsia="Courier New" w:hAnsi="Courier New"/>
          <w:sz w:val="14"/>
          <w:szCs w:val="14"/>
          <w:color w:val="auto"/>
        </w:rPr>
        <w:t>"Trust Indenture Act" means the Trust Indenture Act of 1939 as amended and as in force at the date as of which this instrument was executed, and, to the extent required by law, as amended.</w:t>
      </w:r>
    </w:p>
    <w:p>
      <w:pPr>
        <w:spacing w:after="0" w:line="162" w:lineRule="exact"/>
        <w:rPr>
          <w:sz w:val="20"/>
          <w:szCs w:val="20"/>
          <w:color w:val="auto"/>
        </w:rPr>
      </w:pPr>
    </w:p>
    <w:p>
      <w:pPr>
        <w:ind w:left="800" w:right="3379" w:firstLine="781"/>
        <w:spacing w:after="0" w:line="254" w:lineRule="auto"/>
        <w:rPr>
          <w:sz w:val="20"/>
          <w:szCs w:val="20"/>
          <w:color w:val="auto"/>
        </w:rPr>
      </w:pPr>
      <w:r>
        <w:rPr>
          <w:rFonts w:ascii="Courier New" w:cs="Courier New" w:eastAsia="Courier New" w:hAnsi="Courier New"/>
          <w:sz w:val="14"/>
          <w:szCs w:val="14"/>
          <w:color w:val="auto"/>
        </w:rPr>
        <w:t>"United States" means the United States of America (including the States and the District of Columbia), and its possessions, which include Puerto Rico, the U.S. Virgin Islands, Guam, American Samoa, Wake Island and the Northern Mariana Islands.</w:t>
      </w:r>
    </w:p>
    <w:p>
      <w:pPr>
        <w:spacing w:after="0" w:line="163" w:lineRule="exact"/>
        <w:rPr>
          <w:sz w:val="20"/>
          <w:szCs w:val="20"/>
          <w:color w:val="auto"/>
        </w:rPr>
      </w:pPr>
    </w:p>
    <w:p>
      <w:pPr>
        <w:ind w:left="800" w:right="3639" w:firstLine="781"/>
        <w:spacing w:after="0" w:line="258" w:lineRule="auto"/>
        <w:rPr>
          <w:sz w:val="20"/>
          <w:szCs w:val="20"/>
          <w:color w:val="auto"/>
        </w:rPr>
      </w:pPr>
      <w:r>
        <w:rPr>
          <w:rFonts w:ascii="Courier New" w:cs="Courier New" w:eastAsia="Courier New" w:hAnsi="Courier New"/>
          <w:sz w:val="14"/>
          <w:szCs w:val="14"/>
          <w:color w:val="auto"/>
        </w:rPr>
        <w:t>"U.S. Government Obligations" has the meaning specified in Section 15.02.</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"Valuation Date" has the meaning specified in Section 3.10(c).</w:t>
      </w:r>
    </w:p>
    <w:p>
      <w:pPr>
        <w:spacing w:after="0" w:line="175" w:lineRule="exact"/>
        <w:rPr>
          <w:sz w:val="20"/>
          <w:szCs w:val="20"/>
          <w:color w:val="auto"/>
        </w:rPr>
      </w:pPr>
    </w:p>
    <w:p>
      <w:pPr>
        <w:ind w:left="800" w:right="3379" w:firstLine="781"/>
        <w:spacing w:after="0" w:line="254" w:lineRule="auto"/>
        <w:rPr>
          <w:sz w:val="20"/>
          <w:szCs w:val="20"/>
          <w:color w:val="auto"/>
        </w:rPr>
      </w:pPr>
      <w:r>
        <w:rPr>
          <w:rFonts w:ascii="Courier New" w:cs="Courier New" w:eastAsia="Courier New" w:hAnsi="Courier New"/>
          <w:sz w:val="14"/>
          <w:szCs w:val="14"/>
          <w:color w:val="auto"/>
        </w:rPr>
        <w:t>"Vice President" includes with respect to the Company and the Trustee, any Vice President of the Company or the Trustee, as the case may be, whether or not designated by a number or word or words added before or after the title "Vice President."</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1.02. COMPLIANCE CERTIFICATES AND OPINIONS.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64"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Every certificate or opinion with respect to compliance with a condition or covenant provided for in this Indenture (other than certificates provided pursuant to Section 12.02) shall include:</w:t>
      </w:r>
    </w:p>
    <w:p>
      <w:pPr>
        <w:spacing w:after="0" w:line="162" w:lineRule="exact"/>
        <w:rPr>
          <w:sz w:val="20"/>
          <w:szCs w:val="20"/>
          <w:color w:val="auto"/>
        </w:rPr>
      </w:pPr>
    </w:p>
    <w:p>
      <w:pPr>
        <w:ind w:left="800" w:right="3379" w:firstLine="771"/>
        <w:spacing w:after="0" w:line="255" w:lineRule="auto"/>
        <w:tabs>
          <w:tab w:leader="none" w:pos="1928"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individual signing such certificate or opinion has read such covenant or condition and the definitions herein relating thereto;</w:t>
      </w:r>
    </w:p>
    <w:p>
      <w:pPr>
        <w:spacing w:after="0" w:line="162" w:lineRule="exact"/>
        <w:rPr>
          <w:rFonts w:ascii="Courier New" w:cs="Courier New" w:eastAsia="Courier New" w:hAnsi="Courier New"/>
          <w:sz w:val="14"/>
          <w:szCs w:val="14"/>
          <w:color w:val="auto"/>
        </w:rPr>
      </w:pPr>
    </w:p>
    <w:p>
      <w:pPr>
        <w:ind w:left="800" w:right="3719" w:firstLine="771"/>
        <w:spacing w:after="0" w:line="255" w:lineRule="auto"/>
        <w:tabs>
          <w:tab w:leader="none" w:pos="1928"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brief statement as to the nature and scope of the examination or investigation upon which the statements or opinions contained in such certificate or opinion are based;</w:t>
      </w:r>
    </w:p>
    <w:p>
      <w:pPr>
        <w:spacing w:after="0" w:line="162"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63" w:lineRule="exact"/>
        <w:rPr>
          <w:rFonts w:ascii="Courier New" w:cs="Courier New" w:eastAsia="Courier New" w:hAnsi="Courier New"/>
          <w:sz w:val="14"/>
          <w:szCs w:val="14"/>
          <w:color w:val="auto"/>
        </w:rPr>
      </w:pPr>
    </w:p>
    <w:p>
      <w:pPr>
        <w:ind w:left="800" w:right="3639" w:firstLine="771"/>
        <w:spacing w:after="0" w:line="258" w:lineRule="auto"/>
        <w:tabs>
          <w:tab w:leader="none" w:pos="1928"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in the opinion of each such individual, such condition or covenant has been complied with.</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1.03. FORM OF DOCUMENTS DELIVERED TO TRUSTEE.</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ectPr>
          <w:pgSz w:w="11900" w:h="16838" w:orient="portrait"/>
          <w:cols w:equalWidth="0" w:num="1">
            <w:col w:w="10239"/>
          </w:cols>
          <w:pgMar w:left="220" w:top="453" w:right="1440" w:bottom="1440" w:gutter="0" w:footer="0" w:header="0"/>
        </w:sectPr>
      </w:pPr>
    </w:p>
    <w:bookmarkStart w:id="146" w:name="page147"/>
    <w:bookmarkEnd w:id="146"/>
    <w:p>
      <w:pPr>
        <w:ind w:left="6780"/>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64"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1.04. NOTICES, ETC., TO TRUSTEE AND COMPANY.</w:t>
      </w:r>
    </w:p>
    <w:p>
      <w:pPr>
        <w:spacing w:after="0" w:line="175" w:lineRule="exact"/>
        <w:rPr>
          <w:sz w:val="20"/>
          <w:szCs w:val="20"/>
          <w:color w:val="auto"/>
        </w:rPr>
      </w:pPr>
    </w:p>
    <w:p>
      <w:pPr>
        <w:ind w:right="3379" w:firstLine="1562"/>
        <w:spacing w:after="0" w:line="258" w:lineRule="auto"/>
        <w:rPr>
          <w:sz w:val="20"/>
          <w:szCs w:val="20"/>
          <w:color w:val="auto"/>
        </w:rPr>
      </w:pPr>
      <w:r>
        <w:rPr>
          <w:rFonts w:ascii="Courier New" w:cs="Courier New" w:eastAsia="Courier New" w:hAnsi="Courier New"/>
          <w:sz w:val="14"/>
          <w:szCs w:val="14"/>
          <w:color w:val="auto"/>
        </w:rPr>
        <w:t>Any Act of Holders or other document provided or permitted by this Indenture to be made upon, given or furnished to, or filed with,</w:t>
      </w:r>
    </w:p>
    <w:p>
      <w:pPr>
        <w:spacing w:after="0" w:line="160" w:lineRule="exact"/>
        <w:rPr>
          <w:sz w:val="20"/>
          <w:szCs w:val="20"/>
          <w:color w:val="auto"/>
        </w:rPr>
      </w:pPr>
    </w:p>
    <w:p>
      <w:pPr>
        <w:ind w:left="800" w:right="3279" w:firstLine="771"/>
        <w:spacing w:after="0" w:line="254" w:lineRule="auto"/>
        <w:tabs>
          <w:tab w:leader="none" w:pos="1928"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by any Holder or by the Company shall be sufficient for every purpose hereunder (unless otherwise herein expressly provided) if made, given, furnished or filed in writing to or with the Trustee at its Corporate Trust Office, Attention: Corporate Trust Department, or</w:t>
      </w:r>
    </w:p>
    <w:p>
      <w:pPr>
        <w:spacing w:after="0" w:line="162" w:lineRule="exact"/>
        <w:rPr>
          <w:rFonts w:ascii="Courier New" w:cs="Courier New" w:eastAsia="Courier New" w:hAnsi="Courier New"/>
          <w:sz w:val="14"/>
          <w:szCs w:val="14"/>
          <w:color w:val="auto"/>
        </w:rPr>
      </w:pPr>
    </w:p>
    <w:p>
      <w:pPr>
        <w:ind w:left="800" w:right="3379" w:firstLine="771"/>
        <w:spacing w:after="0" w:line="253" w:lineRule="auto"/>
        <w:tabs>
          <w:tab w:leader="none" w:pos="1928"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by the Trustee or by any Holder shall be sufficient for every purpose hereunder (unless otherwise herein expressly provided) if in writing and mailed, first-class postage prepaid or airmail postage prepaid if sent from outside the United States, to the Company addressed to it at the address of its principal office specified in the first paragraph of this instrument, to the attention of its Treasurer, or at any other address previously furnished in writing to the Trustee by the Company.</w:t>
      </w:r>
    </w:p>
    <w:p>
      <w:pPr>
        <w:spacing w:after="0" w:line="165"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Any such Act or other document shall be in the English language, except that any published notice may be in an official language of the country of publication.</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1.05. NOTICE TO HOLDERS; WAIVER.</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When this Indenture provides for notice to Holders of any event, such notice shall be sufficiently given to Registered Holders (unless otherwise herein expressly provided) if in writing and mailed, first-class postage prepaid, to such Registered Holders as their names and addresses appear in the Security Register, within the time prescribed; PROVIDED, HOWEVER, that, in any case, any notice to Holders of Floating Rate Securities regarding the determination of a periodic rate of interest, if such notice is required pursuant to Section 3.01, shall be sufficiently given if given in the manner specified pursuant to Section 3.01.</w:t>
      </w:r>
    </w:p>
    <w:p>
      <w:pPr>
        <w:spacing w:after="0" w:line="164"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In the event of suspension of regular mail service or by reason of any other cause it shall be impracticable to give notice by mail, such notification as shall be given with the approval of the Trustee shall constitute sufficient notice for every purpose hereunder.</w:t>
      </w:r>
    </w:p>
    <w:p>
      <w:pPr>
        <w:spacing w:after="0" w:line="163"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w:t>
      </w:r>
    </w:p>
    <w:p>
      <w:pPr>
        <w:spacing w:after="0" w:line="16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3" w:right="1440" w:bottom="1440" w:gutter="0" w:footer="0" w:header="0"/>
        </w:sectPr>
      </w:pPr>
    </w:p>
    <w:bookmarkStart w:id="147" w:name="page148"/>
    <w:bookmarkEnd w:id="147"/>
    <w:p>
      <w:pPr>
        <w:ind w:left="678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filing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which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which is published in the manner herein provided shall be conclusively presumed to have been duly given.</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1.06. CONFLICT WITH TRUST INDENTURE ACT.</w:t>
      </w:r>
    </w:p>
    <w:p>
      <w:pPr>
        <w:spacing w:after="0" w:line="175" w:lineRule="exact"/>
        <w:rPr>
          <w:sz w:val="20"/>
          <w:szCs w:val="20"/>
          <w:color w:val="auto"/>
        </w:rPr>
      </w:pPr>
    </w:p>
    <w:p>
      <w:pPr>
        <w:ind w:right="3539" w:firstLine="1562"/>
        <w:spacing w:after="0" w:line="255" w:lineRule="auto"/>
        <w:rPr>
          <w:sz w:val="20"/>
          <w:szCs w:val="20"/>
          <w:color w:val="auto"/>
        </w:rPr>
      </w:pPr>
      <w:r>
        <w:rPr>
          <w:rFonts w:ascii="Courier New" w:cs="Courier New" w:eastAsia="Courier New" w:hAnsi="Courier New"/>
          <w:sz w:val="14"/>
          <w:szCs w:val="14"/>
          <w:color w:val="auto"/>
        </w:rPr>
        <w:t>If any provision hereof limits, qualifies or conflicts with the duties imposed on any Person by the provisions of Sections 310 to 317, inclusive, of the Trust Indenture Act, such imposed duties shall control.</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1.07. EFFECT OF HEADINGS AND TABLE OF CONTENTS.</w:t>
      </w:r>
    </w:p>
    <w:p>
      <w:pPr>
        <w:spacing w:after="0" w:line="175" w:lineRule="exact"/>
        <w:rPr>
          <w:sz w:val="20"/>
          <w:szCs w:val="20"/>
          <w:color w:val="auto"/>
        </w:rPr>
      </w:pPr>
    </w:p>
    <w:p>
      <w:pPr>
        <w:ind w:right="3379" w:firstLine="1562"/>
        <w:spacing w:after="0" w:line="258" w:lineRule="auto"/>
        <w:rPr>
          <w:sz w:val="20"/>
          <w:szCs w:val="20"/>
          <w:color w:val="auto"/>
        </w:rPr>
      </w:pPr>
      <w:r>
        <w:rPr>
          <w:rFonts w:ascii="Courier New" w:cs="Courier New" w:eastAsia="Courier New" w:hAnsi="Courier New"/>
          <w:sz w:val="14"/>
          <w:szCs w:val="14"/>
          <w:color w:val="auto"/>
        </w:rPr>
        <w:t>The Article and Section headings herein and in the Table of Contents are for convenience only and shall not affect the construction hereof.</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1.08. SUCCESSORS AND ASSIGNS.</w:t>
      </w:r>
    </w:p>
    <w:p>
      <w:pPr>
        <w:spacing w:after="0" w:line="175" w:lineRule="exact"/>
        <w:rPr>
          <w:sz w:val="20"/>
          <w:szCs w:val="20"/>
          <w:color w:val="auto"/>
        </w:rPr>
      </w:pPr>
    </w:p>
    <w:p>
      <w:pPr>
        <w:ind w:right="3379" w:firstLine="1562"/>
        <w:spacing w:after="0" w:line="255" w:lineRule="auto"/>
        <w:rPr>
          <w:sz w:val="20"/>
          <w:szCs w:val="20"/>
          <w:color w:val="auto"/>
        </w:rPr>
      </w:pPr>
      <w:r>
        <w:rPr>
          <w:rFonts w:ascii="Courier New" w:cs="Courier New" w:eastAsia="Courier New" w:hAnsi="Courier New"/>
          <w:sz w:val="14"/>
          <w:szCs w:val="14"/>
          <w:color w:val="auto"/>
        </w:rPr>
        <w:t>All covenants and agreements in this Indenture by the parties hereto shall bind their respective successors and assigns and inure to the benefit of their permitted successors and assigns, whether so expressed or not.</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1.09. SEPARABILITY CLAUSE.</w:t>
      </w:r>
    </w:p>
    <w:p>
      <w:pPr>
        <w:spacing w:after="0" w:line="175"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In case any provision in this Indenture or in the Debt Securities shall be invalid, illegal or unenforceable, the validity, legality and enforceability of the remaining provisions shall not in any way be affected or impaired thereby.</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1.10. BENEFITS OF INDENTURE.</w:t>
      </w:r>
    </w:p>
    <w:p>
      <w:pPr>
        <w:spacing w:after="0" w:line="17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Nothing in this Indenture or in the Debt Securities, express or implied, shall give to any Person, other than the parties hereto, any Security Registrar, any Paying Agent and their successors hereunder, and the Holders, any benefit or any legal or equitable right, remedy or claim under this Indenture.</w:t>
      </w:r>
    </w:p>
    <w:p>
      <w:pPr>
        <w:spacing w:after="0" w:line="33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1.11. GOVERNING LAW.</w:t>
      </w:r>
    </w:p>
    <w:p>
      <w:pPr>
        <w:spacing w:after="0" w:line="175" w:lineRule="exact"/>
        <w:rPr>
          <w:sz w:val="20"/>
          <w:szCs w:val="20"/>
          <w:color w:val="auto"/>
        </w:rPr>
      </w:pPr>
    </w:p>
    <w:p>
      <w:pPr>
        <w:ind w:right="3539" w:firstLine="1562"/>
        <w:spacing w:after="0" w:line="258" w:lineRule="auto"/>
        <w:rPr>
          <w:sz w:val="20"/>
          <w:szCs w:val="20"/>
          <w:color w:val="auto"/>
        </w:rPr>
      </w:pPr>
      <w:r>
        <w:rPr>
          <w:rFonts w:ascii="Courier New" w:cs="Courier New" w:eastAsia="Courier New" w:hAnsi="Courier New"/>
          <w:sz w:val="14"/>
          <w:szCs w:val="14"/>
          <w:color w:val="auto"/>
        </w:rPr>
        <w:t>This Indenture and the Debt Securities shall be governed by and construed in accordance with the laws of the State of New York.</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1.12. LEGAL HOLIDAYS.</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Unless otherwise specified pursuant to Section 3.01 or in any Debt Security, in any case where any Interest Payment Date, Redemption Date or Stated Maturity of any Debt Security of any series shall not be a Business Day at any Place of Payment for the Debt Securities of that series, then (notwithstanding any other provision of this Indenture or of the Debt Securities) payment of principal (and premium, if any) or interest need not be made at such Place of Payment on such date, but may be</w:t>
      </w:r>
    </w:p>
    <w:p>
      <w:pPr>
        <w:sectPr>
          <w:pgSz w:w="11900" w:h="16838" w:orient="portrait"/>
          <w:cols w:equalWidth="0" w:num="1">
            <w:col w:w="10239"/>
          </w:cols>
          <w:pgMar w:left="220" w:top="453" w:right="1440" w:bottom="1440" w:gutter="0" w:footer="0" w:header="0"/>
        </w:sectPr>
      </w:pPr>
    </w:p>
    <w:bookmarkStart w:id="148" w:name="page149"/>
    <w:bookmarkEnd w:id="148"/>
    <w:p>
      <w:pPr>
        <w:jc w:val="right"/>
        <w:ind w:right="3279"/>
        <w:spacing w:after="0"/>
        <w:rPr>
          <w:sz w:val="20"/>
          <w:szCs w:val="20"/>
          <w:color w:val="auto"/>
        </w:rPr>
      </w:pPr>
      <w:r>
        <w:rPr>
          <w:rFonts w:ascii="Courier New" w:cs="Courier New" w:eastAsia="Courier New" w:hAnsi="Courier New"/>
          <w:sz w:val="14"/>
          <w:szCs w:val="14"/>
          <w:color w:val="auto"/>
        </w:rPr>
        <w:t>12</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made on the next succeeding Business Day at such Place of Payment with the same force and effect as if made on the Interest Payment Date, Redemption Date or at the Stated Maturity, and no interest shall accrue on the amount so payable for the period from and after such Interest Payment Date, Redemption Date or Stated Maturity, as the case may be, to such Business Day if such payment is made or duly provided for on such Business Day.</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1.13. NO SECURITY INTEREST CREATED.</w:t>
      </w:r>
    </w:p>
    <w:p>
      <w:pPr>
        <w:spacing w:after="0" w:line="175"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Nothing in this Indenture or in the Debt Securities, express or implied, shall be construed to constitute a security interest under the Uniform Commercial Code or similar legislation, as now or hereafter enacted and in effect in any jurisdiction where property of the Company or its Subsidiaries is or may be located.</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1.14. LIABILITY SOLELY CORPORATE.</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No recourse shall be had for the payment of the principal of (or premium, if any) or the interest on any Debt Securities, or any part thereof, or of the indebtedness represented thereby, or upon any obligation, covenant or agreement of this Indenture, against any incorporator, or against any shareholder, officer or director, as such, past, present or future, of the Company (or any incorporator, shareholder, officer or director of any predecessor or successor corporation), either directly or through the Company (or any such predecessor or successor corporation), whether by virtue of any constitution, statute or rule of law, or by the enforcement of any assessment or penalty or otherwise; it being expressly agreed and understood that this Indenture and all the Debt Securities are solely corporate obligations, and that no personal liability whatsoever shall attach to, or be incurred by, any such incorporator, shareholder, officer or director, past, present or future, of the Company (or any incorporator, shareholder, officer or director of any such predecessor or successor corporation), either directly or indirectly through the Company or any such predecessor or successor corporation, because of the indebtedness hereby authorized or under or by reason of any of the obligations, covenants, promises or agreements contained in this Indenture or in any of the Debt Securities or to be implied herefrom or therefrom; and that any such personal liability is hereby expressly waived and released as a condition of, and as part of the consideration for, the execution of this Indenture and the issue of Debt Securities; PROVIDED, HOWEVER, that nothing herein or in the Debt Securities contained shall be taken to prevent recourse to and the enforcement of the liability, if any, of any shareholder or subscriber to capital stock upon or in respect of the shares of capital stock not fully paid.</w:t>
      </w:r>
    </w:p>
    <w:p>
      <w:pPr>
        <w:spacing w:after="0" w:line="17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TWO</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DEBT SECURITY FORMS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2.01. FORMS GENERALLY.</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Debt Securities of each series shall be substantially in one of the forms (including global form) established in or pursuant to a Board Resolution or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Debt Securities may be listed, or to conform to usage, all as determined by the officers executing such Debt Securities as conclusively evidenced by their execution of such Debt Securities. If the form of a series of Debt Securities (or any Global Note) is</w:t>
      </w:r>
    </w:p>
    <w:p>
      <w:pPr>
        <w:sectPr>
          <w:pgSz w:w="11900" w:h="16838" w:orient="portrait"/>
          <w:cols w:equalWidth="0" w:num="1">
            <w:col w:w="10239"/>
          </w:cols>
          <w:pgMar w:left="220" w:top="453" w:right="1440" w:bottom="1440" w:gutter="0" w:footer="0" w:header="0"/>
        </w:sectPr>
      </w:pPr>
    </w:p>
    <w:bookmarkStart w:id="149" w:name="page150"/>
    <w:bookmarkEnd w:id="149"/>
    <w:p>
      <w:pPr>
        <w:jc w:val="right"/>
        <w:ind w:right="3279"/>
        <w:spacing w:after="0"/>
        <w:rPr>
          <w:sz w:val="20"/>
          <w:szCs w:val="20"/>
          <w:color w:val="auto"/>
        </w:rPr>
      </w:pPr>
      <w:r>
        <w:rPr>
          <w:rFonts w:ascii="Courier New" w:cs="Courier New" w:eastAsia="Courier New" w:hAnsi="Courier New"/>
          <w:sz w:val="14"/>
          <w:szCs w:val="14"/>
          <w:color w:val="auto"/>
        </w:rPr>
        <w:t>13</w:t>
      </w:r>
    </w:p>
    <w:p>
      <w:pPr>
        <w:spacing w:after="0" w:line="34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established in or pursuant to a Board Resolution, a copy of such Board Resolution shall be delivered to the Trustee, together with an Officers' Certificate setting forth the form of such series, at or prior to the delivery of the Company Order contemplated by Section 3.03 for the authentication and delivery of such Debt Securities (or any such Global Note).</w:t>
      </w:r>
    </w:p>
    <w:p>
      <w:pPr>
        <w:spacing w:after="0" w:line="162"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The definitive Debt Securities of each series shall be printed, lithographed or engraved or produced by any combination of these methods on steel engraved borders or may be produced in any other manner, all as determined by the officers executing such Debt Securities, as conclusively evidenced by their execution of such Debt Securities.</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2.02. FORM OF TRUSTEE'S CERTIFICATE OF AUTHENTICATION.</w:t>
      </w:r>
    </w:p>
    <w:p>
      <w:pPr>
        <w:spacing w:after="0" w:line="175" w:lineRule="exact"/>
        <w:rPr>
          <w:sz w:val="20"/>
          <w:szCs w:val="20"/>
          <w:color w:val="auto"/>
        </w:rPr>
      </w:pPr>
    </w:p>
    <w:p>
      <w:pPr>
        <w:ind w:right="3379" w:firstLine="1562"/>
        <w:spacing w:after="0" w:line="258" w:lineRule="auto"/>
        <w:rPr>
          <w:sz w:val="20"/>
          <w:szCs w:val="20"/>
          <w:color w:val="auto"/>
        </w:rPr>
      </w:pPr>
      <w:r>
        <w:rPr>
          <w:rFonts w:ascii="Courier New" w:cs="Courier New" w:eastAsia="Courier New" w:hAnsi="Courier New"/>
          <w:sz w:val="14"/>
          <w:szCs w:val="14"/>
          <w:color w:val="auto"/>
        </w:rPr>
        <w:t>The form of the Trustee's certificate of authentication to be borne by the Debt Securities shall be substantially as follows:</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TRUSTEE'S CERTIFICATE OF AUTHENTICATION</w:t>
      </w:r>
    </w:p>
    <w:p>
      <w:pPr>
        <w:spacing w:after="0" w:line="175" w:lineRule="exact"/>
        <w:rPr>
          <w:sz w:val="20"/>
          <w:szCs w:val="20"/>
          <w:color w:val="auto"/>
        </w:rPr>
      </w:pPr>
    </w:p>
    <w:p>
      <w:pPr>
        <w:ind w:right="3379" w:firstLine="1562"/>
        <w:spacing w:after="0" w:line="258" w:lineRule="auto"/>
        <w:rPr>
          <w:sz w:val="20"/>
          <w:szCs w:val="20"/>
          <w:color w:val="auto"/>
        </w:rPr>
      </w:pPr>
      <w:r>
        <w:rPr>
          <w:rFonts w:ascii="Courier New" w:cs="Courier New" w:eastAsia="Courier New" w:hAnsi="Courier New"/>
          <w:sz w:val="14"/>
          <w:szCs w:val="14"/>
          <w:color w:val="auto"/>
        </w:rPr>
        <w:t>This is one of the series of Debt Securities issued under the within mentioned Indenture.</w:t>
      </w:r>
    </w:p>
    <w:p>
      <w:pPr>
        <w:spacing w:after="0" w:line="160"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By_______________________</w:t>
      </w:r>
    </w:p>
    <w:p>
      <w:pPr>
        <w:spacing w:after="0" w:line="8"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Authorized Signatory</w:t>
      </w:r>
    </w:p>
    <w:p>
      <w:pPr>
        <w:spacing w:after="0" w:line="200" w:lineRule="exact"/>
        <w:rPr>
          <w:sz w:val="20"/>
          <w:szCs w:val="20"/>
          <w:color w:val="auto"/>
        </w:rPr>
      </w:pPr>
    </w:p>
    <w:p>
      <w:pPr>
        <w:spacing w:after="0" w:line="30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SECTION 2.03.</w:t>
      </w:r>
      <w:r>
        <w:rPr>
          <w:sz w:val="20"/>
          <w:szCs w:val="20"/>
          <w:color w:val="auto"/>
        </w:rPr>
        <w:tab/>
      </w:r>
      <w:r>
        <w:rPr>
          <w:rFonts w:ascii="Courier New" w:cs="Courier New" w:eastAsia="Courier New" w:hAnsi="Courier New"/>
          <w:sz w:val="14"/>
          <w:szCs w:val="14"/>
          <w:color w:val="auto"/>
        </w:rPr>
        <w:t>SECURITIES IN GLOBAL FORM.</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If any Debt Security of a series is issuable in global form (a "Global Note"), such Global Note may provide that it shall represent the aggregate amount of Outstanding Debt Securities from time to time endorsed thereon and may also provide that the aggregate amount of Outstanding Debt Securities represented thereby may from time to time be reduced to reflect exchanges. Any endorsement of a Global Note to reflect the amount, or any increase or decrease in the amount, of Outstanding Debt Securities represented thereby shall be made by the Trustee and in such manner as shall be specified in such Global Note. Any instructions by the Company with respect to a Global Note, after its initial issuance, shall be in writing but need not comply with Section 1.02.</w:t>
      </w:r>
    </w:p>
    <w:p>
      <w:pPr>
        <w:spacing w:after="0" w:line="331" w:lineRule="exact"/>
        <w:rPr>
          <w:sz w:val="20"/>
          <w:szCs w:val="20"/>
          <w:color w:val="auto"/>
        </w:rPr>
      </w:pPr>
    </w:p>
    <w:p>
      <w:pPr>
        <w:ind w:right="3539" w:firstLine="1562"/>
        <w:spacing w:after="0" w:line="258" w:lineRule="auto"/>
        <w:rPr>
          <w:sz w:val="20"/>
          <w:szCs w:val="20"/>
          <w:color w:val="auto"/>
        </w:rPr>
      </w:pPr>
      <w:r>
        <w:rPr>
          <w:rFonts w:ascii="Courier New" w:cs="Courier New" w:eastAsia="Courier New" w:hAnsi="Courier New"/>
          <w:sz w:val="14"/>
          <w:szCs w:val="14"/>
          <w:color w:val="auto"/>
        </w:rPr>
        <w:t>Global Notes may be issued in either temporary or permanent form. Permanent Global Notes will be issued in definitive form.</w:t>
      </w:r>
    </w:p>
    <w:p>
      <w:pPr>
        <w:spacing w:after="0" w:line="160"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THREE</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DEBT SECURITIES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3.01. AMOUNT UNLIMITED; ISSUABLE IN SERIES.</w:t>
      </w:r>
    </w:p>
    <w:p>
      <w:pPr>
        <w:spacing w:after="0" w:line="175" w:lineRule="exact"/>
        <w:rPr>
          <w:sz w:val="20"/>
          <w:szCs w:val="20"/>
          <w:color w:val="auto"/>
        </w:rPr>
      </w:pPr>
    </w:p>
    <w:p>
      <w:pPr>
        <w:ind w:right="3459" w:firstLine="1649"/>
        <w:spacing w:after="0" w:line="258" w:lineRule="auto"/>
        <w:rPr>
          <w:sz w:val="20"/>
          <w:szCs w:val="20"/>
          <w:color w:val="auto"/>
        </w:rPr>
      </w:pPr>
      <w:r>
        <w:rPr>
          <w:rFonts w:ascii="Courier New" w:cs="Courier New" w:eastAsia="Courier New" w:hAnsi="Courier New"/>
          <w:sz w:val="14"/>
          <w:szCs w:val="14"/>
          <w:color w:val="auto"/>
        </w:rPr>
        <w:t>The aggregate principal amount of Debt Securities which may be authenticated and delivered under this Indenture is unlimited.</w:t>
      </w:r>
    </w:p>
    <w:p>
      <w:pPr>
        <w:sectPr>
          <w:pgSz w:w="11900" w:h="16838" w:orient="portrait"/>
          <w:cols w:equalWidth="0" w:num="1">
            <w:col w:w="10239"/>
          </w:cols>
          <w:pgMar w:left="220" w:top="453" w:right="1440" w:bottom="1440" w:gutter="0" w:footer="0" w:header="0"/>
        </w:sectPr>
      </w:pPr>
    </w:p>
    <w:bookmarkStart w:id="150" w:name="page151"/>
    <w:bookmarkEnd w:id="150"/>
    <w:p>
      <w:pPr>
        <w:jc w:val="right"/>
        <w:ind w:right="3279"/>
        <w:spacing w:after="0"/>
        <w:rPr>
          <w:sz w:val="20"/>
          <w:szCs w:val="20"/>
          <w:color w:val="auto"/>
        </w:rPr>
      </w:pPr>
      <w:r>
        <w:rPr>
          <w:rFonts w:ascii="Courier New" w:cs="Courier New" w:eastAsia="Courier New" w:hAnsi="Courier New"/>
          <w:sz w:val="14"/>
          <w:szCs w:val="14"/>
          <w:color w:val="auto"/>
        </w:rPr>
        <w:t>14</w:t>
      </w:r>
    </w:p>
    <w:p>
      <w:pPr>
        <w:spacing w:after="0" w:line="342"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The Debt Securities may be issued in one or more series. There shall be established in or pursuant to a Board Resolution and (subject to Section 3.03) set forth in an Officers' Certificate, or established in one or more indentures supplemental hereto, prior to the issuance of Debt Securities of any series:</w:t>
      </w:r>
    </w:p>
    <w:p>
      <w:pPr>
        <w:spacing w:after="0" w:line="162" w:lineRule="exact"/>
        <w:rPr>
          <w:sz w:val="20"/>
          <w:szCs w:val="20"/>
          <w:color w:val="auto"/>
        </w:rPr>
      </w:pPr>
    </w:p>
    <w:p>
      <w:pPr>
        <w:ind w:left="800" w:right="3639" w:firstLine="771"/>
        <w:spacing w:after="0" w:line="255" w:lineRule="auto"/>
        <w:tabs>
          <w:tab w:leader="none" w:pos="192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Debt Securities of the series (which shall distinguish the Debt Securities of such series from all other series of Debt Securities);</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such series of Debt Securities and any limit, on the aggregate principal amount of the Debt Securities of the series which may be authenticated and delivered under this Indenture (except for Debt Securities authenticated and delivered upon transfer of, or in exchange for, or in lieu of, other Debt Securities of such series pursuant to Sections 3.04, 3.05, 3.06, 11.06 or 13.07);</w:t>
      </w:r>
    </w:p>
    <w:p>
      <w:pPr>
        <w:spacing w:after="0" w:line="164" w:lineRule="exact"/>
        <w:rPr>
          <w:rFonts w:ascii="Courier New" w:cs="Courier New" w:eastAsia="Courier New" w:hAnsi="Courier New"/>
          <w:sz w:val="14"/>
          <w:szCs w:val="14"/>
          <w:color w:val="auto"/>
        </w:rPr>
      </w:pPr>
    </w:p>
    <w:p>
      <w:pPr>
        <w:ind w:left="800" w:right="3459" w:firstLine="771"/>
        <w:spacing w:after="0" w:line="253" w:lineRule="auto"/>
        <w:tabs>
          <w:tab w:leader="none" w:pos="192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percentage of the principal amount at which Debt Securities of such series will be issued and, if other than the principal amount thereof, the portion of the principal amount thereof payable upon declaration of acceleration of the maturity or upon redemption thereof or the method by which such portion shall be redeemable;</w:t>
      </w:r>
    </w:p>
    <w:p>
      <w:pPr>
        <w:spacing w:after="0" w:line="165"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or dates on which or periods during which the Debt Securities of the series may be issued, and the date or dates or the method by which such date or dates will be determined, on which the principal of (and premium, if any, on) the Debt Securities of such series are or may be payable (which, if so provided in such Board Resolution or supplemental indenture, may be determined by the Company from time to time as set forth in the Debt Securities of the series issued from time to time);</w:t>
      </w:r>
    </w:p>
    <w:p>
      <w:pPr>
        <w:spacing w:after="0" w:line="164"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(which may be variable or fixed) at which the Debt Securities of the series shall bear interest, if any, or the method by which such rate or rates shall be determined, the date or dates from which such interest, if any, shall accrue or the method by which such date or dates shall be determined (which, in either case or both, if so provided in such Board Resolution or supplemental indenture, may be determined by the Company from time to time and set forth in the Debt Securities of the series issued from time to time); and the Interest Payment Dates on which such interest shall be payable (or the method of determination thereof), and the Regular Record Dates, if any, for the interest payable on such Interest Payment Dates and the notice, if any, to Holders regarding the determination of interest, the manner of giving such notice, the basis upon which interest shall be calculated if other than that of a 360-day year of twelve 30-day months and any conditions or contingencies as to the payment of interest in cash or otherwise, if any;</w:t>
      </w:r>
    </w:p>
    <w:p>
      <w:pPr>
        <w:spacing w:after="0" w:line="329"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if any, in addition to or instead of the Corporate Trust Office of the Trustee, where the principal of (and premium, if any) and interest on Debt Securities of the series shall be payable; the extent to which, or the manner in which, any interest payable on any Global Note on an Interest Payment Date will be paid, if other than in the manner provided in Section 3.07; and the manner in which any principal of, or premium, if any, on, any Global Note will be paid, if other than as set forth elsewhere herein and whether any Global Note will require any notation to evidence payment of principal or interest;</w:t>
      </w:r>
    </w:p>
    <w:p>
      <w:pPr>
        <w:spacing w:after="0" w:line="164"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if any, of the Company to redeem, repay, purchase or offer to purchase Debt Securities of the series pursuant to any mandatory redemption, sinking fund or analogous provisions or upon other conditions or at the option of the Holder thereof and the period or periods within which or the dates on which, the prices at which and the terms and</w:t>
      </w:r>
    </w:p>
    <w:p>
      <w:pPr>
        <w:sectPr>
          <w:pgSz w:w="11900" w:h="16838" w:orient="portrait"/>
          <w:cols w:equalWidth="0" w:num="1">
            <w:col w:w="10239"/>
          </w:cols>
          <w:pgMar w:left="220" w:top="453" w:right="1440" w:bottom="1440" w:gutter="0" w:footer="0" w:header="0"/>
        </w:sectPr>
      </w:pPr>
    </w:p>
    <w:bookmarkStart w:id="151" w:name="page152"/>
    <w:bookmarkEnd w:id="151"/>
    <w:p>
      <w:pPr>
        <w:jc w:val="right"/>
        <w:ind w:right="3279"/>
        <w:spacing w:after="0"/>
        <w:rPr>
          <w:sz w:val="20"/>
          <w:szCs w:val="20"/>
          <w:color w:val="auto"/>
        </w:rPr>
      </w:pPr>
      <w:r>
        <w:rPr>
          <w:rFonts w:ascii="Courier New" w:cs="Courier New" w:eastAsia="Courier New" w:hAnsi="Courier New"/>
          <w:sz w:val="14"/>
          <w:szCs w:val="14"/>
          <w:color w:val="auto"/>
        </w:rPr>
        <w:t>15</w:t>
      </w:r>
    </w:p>
    <w:p>
      <w:pPr>
        <w:spacing w:after="0" w:line="34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conditions upon which the Debt Securities of the series shall be redeemed, repaid, purchased or offered to be purchased, in whole or in part, pursuant to such obligation;</w:t>
      </w:r>
    </w:p>
    <w:p>
      <w:pPr>
        <w:spacing w:after="0" w:line="162" w:lineRule="exact"/>
        <w:rPr>
          <w:sz w:val="20"/>
          <w:szCs w:val="20"/>
          <w:color w:val="auto"/>
        </w:rPr>
      </w:pPr>
    </w:p>
    <w:p>
      <w:pPr>
        <w:ind w:right="3279" w:firstLine="771"/>
        <w:spacing w:after="0" w:line="254" w:lineRule="auto"/>
        <w:tabs>
          <w:tab w:leader="none" w:pos="1128"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if any, of the Company to redeem the Debt Securities of such series at its option and the period or periods within which, or the date or dates on which, the price or prices at which, and the terms and conditions upon which such Debt Securities may be redeemed, if any, in whole or in part, at the option of the Company or otherwise;</w:t>
      </w:r>
    </w:p>
    <w:p>
      <w:pPr>
        <w:spacing w:after="0" w:line="329" w:lineRule="exact"/>
        <w:rPr>
          <w:rFonts w:ascii="Courier New" w:cs="Courier New" w:eastAsia="Courier New" w:hAnsi="Courier New"/>
          <w:sz w:val="14"/>
          <w:szCs w:val="14"/>
          <w:color w:val="auto"/>
        </w:rPr>
      </w:pPr>
    </w:p>
    <w:p>
      <w:pPr>
        <w:ind w:right="3539" w:firstLine="771"/>
        <w:spacing w:after="0" w:line="254" w:lineRule="auto"/>
        <w:tabs>
          <w:tab w:leader="none" w:pos="1128"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Currency in which the Debt Securities shall be issuable is in Dollars, the denominations of such Debt Securities if other than denominations of $1,000 and any integral multiple thereof (except as provided in Section 3.04);</w:t>
      </w:r>
    </w:p>
    <w:p>
      <w:pPr>
        <w:spacing w:after="0" w:line="163" w:lineRule="exact"/>
        <w:rPr>
          <w:rFonts w:ascii="Courier New" w:cs="Courier New" w:eastAsia="Courier New" w:hAnsi="Courier New"/>
          <w:sz w:val="14"/>
          <w:szCs w:val="14"/>
          <w:color w:val="auto"/>
        </w:rPr>
      </w:pPr>
    </w:p>
    <w:p>
      <w:pPr>
        <w:ind w:right="3379" w:firstLine="771"/>
        <w:spacing w:after="0" w:line="253" w:lineRule="auto"/>
        <w:tabs>
          <w:tab w:leader="none" w:pos="1215"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Debt Securities of the series are to be issued as Discount Securities and the amount of discount with which such Debt Securities may be issued and, if other than the principal amount thereof, the portion of the principal amount of Debt Securities of the series which shall be payable upon declaration of acceleration of the Maturity thereof pursuant to Section 5.02;</w:t>
      </w:r>
    </w:p>
    <w:p>
      <w:pPr>
        <w:spacing w:after="0" w:line="165" w:lineRule="exact"/>
        <w:rPr>
          <w:rFonts w:ascii="Courier New" w:cs="Courier New" w:eastAsia="Courier New" w:hAnsi="Courier New"/>
          <w:sz w:val="14"/>
          <w:szCs w:val="14"/>
          <w:color w:val="auto"/>
        </w:rPr>
      </w:pPr>
    </w:p>
    <w:p>
      <w:pPr>
        <w:ind w:right="3279" w:firstLine="771"/>
        <w:spacing w:after="0" w:line="255" w:lineRule="auto"/>
        <w:tabs>
          <w:tab w:leader="none" w:pos="1215"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if any, for the defeasance or discharge of certain of the Company's obligations with respect to Debt Securities of the series;</w:t>
      </w:r>
    </w:p>
    <w:p>
      <w:pPr>
        <w:spacing w:after="0" w:line="162" w:lineRule="exact"/>
        <w:rPr>
          <w:rFonts w:ascii="Courier New" w:cs="Courier New" w:eastAsia="Courier New" w:hAnsi="Courier New"/>
          <w:sz w:val="14"/>
          <w:szCs w:val="14"/>
          <w:color w:val="auto"/>
        </w:rPr>
      </w:pPr>
    </w:p>
    <w:p>
      <w:pPr>
        <w:jc w:val="both"/>
        <w:ind w:right="3459" w:firstLine="771"/>
        <w:spacing w:after="0" w:line="255" w:lineRule="auto"/>
        <w:tabs>
          <w:tab w:leader="none" w:pos="1215"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provisions for payment of additional amounts or tax redemptions shall apply and, if such provisions shall apply, such provisions;</w:t>
      </w:r>
    </w:p>
    <w:p>
      <w:pPr>
        <w:spacing w:after="0" w:line="162" w:lineRule="exact"/>
        <w:rPr>
          <w:rFonts w:ascii="Courier New" w:cs="Courier New" w:eastAsia="Courier New" w:hAnsi="Courier New"/>
          <w:sz w:val="14"/>
          <w:szCs w:val="14"/>
          <w:color w:val="auto"/>
        </w:rPr>
      </w:pPr>
    </w:p>
    <w:p>
      <w:pPr>
        <w:ind w:right="3279" w:firstLine="771"/>
        <w:spacing w:after="0" w:line="253" w:lineRule="auto"/>
        <w:tabs>
          <w:tab w:leader="none" w:pos="1215"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Dollars, the Foreign Currency or Currencies in which Debt Securities of the series shall be denominated or in which payment of the principal of (and premium, if any) and interest on the Debt Securities of the series may be made, and the particular provisions applicable thereto and, if applicable, the amount of Debt Securities of the series which entitles the Holder of a Debt Security of the series or its proxy to one vote for purposes of Section 9.05;</w:t>
      </w:r>
    </w:p>
    <w:p>
      <w:pPr>
        <w:spacing w:after="0" w:line="164" w:lineRule="exact"/>
        <w:rPr>
          <w:rFonts w:ascii="Courier New" w:cs="Courier New" w:eastAsia="Courier New" w:hAnsi="Courier New"/>
          <w:sz w:val="14"/>
          <w:szCs w:val="14"/>
          <w:color w:val="auto"/>
        </w:rPr>
      </w:pPr>
    </w:p>
    <w:p>
      <w:pPr>
        <w:ind w:right="3279" w:firstLine="771"/>
        <w:spacing w:after="0" w:line="253" w:lineRule="auto"/>
        <w:tabs>
          <w:tab w:leader="none" w:pos="1215"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principal of (and premium, if any) or interest on Debt Securities of the series are to be payable, at the election of the Company or a Holder thereof, in a Currency other than that in which the Debt Securities are denominated or payable without such election, in addition to or in lieu of the provisions of Section 3.10, the period or periods within which and the terms and conditions upon which, such election may be made and the time and the manner of determining the exchange rate or rates between the Currency or Currencies in which the Debt Securities are denominated or payable without such election and the Currency or Currencies in which the Debt Securities are to be paid if such election is made;</w:t>
      </w:r>
    </w:p>
    <w:p>
      <w:pPr>
        <w:spacing w:after="0" w:line="163" w:lineRule="exact"/>
        <w:rPr>
          <w:rFonts w:ascii="Courier New" w:cs="Courier New" w:eastAsia="Courier New" w:hAnsi="Courier New"/>
          <w:sz w:val="14"/>
          <w:szCs w:val="14"/>
          <w:color w:val="auto"/>
        </w:rPr>
      </w:pPr>
    </w:p>
    <w:p>
      <w:pPr>
        <w:ind w:right="3539" w:firstLine="771"/>
        <w:spacing w:after="0" w:line="258" w:lineRule="auto"/>
        <w:tabs>
          <w:tab w:leader="none" w:pos="1215"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as of which any Debt Securities of the series shall be dated, if other than as set forth in Section 3.03;</w:t>
      </w:r>
    </w:p>
    <w:p>
      <w:pPr>
        <w:spacing w:after="0" w:line="159" w:lineRule="exact"/>
        <w:rPr>
          <w:rFonts w:ascii="Courier New" w:cs="Courier New" w:eastAsia="Courier New" w:hAnsi="Courier New"/>
          <w:sz w:val="14"/>
          <w:szCs w:val="14"/>
          <w:color w:val="auto"/>
        </w:rPr>
      </w:pPr>
    </w:p>
    <w:p>
      <w:pPr>
        <w:ind w:right="3279" w:firstLine="771"/>
        <w:spacing w:after="0" w:line="253" w:lineRule="auto"/>
        <w:tabs>
          <w:tab w:leader="none" w:pos="1215"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amount of payments of principal of (and premium, if any) or interest on the Debt Securities of the series may be determined with reference to an index, including, but not limited to, an index based on a Currency or Currencies other than that in which the Debt Securities are denominated or payable, or any other type of index, the manner in which such amounts shall be determined;</w:t>
      </w:r>
    </w:p>
    <w:p>
      <w:pPr>
        <w:sectPr>
          <w:pgSz w:w="11900" w:h="16838" w:orient="portrait"/>
          <w:cols w:equalWidth="0" w:num="1">
            <w:col w:w="9439"/>
          </w:cols>
          <w:pgMar w:left="1020" w:top="453" w:right="1440" w:bottom="1440" w:gutter="0" w:footer="0" w:header="0"/>
        </w:sectPr>
      </w:pPr>
    </w:p>
    <w:bookmarkStart w:id="152" w:name="page153"/>
    <w:bookmarkEnd w:id="152"/>
    <w:p>
      <w:pPr>
        <w:jc w:val="right"/>
        <w:ind w:right="3279"/>
        <w:spacing w:after="0"/>
        <w:rPr>
          <w:sz w:val="20"/>
          <w:szCs w:val="20"/>
          <w:color w:val="auto"/>
        </w:rPr>
      </w:pPr>
      <w:r>
        <w:rPr>
          <w:rFonts w:ascii="Courier New" w:cs="Courier New" w:eastAsia="Courier New" w:hAnsi="Courier New"/>
          <w:sz w:val="14"/>
          <w:szCs w:val="14"/>
          <w:color w:val="auto"/>
        </w:rPr>
        <w:t>16</w:t>
      </w:r>
    </w:p>
    <w:p>
      <w:pPr>
        <w:spacing w:after="0" w:line="342" w:lineRule="exact"/>
        <w:rPr>
          <w:sz w:val="20"/>
          <w:szCs w:val="20"/>
          <w:color w:val="auto"/>
        </w:rPr>
      </w:pPr>
    </w:p>
    <w:p>
      <w:pPr>
        <w:ind w:left="800" w:right="3459" w:firstLine="771"/>
        <w:spacing w:after="0" w:line="254" w:lineRule="auto"/>
        <w:tabs>
          <w:tab w:leader="none" w:pos="201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Debt Securities of the series are denominated or payable in a Foreign Currency, any other terms concerning the payment of principal of (and premium, if any) or any interest on such Debt Securities (including the Currency or Currencies of payment thereof);</w:t>
      </w:r>
    </w:p>
    <w:p>
      <w:pPr>
        <w:spacing w:after="0" w:line="163" w:lineRule="exact"/>
        <w:rPr>
          <w:rFonts w:ascii="Courier New" w:cs="Courier New" w:eastAsia="Courier New" w:hAnsi="Courier New"/>
          <w:sz w:val="14"/>
          <w:szCs w:val="14"/>
          <w:color w:val="auto"/>
        </w:rPr>
      </w:pPr>
    </w:p>
    <w:p>
      <w:pPr>
        <w:ind w:left="2000" w:hanging="429"/>
        <w:spacing w:after="0"/>
        <w:tabs>
          <w:tab w:leader="none" w:pos="200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 of the original Currency Determination</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Agent, if any;</w:t>
      </w:r>
    </w:p>
    <w:p>
      <w:pPr>
        <w:spacing w:after="0" w:line="175" w:lineRule="exact"/>
        <w:rPr>
          <w:rFonts w:ascii="Courier New" w:cs="Courier New" w:eastAsia="Courier New" w:hAnsi="Courier New"/>
          <w:sz w:val="14"/>
          <w:szCs w:val="14"/>
          <w:color w:val="auto"/>
        </w:rPr>
      </w:pPr>
    </w:p>
    <w:p>
      <w:pPr>
        <w:ind w:left="2000" w:hanging="429"/>
        <w:spacing w:after="0"/>
        <w:tabs>
          <w:tab w:leader="none" w:pos="200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Overdue Rate, if any;</w:t>
      </w:r>
    </w:p>
    <w:p>
      <w:pPr>
        <w:spacing w:after="0" w:line="175" w:lineRule="exact"/>
        <w:rPr>
          <w:rFonts w:ascii="Courier New" w:cs="Courier New" w:eastAsia="Courier New" w:hAnsi="Courier New"/>
          <w:sz w:val="14"/>
          <w:szCs w:val="14"/>
          <w:color w:val="auto"/>
        </w:rPr>
      </w:pPr>
    </w:p>
    <w:p>
      <w:pPr>
        <w:ind w:left="800" w:right="4059" w:firstLine="771"/>
        <w:spacing w:after="0" w:line="258" w:lineRule="auto"/>
        <w:tabs>
          <w:tab w:leader="none" w:pos="201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Debt Securities of the series do not bear interest, the applicable dates for purposes of Section 7.01;</w:t>
      </w:r>
    </w:p>
    <w:p>
      <w:pPr>
        <w:spacing w:after="0" w:line="159" w:lineRule="exact"/>
        <w:rPr>
          <w:rFonts w:ascii="Courier New" w:cs="Courier New" w:eastAsia="Courier New" w:hAnsi="Courier New"/>
          <w:sz w:val="14"/>
          <w:szCs w:val="14"/>
          <w:color w:val="auto"/>
        </w:rPr>
      </w:pPr>
    </w:p>
    <w:p>
      <w:pPr>
        <w:ind w:left="800" w:right="3379" w:firstLine="771"/>
        <w:spacing w:after="0" w:line="255" w:lineRule="auto"/>
        <w:tabs>
          <w:tab w:leader="none" w:pos="201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addition to, or modification or deletion of, any Events of Default, covenants or term of the subordination provided for with respect to Debt Securities of the series;</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201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Debt Securities of the series shall be issued in whole or in part in the form of one or more Global Notes and, in such case, the Depositary for such Global Note or Notes; and if the Debt Securities of the series are issuable only as Registered Securities, the manner in which and the circumstances under which Global Notes representing Debt Securities of the series may be exchanged for Registered Securities in definitive form, if other than, or in addition to, the manner and circumstances specified in Section 3.04(b);</w:t>
      </w:r>
    </w:p>
    <w:p>
      <w:pPr>
        <w:spacing w:after="0" w:line="331" w:lineRule="exact"/>
        <w:rPr>
          <w:rFonts w:ascii="Courier New" w:cs="Courier New" w:eastAsia="Courier New" w:hAnsi="Courier New"/>
          <w:sz w:val="14"/>
          <w:szCs w:val="14"/>
          <w:color w:val="auto"/>
        </w:rPr>
      </w:pPr>
    </w:p>
    <w:p>
      <w:pPr>
        <w:ind w:left="800" w:right="3539" w:firstLine="771"/>
        <w:spacing w:after="0" w:line="254" w:lineRule="auto"/>
        <w:tabs>
          <w:tab w:leader="none" w:pos="201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 if any, of any depositaries, trustees (other than the applicable Trustee), Paying Agents, Authenticating Agents, Security Registrars (other than the Trustee) or other agents with respect to the Debt Securities of such series;</w:t>
      </w:r>
    </w:p>
    <w:p>
      <w:pPr>
        <w:spacing w:after="0" w:line="163" w:lineRule="exact"/>
        <w:rPr>
          <w:rFonts w:ascii="Courier New" w:cs="Courier New" w:eastAsia="Courier New" w:hAnsi="Courier New"/>
          <w:sz w:val="14"/>
          <w:szCs w:val="14"/>
          <w:color w:val="auto"/>
        </w:rPr>
      </w:pPr>
    </w:p>
    <w:p>
      <w:pPr>
        <w:ind w:left="800" w:right="3279" w:firstLine="771"/>
        <w:spacing w:after="0" w:line="254" w:lineRule="auto"/>
        <w:tabs>
          <w:tab w:leader="none" w:pos="201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Debt Securities of such series will be issuable in definitive form only upon receipt of certain certificates or other documents or upon satisfaction of certain conditions, the form and terms of such certificates, documents or conditions;</w:t>
      </w:r>
    </w:p>
    <w:p>
      <w:pPr>
        <w:spacing w:after="0" w:line="163" w:lineRule="exact"/>
        <w:rPr>
          <w:rFonts w:ascii="Courier New" w:cs="Courier New" w:eastAsia="Courier New" w:hAnsi="Courier New"/>
          <w:sz w:val="14"/>
          <w:szCs w:val="14"/>
          <w:color w:val="auto"/>
        </w:rPr>
      </w:pPr>
    </w:p>
    <w:p>
      <w:pPr>
        <w:ind w:left="800" w:right="3379" w:firstLine="771"/>
        <w:spacing w:after="0" w:line="254" w:lineRule="auto"/>
        <w:tabs>
          <w:tab w:leader="none" w:pos="201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Debt Securities of such series will be convertible into shares of Common Shares and, if so, the terms and conditions, which may be in addition to or in lieu of the provisions contained herein, upon which such Debt Securities will be so convertible, including the conversion price and the conversion period;</w:t>
      </w:r>
    </w:p>
    <w:p>
      <w:pPr>
        <w:spacing w:after="0" w:line="162" w:lineRule="exact"/>
        <w:rPr>
          <w:rFonts w:ascii="Courier New" w:cs="Courier New" w:eastAsia="Courier New" w:hAnsi="Courier New"/>
          <w:sz w:val="14"/>
          <w:szCs w:val="14"/>
          <w:color w:val="auto"/>
        </w:rPr>
      </w:pPr>
    </w:p>
    <w:p>
      <w:pPr>
        <w:ind w:left="800" w:right="3539" w:firstLine="771"/>
        <w:spacing w:after="0" w:line="255" w:lineRule="auto"/>
        <w:tabs>
          <w:tab w:leader="none" w:pos="201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 of the principal amount of the Debt Securities which will be payable upon declaration of acceleration of the maturity thereof, if other than the principal amount thereof;</w:t>
      </w:r>
    </w:p>
    <w:p>
      <w:pPr>
        <w:spacing w:after="0" w:line="162" w:lineRule="exact"/>
        <w:rPr>
          <w:rFonts w:ascii="Courier New" w:cs="Courier New" w:eastAsia="Courier New" w:hAnsi="Courier New"/>
          <w:sz w:val="14"/>
          <w:szCs w:val="14"/>
          <w:color w:val="auto"/>
        </w:rPr>
      </w:pPr>
    </w:p>
    <w:p>
      <w:pPr>
        <w:ind w:left="800" w:right="3459" w:firstLine="771"/>
        <w:spacing w:after="0" w:line="258" w:lineRule="auto"/>
        <w:tabs>
          <w:tab w:leader="none" w:pos="201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nature, content and date for reports by the Company to the holders of the Offered Debt Securities;</w:t>
      </w:r>
    </w:p>
    <w:p>
      <w:pPr>
        <w:spacing w:after="0" w:line="159" w:lineRule="exact"/>
        <w:rPr>
          <w:rFonts w:ascii="Courier New" w:cs="Courier New" w:eastAsia="Courier New" w:hAnsi="Courier New"/>
          <w:sz w:val="14"/>
          <w:szCs w:val="14"/>
          <w:color w:val="auto"/>
        </w:rPr>
      </w:pPr>
    </w:p>
    <w:p>
      <w:pPr>
        <w:ind w:left="800" w:right="3379" w:firstLine="771"/>
        <w:spacing w:after="0" w:line="255" w:lineRule="auto"/>
        <w:tabs>
          <w:tab w:leader="none" w:pos="201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in the right of the Trustee or the Holders to declare the principal of, and premium and interest on, such Debt Securities due and payable; and</w:t>
      </w:r>
    </w:p>
    <w:p>
      <w:pPr>
        <w:spacing w:after="0" w:line="162" w:lineRule="exact"/>
        <w:rPr>
          <w:rFonts w:ascii="Courier New" w:cs="Courier New" w:eastAsia="Courier New" w:hAnsi="Courier New"/>
          <w:sz w:val="14"/>
          <w:szCs w:val="14"/>
          <w:color w:val="auto"/>
        </w:rPr>
      </w:pPr>
    </w:p>
    <w:p>
      <w:pPr>
        <w:ind w:left="800" w:right="3459" w:firstLine="771"/>
        <w:spacing w:after="0" w:line="258" w:lineRule="auto"/>
        <w:tabs>
          <w:tab w:leader="none" w:pos="201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the series (which terms shall not be inconsistent with the provisions of this Indenture).</w:t>
      </w:r>
    </w:p>
    <w:p>
      <w:pPr>
        <w:spacing w:after="0" w:line="160"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All Debt Securities of any one series shall be substantially identical except as to denomination, rate of interest, Stated Maturity and the date from which interest, if any, shall accrue, which, as set forth above, may be determined by the Company from time to time as to Debt Securities of a series if so provided in or established pursuant to the authority granted in a Board Resolution or in any</w:t>
      </w:r>
    </w:p>
    <w:p>
      <w:pPr>
        <w:sectPr>
          <w:pgSz w:w="11900" w:h="16838" w:orient="portrait"/>
          <w:cols w:equalWidth="0" w:num="1">
            <w:col w:w="10239"/>
          </w:cols>
          <w:pgMar w:left="220" w:top="453" w:right="1440" w:bottom="1440" w:gutter="0" w:footer="0" w:header="0"/>
        </w:sectPr>
      </w:pPr>
    </w:p>
    <w:bookmarkStart w:id="153" w:name="page154"/>
    <w:bookmarkEnd w:id="153"/>
    <w:p>
      <w:pPr>
        <w:jc w:val="right"/>
        <w:ind w:right="3279"/>
        <w:spacing w:after="0"/>
        <w:rPr>
          <w:sz w:val="20"/>
          <w:szCs w:val="20"/>
          <w:color w:val="auto"/>
        </w:rPr>
      </w:pPr>
      <w:r>
        <w:rPr>
          <w:rFonts w:ascii="Courier New" w:cs="Courier New" w:eastAsia="Courier New" w:hAnsi="Courier New"/>
          <w:sz w:val="14"/>
          <w:szCs w:val="14"/>
          <w:color w:val="auto"/>
        </w:rPr>
        <w:t>17</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such indenture supplemental hereto, and except as may otherwise be provided in or pursuant to such Board Resolution and (subject to Section 3.03) set forth in such Officers' Certificate, or in any such indenture supplemental hereto. All Debt Securities of any one series need not be issued at the same time, and unless otherwise provided, a series may be reopened for issuance of additional Debt Securities of such series.</w:t>
      </w:r>
    </w:p>
    <w:p>
      <w:pPr>
        <w:spacing w:after="0" w:line="165"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If any of the terms of a series of Debt Securities is established in or pursuant to a Board Resolution, a copy of such Board Resolution shall be certified by the Secretary or an Assistant Secretary of the Company and delivered to the Trustee at or prior to the delivery of the Officers' Certificate setting forth the terms of the series.</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3.02. DENOMINATIONS.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 the absence of any specification pursuant to Section 3.01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respect to the Debt Securities of any series, the Debt Securities of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series shall be issuable only as Registered Securities in denominations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and any integral multiple thereof and shall be payable only in Dollars.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3.03. EXECUTION, AUTHENTICATION, DELIVERY AND DATING.</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Debt Securities of any series shall be executed on behalf of the Company by its Chairman of the Board, Chief Executive Officer, President, Chief Financial Officer, one of its Vice Presidents or its Treasurer, under its corporate seal reproduced thereon and attested by its Secretary or one of its Assistant Secretaries. The signature of any of these officers may be manual or facsimile.</w:t>
      </w:r>
    </w:p>
    <w:p>
      <w:pPr>
        <w:spacing w:after="0" w:line="16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Debt 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Debt Securities or did not hold such offices at the date of such Debt Securities.</w:t>
      </w:r>
    </w:p>
    <w:p>
      <w:pPr>
        <w:spacing w:after="0" w:line="162"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At any time and from time to time after the execution and delivery of this Indenture, the Company may deliver Debt Securities of any series, executed by the Company, to the Trustee for authentication, together with a Company Order for the authentication and delivery of such Debt Securities and the Trustee in accordance with the Company Order shall authenticate and deliver such Debt Securities. If all the Debt Securities of any one series are not to be issued at one time and if a Board Resolution or supplemental indenture relating to such series shall so permit, such Company Order may set forth procedures acceptable to the Trustee for the issuance of such Debt Securities such as interest rate, Stated Maturity, date of issuance and date from which interest, if any, shall accrue. If any Debt Security shall be represented by a permanent Global Note, then, for purposes of this Section and Section 3.04, the notation of a beneficial owner's interest therein upon original issuance of such Debt Security or upon exchange of a portion of a temporary Global Note shall be deemed to be delivery in connection with the original issuance of such beneficial owner's interest in such permanent Global Note.</w:t>
      </w:r>
    </w:p>
    <w:p>
      <w:pPr>
        <w:spacing w:after="0" w:line="173"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The Trustee shall be entitled to receive, and (subject to Section 6.01) shall be fully protected in relying upon, prior to the authentication and delivery of the Debt Securities of such series, (i) the supplemental indenture or the Board Resolution by or pursuant to which the form and terms of such Debt Securities have been approved and (ii) an Opinion of Counsel substantially to the effect that:</w:t>
      </w:r>
    </w:p>
    <w:p>
      <w:pPr>
        <w:spacing w:after="0" w:line="165" w:lineRule="exact"/>
        <w:rPr>
          <w:sz w:val="20"/>
          <w:szCs w:val="20"/>
          <w:color w:val="auto"/>
        </w:rPr>
      </w:pPr>
    </w:p>
    <w:p>
      <w:pPr>
        <w:ind w:left="800" w:right="3279" w:firstLine="771"/>
        <w:spacing w:after="0" w:line="254" w:lineRule="auto"/>
        <w:tabs>
          <w:tab w:leader="none" w:pos="1928"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instruments furnished by the Company to the Trustee in connection with the authentication and delivery of such Debt Securities conform to the requirements of this Indenture and constitute sufficient authority hereunder for the Trustee to authenticate and deliver such Debt Securities;</w:t>
      </w:r>
    </w:p>
    <w:p>
      <w:pPr>
        <w:sectPr>
          <w:pgSz w:w="11900" w:h="16838" w:orient="portrait"/>
          <w:cols w:equalWidth="0" w:num="1">
            <w:col w:w="10239"/>
          </w:cols>
          <w:pgMar w:left="220" w:top="453" w:right="1440" w:bottom="1440" w:gutter="0" w:footer="0" w:header="0"/>
        </w:sectPr>
      </w:pPr>
    </w:p>
    <w:bookmarkStart w:id="154" w:name="page155"/>
    <w:bookmarkEnd w:id="154"/>
    <w:p>
      <w:pPr>
        <w:jc w:val="right"/>
        <w:ind w:right="3279"/>
        <w:spacing w:after="0"/>
        <w:rPr>
          <w:sz w:val="20"/>
          <w:szCs w:val="20"/>
          <w:color w:val="auto"/>
        </w:rPr>
      </w:pPr>
      <w:r>
        <w:rPr>
          <w:rFonts w:ascii="Courier New" w:cs="Courier New" w:eastAsia="Courier New" w:hAnsi="Courier New"/>
          <w:sz w:val="14"/>
          <w:szCs w:val="14"/>
          <w:color w:val="auto"/>
        </w:rPr>
        <w:t>18</w:t>
      </w:r>
    </w:p>
    <w:p>
      <w:pPr>
        <w:spacing w:after="0" w:line="342" w:lineRule="exact"/>
        <w:rPr>
          <w:sz w:val="20"/>
          <w:szCs w:val="20"/>
          <w:color w:val="auto"/>
        </w:rPr>
      </w:pPr>
    </w:p>
    <w:p>
      <w:pPr>
        <w:ind w:left="800" w:right="3719" w:firstLine="771"/>
        <w:spacing w:after="0" w:line="258" w:lineRule="auto"/>
        <w:tabs>
          <w:tab w:leader="none" w:pos="1928"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forms and terms of such Debt Securities have been established in conformity with the provisions of this Indenture;</w:t>
      </w:r>
    </w:p>
    <w:p>
      <w:pPr>
        <w:spacing w:after="0" w:line="159"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forms or terms of such Debt Securities have been established in a supplemental indenture, the execution and delivery of such supplemental indenture has been duly authorized by all necessary corporate action of the Company, such supplemental indenture has been duly executed and delivered by the Company and, assuming due authorization, execution and delivery by the Trustee, is a valid and binding obligation enforceable against the Company in accordance with its terms, subject to applicable bankruptcy, insolvency and similar laws affecting creditors' rights generally and subject, as to enforceability, to general principles of equity (regardless of whether enforcement is sought in a proceeding in equity or at law);</w:t>
      </w:r>
    </w:p>
    <w:p>
      <w:pPr>
        <w:spacing w:after="0" w:line="163"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such Debt Securities have been duly authorized by all necessary corporate action of the Company and such Debt Securities have been duly executed by the Company and, assuming due authentication by the Trustee and delivery by the Company, are valid and binding obligations enforceable against the Company in accordance with their terms, entitled to the benefit of the Indenture, subject to applicable bankruptcy, insolvency and similar laws affecting creditors' rights generally and subject, as to enforceability, to general principles of equity (regardless of whether enforcement is sought in a proceeding in equity or at law) and subject to such other exceptions as counsel shall request and as to which the Trustee shall not reasonably object; and</w:t>
      </w:r>
    </w:p>
    <w:p>
      <w:pPr>
        <w:spacing w:after="0" w:line="330"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Debt Securities Outstanding of such series, together with the amount of such Debt Securities, does not exceed any limit established under the terms of this Indenture on the amount of Debt Securities of such series that may be authenticated and delivered.</w:t>
      </w:r>
    </w:p>
    <w:p>
      <w:pPr>
        <w:spacing w:after="0" w:line="163"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The Trustee shall not be required to authenticate such Debt Securities if the issuance of such Debt Securities pursuant to this Indenture will affect the Trustee's own rights, duties or immunities under the Debt Securities and this Indenture in a manner which is not reasonably acceptable to the Trustee.</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Each Registered Security shall be dated the date of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authentication.</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No Debt Security shall be entitled to any benefit under this Indenture or be valid or obligatory for any purpose unless there appears on such Debt Security a certificate of authentication substantially in one of the forms provided for herein duly executed by the Trustee or by an Authenticating Agent, and such certificate upon any Debt Security shall be conclusive evidence, and the only evidence, that such Debt Security has been duly authenticated and delivered hereunder and is entitled to the benefits of this Indenture. Notwithstanding the foregoing, if any Debt Security shall have been duly authenticated and delivered hereunder but never issued and sold by the Company, and the Company shall deliver such Debt Security to the Trustee for cancellation as provided in Section 3.08 together with a written statement (which need not comply with Section 1.02) stating that such Debt Security has never been issued and sold by the Company, for all purposes of this Indenture such Debt Security shall be deemed never to have been authenticated and delivered hereunder and shall never be entitled to the benefits of this Indenture.</w:t>
      </w:r>
    </w:p>
    <w:p>
      <w:pPr>
        <w:spacing w:after="0" w:line="173" w:lineRule="exact"/>
        <w:rPr>
          <w:sz w:val="20"/>
          <w:szCs w:val="20"/>
          <w:color w:val="auto"/>
        </w:rPr>
      </w:pPr>
    </w:p>
    <w:p>
      <w:pPr>
        <w:ind w:right="4059" w:firstLine="1562"/>
        <w:spacing w:after="0" w:line="258" w:lineRule="auto"/>
        <w:rPr>
          <w:sz w:val="20"/>
          <w:szCs w:val="20"/>
          <w:color w:val="auto"/>
        </w:rPr>
      </w:pPr>
      <w:r>
        <w:rPr>
          <w:rFonts w:ascii="Courier New" w:cs="Courier New" w:eastAsia="Courier New" w:hAnsi="Courier New"/>
          <w:sz w:val="14"/>
          <w:szCs w:val="14"/>
          <w:color w:val="auto"/>
        </w:rPr>
        <w:t>SECTION 3.04. TEMPORARY DEBT SECURITIES; GLOBAL NOTES REPRESENTING REGISTERED SECURITIES.</w:t>
      </w:r>
    </w:p>
    <w:p>
      <w:pPr>
        <w:spacing w:after="0" w:line="160" w:lineRule="exact"/>
        <w:rPr>
          <w:sz w:val="20"/>
          <w:szCs w:val="20"/>
          <w:color w:val="auto"/>
        </w:rPr>
      </w:pPr>
    </w:p>
    <w:p>
      <w:pPr>
        <w:ind w:right="3539" w:firstLine="1571"/>
        <w:spacing w:after="0" w:line="255" w:lineRule="auto"/>
        <w:tabs>
          <w:tab w:leader="none" w:pos="1909"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Pending the preparation of definitive Registered Securities of any series, the Company may execute, and upon Company Order the Trustee shall authenticate and deliver, temporary</w:t>
      </w:r>
    </w:p>
    <w:p>
      <w:pPr>
        <w:sectPr>
          <w:pgSz w:w="11900" w:h="16838" w:orient="portrait"/>
          <w:cols w:equalWidth="0" w:num="1">
            <w:col w:w="10239"/>
          </w:cols>
          <w:pgMar w:left="220" w:top="453" w:right="1440" w:bottom="1440" w:gutter="0" w:footer="0" w:header="0"/>
        </w:sectPr>
      </w:pPr>
    </w:p>
    <w:bookmarkStart w:id="155" w:name="page156"/>
    <w:bookmarkEnd w:id="155"/>
    <w:p>
      <w:pPr>
        <w:jc w:val="right"/>
        <w:ind w:right="3279"/>
        <w:spacing w:after="0"/>
        <w:rPr>
          <w:sz w:val="20"/>
          <w:szCs w:val="20"/>
          <w:color w:val="auto"/>
        </w:rPr>
      </w:pPr>
      <w:r>
        <w:rPr>
          <w:rFonts w:ascii="Courier New" w:cs="Courier New" w:eastAsia="Courier New" w:hAnsi="Courier New"/>
          <w:sz w:val="14"/>
          <w:szCs w:val="14"/>
          <w:color w:val="auto"/>
        </w:rPr>
        <w:t>19</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Registered Securities which are printed, lithographed, typewritten, mimeographed or otherwise produced, in any authorized denomination for Registered Securities of such series, substantially of the tenor of the definitive Registered Securities in lieu of which they are issued and with such appropriate insertions, omissions, substitutions and other variations as the officers executing such Registered Securities may determine, as conclusively evidenced by their execution of such Registered Securities. Every such temporary Registered Security shall be executed by the Company and shall be authenticated and delivered by the Trustee upon the same conditions and in substantially the same manner, and with the same effect, as the definitive Registered Securities in lieu of which they are issued.</w:t>
      </w:r>
    </w:p>
    <w:p>
      <w:pPr>
        <w:spacing w:after="0" w:line="331"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If temporary Debt Securities of any series are issued, the Company will cause definitive Debt Securities of such series to be prepared without unreasonable delay. After the preparation of definitive Debt Securities of such series, the temporary Debt Securities of such series shall be exchangeable for definitive Debt Securities of such series, of a like Stated Maturity and with like terms and provisions, upon surrender of the temporary Debt Securities of such series at the office or agency of the Company in a Place of Payment for such series, without charge to the Holder, except as provided in Section 3.05 in connection with a transfer. Upon surrender for cancellation of any one or more temporary Debt Securities of any series, the Company shall execute and the Trustee shall authenticate and deliver in exchange therefor a like principal amount of definitive Debt Securities of the same series of authorized denominations and of a like Stated Maturity and like terms and provisions. Until so exchanged, the temporary Registered Securities of any series shall in all respects be entitled to the same benefits under this Indenture as definitive Registered Securities of such series.</w:t>
      </w:r>
    </w:p>
    <w:p>
      <w:pPr>
        <w:spacing w:after="0" w:line="173" w:lineRule="exact"/>
        <w:rPr>
          <w:sz w:val="20"/>
          <w:szCs w:val="20"/>
          <w:color w:val="auto"/>
        </w:rPr>
      </w:pPr>
    </w:p>
    <w:p>
      <w:pPr>
        <w:ind w:right="3279" w:firstLine="1571"/>
        <w:spacing w:after="0" w:line="252" w:lineRule="auto"/>
        <w:tabs>
          <w:tab w:leader="none" w:pos="1909"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establish pursuant to Section 3.01 that the Registered Securities of a series are to be issued in whole or in part in the form of one or more Global Notes, then the Company shall execute and the Trustee shall, in accordance with Section 3.03 and the Company Order with respect to such series, authenticate and deliver one or more Global Notes in temporary or permanent form that (i) shall represent and shall be denominated in an amount equal to the aggregate principal amount of the Outstanding Debt Securities of such series to be represented by one or more Global Notes, (ii) shall be registered in the name of the Depositary for such Global Note or Notes or the nominee of such depositary, (iii) shall be delivered by the Trustee to such Depositary or delivered or held pursuant to such Depositary's instructions, and (iv) shall bear a legend substantially to the following effect: "This Debt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and until this Debt Security is exchanged in whole or in part for Debt Securities in definitive form."</w:t>
      </w:r>
    </w:p>
    <w:p>
      <w:pPr>
        <w:spacing w:after="0" w:line="340"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Each Depositary designated pursuant to Section 3.01 must, at the time of its designation and at all times while it serves as Depositary, be a clearing agency registered under the Exchange Act and any other applicable statute or regulation.</w:t>
      </w:r>
    </w:p>
    <w:p>
      <w:pPr>
        <w:spacing w:after="0" w:line="163"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Notwithstanding any other provision of this Section or Section 3.05, unless and until a Global Note is exchanged in whole or in part for Registered Securities in definitive form, a Global Note representing all or a portion of the Registered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65"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If at any time the Depositary for the Debt Securities of a series notifies the Company that it is unwilling or unable to continue as Depositary for the Debt Securities of such series or if at any time the Depositary for Debt Securities of a series shall no longer be a clearing agency registered and in good</w:t>
      </w:r>
    </w:p>
    <w:p>
      <w:pPr>
        <w:sectPr>
          <w:pgSz w:w="11900" w:h="16838" w:orient="portrait"/>
          <w:cols w:equalWidth="0" w:num="1">
            <w:col w:w="10239"/>
          </w:cols>
          <w:pgMar w:left="220" w:top="453" w:right="1440" w:bottom="1440" w:gutter="0" w:footer="0" w:header="0"/>
        </w:sectPr>
      </w:pPr>
    </w:p>
    <w:bookmarkStart w:id="156" w:name="page157"/>
    <w:bookmarkEnd w:id="156"/>
    <w:p>
      <w:pPr>
        <w:jc w:val="right"/>
        <w:ind w:right="3279"/>
        <w:spacing w:after="0"/>
        <w:rPr>
          <w:sz w:val="20"/>
          <w:szCs w:val="20"/>
          <w:color w:val="auto"/>
        </w:rPr>
      </w:pPr>
      <w:r>
        <w:rPr>
          <w:rFonts w:ascii="Courier New" w:cs="Courier New" w:eastAsia="Courier New" w:hAnsi="Courier New"/>
          <w:sz w:val="14"/>
          <w:szCs w:val="14"/>
          <w:color w:val="auto"/>
        </w:rPr>
        <w:t>20</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standing under the Exchange Act, or other applicable statute or regulation (as required by this Section 3.04), the Company shall appoint a successor Depositary eligible under this Section 3.04 with respect to the Debt Securities of such series. If a successor Depositary for the Debt Securities of such series is not appointed by the Company within 90 days after the Company receives such notice or becomes aware of such condition, the Company will execute, and the Trustee, upon receipt of a Company Order for the authentication and delivery of definitive Debt Securities of such series, will authenticate and deliver, Registered Securities of such series in definitive form in an aggregate principal amount equal to the principal amount of the Global Note or Notes representing such series in exchange for such Global Note or Notes.</w:t>
      </w:r>
    </w:p>
    <w:p>
      <w:pPr>
        <w:spacing w:after="0" w:line="164"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Company may at any time and in its sole discretion determine that the Registered Securities of any series issued in the form of one or more Global Notes shall no longer be represented by such Global Note or Notes. In such event, the Company will execute, and the Trustee, upon receipt of a Company Order for the authentication and delivery of definitive Debt Securities of such series, will authenticate and deliver, Registered Securities of such series in definitive form and in an aggregate principal amount equal to the principal amount of the Global Note or Notes representing such series in exchange for such Global Note or Notes.</w:t>
      </w:r>
    </w:p>
    <w:p>
      <w:pPr>
        <w:spacing w:after="0" w:line="164"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If the Registered Securities of any series shall have been issued in the form of one or more Global Notes and if an Event of Default with respect to the Debt Securities of such series shall have occurred and be continuing, the Company will promptly execute, and the Trustee, upon receipt of a Company Order for the authentication and delivery of definitive Debt Securities of such series, will authenticate and deliver, Registered Securities of such series in definitive form and in an aggregate principal amount equal to the principal amount of the Global Note or Notes representing such series in exchange for such Global Note or Notes.</w:t>
      </w:r>
    </w:p>
    <w:p>
      <w:pPr>
        <w:spacing w:after="0" w:line="164"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If specified by the Company pursuant to Section 3.01 with respect to Registered Securities of a series, the Depositary for such series of Registered Securities may surrender a Global Note for such series of Debt Securities in exchange in whole or in part for Registered Securities of such series in definitive form on such terms as are acceptable to the Company and such depositary. Thereupon, the Company shall execute and the Trustee shall authenticate and deliver, without charge:</w:t>
      </w:r>
    </w:p>
    <w:p>
      <w:pPr>
        <w:spacing w:after="0" w:line="165" w:lineRule="exact"/>
        <w:rPr>
          <w:sz w:val="20"/>
          <w:szCs w:val="20"/>
          <w:color w:val="auto"/>
        </w:rPr>
      </w:pPr>
    </w:p>
    <w:p>
      <w:pPr>
        <w:ind w:left="800" w:right="3279" w:firstLine="771"/>
        <w:spacing w:after="0" w:line="254" w:lineRule="auto"/>
        <w:tabs>
          <w:tab w:leader="none" w:pos="1928"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each Person specified by the Depositary a new Registered Security or Securities of the same series, of any authorized denomination as requested by such Person in an aggregate principal amount equal to and in exchange for such Person's beneficial interest in the Global Note; and</w:t>
      </w:r>
    </w:p>
    <w:p>
      <w:pPr>
        <w:spacing w:after="0" w:line="330" w:lineRule="exact"/>
        <w:rPr>
          <w:rFonts w:ascii="Courier New" w:cs="Courier New" w:eastAsia="Courier New" w:hAnsi="Courier New"/>
          <w:sz w:val="14"/>
          <w:szCs w:val="14"/>
          <w:color w:val="auto"/>
        </w:rPr>
      </w:pPr>
    </w:p>
    <w:p>
      <w:pPr>
        <w:ind w:left="800" w:right="3539" w:firstLine="771"/>
        <w:spacing w:after="0" w:line="254" w:lineRule="auto"/>
        <w:tabs>
          <w:tab w:leader="none" w:pos="2015"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Depositary a new Global Note in a denomination equal to the difference, if any, between the principal amount of the surrendered Global Note and the aggregate principal amount of Registered Securities delivered to Holders thereof.</w:t>
      </w:r>
    </w:p>
    <w:p>
      <w:pPr>
        <w:spacing w:after="0" w:line="163"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Upon the exchange of a Global Note for Registered Securities in definitive form, such Global Note shall be cancelled by the Trustee. Debt Securities issued in exchange for a Global Note pursuant to this subsection (b) shall be registered in such names and in such authorized denominations as the Depositary for such Global Note, pursuant to instructions from its direct or indirect participants or otherwise, shall instruct the Trustee. The Trustee shall deliver such Debt Securities to the Persons in whose names such Debt Securities are so registered.</w:t>
      </w:r>
    </w:p>
    <w:p>
      <w:pPr>
        <w:sectPr>
          <w:pgSz w:w="11900" w:h="16838" w:orient="portrait"/>
          <w:cols w:equalWidth="0" w:num="1">
            <w:col w:w="10239"/>
          </w:cols>
          <w:pgMar w:left="220" w:top="453" w:right="1440" w:bottom="1440" w:gutter="0" w:footer="0" w:header="0"/>
        </w:sectPr>
      </w:pPr>
    </w:p>
    <w:bookmarkStart w:id="157" w:name="page158"/>
    <w:bookmarkEnd w:id="157"/>
    <w:p>
      <w:pPr>
        <w:jc w:val="right"/>
        <w:ind w:right="3279"/>
        <w:spacing w:after="0"/>
        <w:rPr>
          <w:sz w:val="20"/>
          <w:szCs w:val="20"/>
          <w:color w:val="auto"/>
        </w:rPr>
      </w:pPr>
      <w:r>
        <w:rPr>
          <w:rFonts w:ascii="Courier New" w:cs="Courier New" w:eastAsia="Courier New" w:hAnsi="Courier New"/>
          <w:sz w:val="14"/>
          <w:szCs w:val="14"/>
          <w:color w:val="auto"/>
        </w:rPr>
        <w:t>21</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3.05. TRANSFER AND EXCHANGE.</w:t>
      </w:r>
    </w:p>
    <w:p>
      <w:pPr>
        <w:spacing w:after="0" w:line="175" w:lineRule="exact"/>
        <w:rPr>
          <w:sz w:val="20"/>
          <w:szCs w:val="20"/>
          <w:color w:val="auto"/>
        </w:rPr>
      </w:pPr>
    </w:p>
    <w:p>
      <w:pPr>
        <w:ind w:right="3279" w:firstLine="1571"/>
        <w:spacing w:after="0" w:line="253" w:lineRule="auto"/>
        <w:tabs>
          <w:tab w:leader="none" w:pos="1909"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cause to be kept at the Corporate Trust Office of the Trustee a register (the registers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Registered Securities and of transfers and exchanges of Registered Securities. The Trustee is hereby appointed "Security Registrar" for the purpose of registering Registered Securities and registering transfers and exchanges of Registered Securities as herein provided; PROVIDED, HOWEVER, that the Company may appoint co-Security Registrars at its option.</w:t>
      </w:r>
    </w:p>
    <w:p>
      <w:pPr>
        <w:spacing w:after="0" w:line="164"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Upon surrender for registration of transfer of any Registered Security of any series at the office or agency of the Company maintained for such purpose, the Company shall execute, and the Trustee shall authenticate and deliver, in the name of the designated transferee, one or more new Registered Securities of the same series of like aggregate principal amount of such denominations as are authorized for Registered Securities of such series and of a like Stated Maturity and with like terms and conditions.</w:t>
      </w:r>
    </w:p>
    <w:p>
      <w:pPr>
        <w:spacing w:after="0" w:line="16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Except as otherwise provided in Section 3.04 and this Section 3.05, at the option of the Holder, Registered Securities of any series may be exchanged for other Registered Securities of the same series of like aggregate principal amount and of a like Stated Maturity and with like terms and conditions, upon surrender of the Registered Securities to be exchanged at such office or agency. Whenever any Registered Securities are surrendered for exchange, the Company shall execute, and the Trustee shall authenticate and deliver, the Registered Securities which the Holder making the exchange is entitled to receive.</w:t>
      </w:r>
    </w:p>
    <w:p>
      <w:pPr>
        <w:spacing w:after="0" w:line="164" w:lineRule="exact"/>
        <w:rPr>
          <w:sz w:val="20"/>
          <w:szCs w:val="20"/>
          <w:color w:val="auto"/>
        </w:rPr>
      </w:pPr>
    </w:p>
    <w:p>
      <w:pPr>
        <w:ind w:right="3459" w:firstLine="1571"/>
        <w:spacing w:after="0" w:line="254" w:lineRule="auto"/>
        <w:tabs>
          <w:tab w:leader="none" w:pos="1909"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Debt Securities issued upon any transfer or exchange of Debt Securities shall be valid obligations of the Company, evidencing the same debt, and entitled to the same benefits under this Indenture, as the Debt Securities surrendered for such transfer or exchange.</w:t>
      </w:r>
    </w:p>
    <w:p>
      <w:pPr>
        <w:spacing w:after="0" w:line="163" w:lineRule="exact"/>
        <w:rPr>
          <w:sz w:val="20"/>
          <w:szCs w:val="20"/>
          <w:color w:val="auto"/>
        </w:rPr>
      </w:pPr>
    </w:p>
    <w:p>
      <w:pPr>
        <w:ind w:right="3539" w:firstLine="1562"/>
        <w:spacing w:after="0" w:line="254" w:lineRule="auto"/>
        <w:rPr>
          <w:sz w:val="20"/>
          <w:szCs w:val="20"/>
          <w:color w:val="auto"/>
        </w:rPr>
      </w:pPr>
      <w:r>
        <w:rPr>
          <w:rFonts w:ascii="Courier New" w:cs="Courier New" w:eastAsia="Courier New" w:hAnsi="Courier New"/>
          <w:sz w:val="14"/>
          <w:szCs w:val="14"/>
          <w:color w:val="auto"/>
        </w:rPr>
        <w:t>Every Registered Security presented or surrendered for transfer 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6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No service charge will be made for any transfer or exchange of Debt Securities except as provided in Section 3.06. The Company may require payment of a sum sufficient to cover any tax or other governmental charge that may be imposed in connection with any registration, transfer or exchange of Debt Securities, other than those expressly provided in this Indenture to be made at the Company's own expense or without expense or without charge to the Holders.</w:t>
      </w:r>
    </w:p>
    <w:p>
      <w:pPr>
        <w:spacing w:after="0" w:line="16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Company shall not be required (i) to register, transfer or exchange Debt Securities of any series during a period beginning at the opening of business 15 days before the day of the transmission of a notice of redemption of Debt Securities of such series selected for redemption under Section 13.03 and ending at the close of business on the day of such transmission, or (ii) to register, transfer or exchange any Debt Security so selected for redemption in whole or in part, except the unredeemed portion of any Debt Security being redeemed in part.</w:t>
      </w:r>
    </w:p>
    <w:p>
      <w:pPr>
        <w:sectPr>
          <w:pgSz w:w="11900" w:h="16838" w:orient="portrait"/>
          <w:cols w:equalWidth="0" w:num="1">
            <w:col w:w="10239"/>
          </w:cols>
          <w:pgMar w:left="220" w:top="453" w:right="1440" w:bottom="1440" w:gutter="0" w:footer="0" w:header="0"/>
        </w:sectPr>
      </w:pPr>
    </w:p>
    <w:bookmarkStart w:id="158" w:name="page159"/>
    <w:bookmarkEnd w:id="158"/>
    <w:p>
      <w:pPr>
        <w:jc w:val="right"/>
        <w:ind w:right="3279"/>
        <w:spacing w:after="0"/>
        <w:rPr>
          <w:sz w:val="20"/>
          <w:szCs w:val="20"/>
          <w:color w:val="auto"/>
        </w:rPr>
      </w:pPr>
      <w:r>
        <w:rPr>
          <w:rFonts w:ascii="Courier New" w:cs="Courier New" w:eastAsia="Courier New" w:hAnsi="Courier New"/>
          <w:sz w:val="14"/>
          <w:szCs w:val="14"/>
          <w:color w:val="auto"/>
        </w:rPr>
        <w:t>22</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3.06. MUTILATED, DESTROYED, LOST AND STOLEN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If (i) any mutilated Debt Security is surrendered to the Trustee at its Corporate Trust Office, or (ii) the Company and the Trustee receive evidence to their satisfaction of the destruction, loss or theft of any Debt Security, and there is delivered to the Company and the Trustee such security or indemnity as may be required by them to save each of them and any Paying Agent harmless, and neither the Company nor the Trustee receives notice that such Debt Security has been acquired by a bona fide purchaser, then the Company shall execute and upon Company Request the Trustee shall authenticate and deliver, in exchange for or in lieu of any such mutilated, destroyed, lost or stolen Debt Security, a new Debt Security of the same series of like Stated Maturity and with like terms and conditions and like principal amount, bearing a number not contemporaneously used with respect to any Debt Securities Outstanding.</w:t>
      </w:r>
    </w:p>
    <w:p>
      <w:pPr>
        <w:spacing w:after="0" w:line="330" w:lineRule="exact"/>
        <w:rPr>
          <w:sz w:val="20"/>
          <w:szCs w:val="20"/>
          <w:color w:val="auto"/>
        </w:rPr>
      </w:pPr>
    </w:p>
    <w:p>
      <w:pPr>
        <w:ind w:right="3539" w:firstLine="1562"/>
        <w:spacing w:after="0" w:line="254" w:lineRule="auto"/>
        <w:rPr>
          <w:sz w:val="20"/>
          <w:szCs w:val="20"/>
          <w:color w:val="auto"/>
        </w:rPr>
      </w:pPr>
      <w:r>
        <w:rPr>
          <w:rFonts w:ascii="Courier New" w:cs="Courier New" w:eastAsia="Courier New" w:hAnsi="Courier New"/>
          <w:sz w:val="14"/>
          <w:szCs w:val="14"/>
          <w:color w:val="auto"/>
        </w:rPr>
        <w:t>In case any such mutilated, destroyed, lost or stolen Debt Security has become or is about to become due and payable, the Company in its discretion may, instead of issuing a new Debt Security, pay the amount due on such Debt Security in accordance with its terms.</w:t>
      </w:r>
    </w:p>
    <w:p>
      <w:pPr>
        <w:spacing w:after="0" w:line="163"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Upon the issuance of any new Debt Security under this Section, the Company may require the payment of a sum sufficient to cover any tax or other governmental charge that may be imposed in respect thereto and any other expenses (including the fees and expenses of the Trustee) connected therewith.</w:t>
      </w:r>
    </w:p>
    <w:p>
      <w:pPr>
        <w:spacing w:after="0" w:line="163"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Every new Debt Security of any series issued pursuant to this Section shall constitute an original additional contractual obligation of the Company, whether or not the destroyed, lost or stolen Debt Security shall be at any time enforceable by anyone, and shall be entitled to all the benefits of this Indenture equally and proportionately with any and all other Debt Securities of that series duly issued hereunder.</w:t>
      </w:r>
    </w:p>
    <w:p>
      <w:pPr>
        <w:spacing w:after="0" w:line="165" w:lineRule="exact"/>
        <w:rPr>
          <w:sz w:val="20"/>
          <w:szCs w:val="20"/>
          <w:color w:val="auto"/>
        </w:rPr>
      </w:pPr>
    </w:p>
    <w:p>
      <w:pPr>
        <w:ind w:right="3539" w:firstLine="1562"/>
        <w:spacing w:after="0" w:line="254" w:lineRule="auto"/>
        <w:rPr>
          <w:sz w:val="20"/>
          <w:szCs w:val="20"/>
          <w:color w:val="auto"/>
        </w:rPr>
      </w:pPr>
      <w:r>
        <w:rPr>
          <w:rFonts w:ascii="Courier New" w:cs="Courier New" w:eastAsia="Courier New" w:hAnsi="Courier New"/>
          <w:sz w:val="14"/>
          <w:szCs w:val="14"/>
          <w:color w:val="auto"/>
        </w:rPr>
        <w:t>The provisions of this Section are exclusive and shall preclude (to the extent lawful) all other rights and remedies with respect to the replacement or payment of mutilated, destroyed, lost or stolen Debt Securities.</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3.07. PAYMENT OF INTEREST; INTEREST RIGHTS PRESERVED.</w:t>
      </w:r>
    </w:p>
    <w:p>
      <w:pPr>
        <w:spacing w:after="0" w:line="175" w:lineRule="exact"/>
        <w:rPr>
          <w:sz w:val="20"/>
          <w:szCs w:val="20"/>
          <w:color w:val="auto"/>
        </w:rPr>
      </w:pPr>
    </w:p>
    <w:p>
      <w:pPr>
        <w:ind w:right="3379" w:firstLine="1571"/>
        <w:spacing w:after="0" w:line="253" w:lineRule="auto"/>
        <w:tabs>
          <w:tab w:leader="none" w:pos="1909"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any Registered Security which is payable and is punctually paid or duly provided for on any Interest Payment Date shall be paid to the Person in whose name such Registered Security (or one or more Predecessor Securities) is registered at the close of business on the Regular Record Date for such interest notwithstanding the cancellation of such Registered Security upon any transfer or exchange subsequent to the Regular Record Date. Unless otherwise specified as contemplated by Section 3.01 with respect to the Debt Securities of any series, payment of interest on Registered Securities shall be made at the place or places specified pursuant to Section 3.01 or, at the option of the Company, by check mailed to the address of the Person entitled thereto as such address appears in the Security Register or, if provided pursuant to Section 3.01, by wire transfer to an account designated by the Registered Holder.</w:t>
      </w:r>
    </w:p>
    <w:p>
      <w:pPr>
        <w:spacing w:after="0" w:line="163"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on any Debt Security which is payable but is not punctually paid or duly provided for on any Interest Payment Date (herein called "Defaulted Interest") shall, if such Debt Security is a Registered Security, forthwith cease to be payable to the Registered Holder on the relevant Regular Record Date by virtue of his having been such Registered Holder, and such Defaulted Interest may be paid by the Company, at its election in each case, as provided in clause (1) or (2) below:</w:t>
      </w:r>
    </w:p>
    <w:p>
      <w:pPr>
        <w:sectPr>
          <w:pgSz w:w="11900" w:h="16838" w:orient="portrait"/>
          <w:cols w:equalWidth="0" w:num="1">
            <w:col w:w="10239"/>
          </w:cols>
          <w:pgMar w:left="220" w:top="453" w:right="1440" w:bottom="1440" w:gutter="0" w:footer="0" w:header="0"/>
        </w:sectPr>
      </w:pPr>
    </w:p>
    <w:bookmarkStart w:id="159" w:name="page160"/>
    <w:bookmarkEnd w:id="159"/>
    <w:p>
      <w:pPr>
        <w:jc w:val="right"/>
        <w:ind w:right="3279"/>
        <w:spacing w:after="0"/>
        <w:rPr>
          <w:sz w:val="20"/>
          <w:szCs w:val="20"/>
          <w:color w:val="auto"/>
        </w:rPr>
      </w:pPr>
      <w:r>
        <w:rPr>
          <w:rFonts w:ascii="Courier New" w:cs="Courier New" w:eastAsia="Courier New" w:hAnsi="Courier New"/>
          <w:sz w:val="14"/>
          <w:szCs w:val="14"/>
          <w:color w:val="auto"/>
        </w:rPr>
        <w:t>23</w:t>
      </w:r>
    </w:p>
    <w:p>
      <w:pPr>
        <w:spacing w:after="0" w:line="342" w:lineRule="exact"/>
        <w:rPr>
          <w:sz w:val="20"/>
          <w:szCs w:val="20"/>
          <w:color w:val="auto"/>
        </w:rPr>
      </w:pPr>
    </w:p>
    <w:p>
      <w:pPr>
        <w:ind w:left="800" w:right="3279" w:firstLine="771"/>
        <w:spacing w:after="0" w:line="252" w:lineRule="auto"/>
        <w:tabs>
          <w:tab w:leader="none" w:pos="1928"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to make payment of any Defaulted Interest to the Persons in whose names such Registered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Registered Security and the date of the proposed payment, and at the same time the Company shall deposit with the Trustee an amount of money in the Currency or Currency unit in which the Debt Securities of such series are payable (except as otherwise specified pursuant to Sections 3.01 or 3.10)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date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Holders of such Registered Securities at their addresses as they appear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Registered Securities (or their respective Predecessor Securities) are registered at the close of business on such Special Record Date and shall no longer be payable pursuant to the following clause (2).</w:t>
      </w:r>
    </w:p>
    <w:p>
      <w:pPr>
        <w:spacing w:after="0" w:line="346" w:lineRule="exact"/>
        <w:rPr>
          <w:rFonts w:ascii="Courier New" w:cs="Courier New" w:eastAsia="Courier New" w:hAnsi="Courier New"/>
          <w:sz w:val="14"/>
          <w:szCs w:val="14"/>
          <w:color w:val="auto"/>
        </w:rPr>
      </w:pPr>
    </w:p>
    <w:p>
      <w:pPr>
        <w:ind w:left="800" w:right="3379" w:firstLine="771"/>
        <w:spacing w:after="0" w:line="253" w:lineRule="auto"/>
        <w:tabs>
          <w:tab w:leader="none" w:pos="1928"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payment of any Defaulted Interest on Registered Securities in any other lawful manner not inconsistent with the requirements of any securities exchange on which such Registered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65" w:lineRule="exact"/>
        <w:rPr>
          <w:sz w:val="20"/>
          <w:szCs w:val="20"/>
          <w:color w:val="auto"/>
        </w:rPr>
      </w:pPr>
    </w:p>
    <w:p>
      <w:pPr>
        <w:ind w:right="3279" w:firstLine="1571"/>
        <w:spacing w:after="0" w:line="254" w:lineRule="auto"/>
        <w:tabs>
          <w:tab w:leader="none" w:pos="1909"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foregoing provisions of this Section, each Debt Security delivered under this Indenture upon transfer of or in exchange for or in lieu of any other Debt Security shall carry the rights to interest accrued and unpaid, and to accrue, which were carried by such other Debt Security.</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3.08. CANCELLATION.</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Unless otherwise specified pursuant to Section 3.01 for Debt Securities of any series, all Debt Securities surrendered for payment, redemption, transfer, exchange or credit against any sinking fund shall, if surrendered to any Person other than the Trustee, be delivered to the Trustee. All Registered Securities so delivered shall be promptly cancelled by the Trustee. The Company may at any time deliver to the Trustee for cancellation any Debt Securities previously authenticated and delivered hereunder which the Company may have acquired in any manner whatsoever, and may deliver to the Trustee (or to any other Person for delivery to the Trustee) for cancellation any Debt Securities previously authenticated hereunder which the Company has not issued, and all Debt Securities so delivered shall be promptly cancelled by the Trustee. No Debt Securities shall be authenticated in lieu of or in exchange for any Debt Securities cancelled as provided in this Section, except as expressly permitted by this Indenture. All cancelled Debt Securities held by the Trustee shall be delivered to the Company upon Company Request. The acquisition of any Debt Securities by the Company shall not operate as a redemption or satisfaction of the indebtedness represented thereby unless and until such Debt Securities are surrendered to the</w:t>
      </w:r>
    </w:p>
    <w:p>
      <w:pPr>
        <w:sectPr>
          <w:pgSz w:w="11900" w:h="16838" w:orient="portrait"/>
          <w:cols w:equalWidth="0" w:num="1">
            <w:col w:w="10239"/>
          </w:cols>
          <w:pgMar w:left="220" w:top="453" w:right="1440" w:bottom="1440" w:gutter="0" w:footer="0" w:header="0"/>
        </w:sectPr>
      </w:pPr>
    </w:p>
    <w:bookmarkStart w:id="160" w:name="page161"/>
    <w:bookmarkEnd w:id="160"/>
    <w:p>
      <w:pPr>
        <w:jc w:val="right"/>
        <w:ind w:right="3279"/>
        <w:spacing w:after="0"/>
        <w:rPr>
          <w:sz w:val="20"/>
          <w:szCs w:val="20"/>
          <w:color w:val="auto"/>
        </w:rPr>
      </w:pPr>
      <w:r>
        <w:rPr>
          <w:rFonts w:ascii="Courier New" w:cs="Courier New" w:eastAsia="Courier New" w:hAnsi="Courier New"/>
          <w:sz w:val="14"/>
          <w:szCs w:val="14"/>
          <w:color w:val="auto"/>
        </w:rPr>
        <w:t>24</w:t>
      </w:r>
    </w:p>
    <w:p>
      <w:pPr>
        <w:spacing w:after="0" w:line="342"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Trustee for cancellation. Permanent Global Notes shall not be destroyed until exchanged in full for definitive Debt Securities or until payment thereon is made in full.</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3.09. COMPUTATION OF INTEREST.</w:t>
      </w:r>
    </w:p>
    <w:p>
      <w:pPr>
        <w:spacing w:after="0" w:line="175" w:lineRule="exact"/>
        <w:rPr>
          <w:sz w:val="20"/>
          <w:szCs w:val="20"/>
          <w:color w:val="auto"/>
        </w:rPr>
      </w:pPr>
    </w:p>
    <w:p>
      <w:pPr>
        <w:ind w:right="3539" w:firstLine="1562"/>
        <w:spacing w:after="0" w:line="255" w:lineRule="auto"/>
        <w:rPr>
          <w:sz w:val="20"/>
          <w:szCs w:val="20"/>
          <w:color w:val="auto"/>
        </w:rPr>
      </w:pPr>
      <w:r>
        <w:rPr>
          <w:rFonts w:ascii="Courier New" w:cs="Courier New" w:eastAsia="Courier New" w:hAnsi="Courier New"/>
          <w:sz w:val="14"/>
          <w:szCs w:val="14"/>
          <w:color w:val="auto"/>
        </w:rPr>
        <w:t>Except as otherwise specified pursuant to Section 3.01 for Debt Securities of any series, interest on the Debt Securities of each series shall be computed on the basis of a 360-day year of twelve 30-day months.</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3.10. CURRENCY OF PAYMENTS IN RESPECT OF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5" w:lineRule="exact"/>
        <w:rPr>
          <w:sz w:val="20"/>
          <w:szCs w:val="20"/>
          <w:color w:val="auto"/>
        </w:rPr>
      </w:pPr>
    </w:p>
    <w:p>
      <w:pPr>
        <w:ind w:right="3379" w:firstLine="1571"/>
        <w:spacing w:after="0" w:line="253" w:lineRule="auto"/>
        <w:tabs>
          <w:tab w:leader="none" w:pos="1909"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Registered Securities of any series not permitting the election provided for in paragraph (b) below or the Holders of which have not made the election provided for in paragraph (b) below, except as provided in paragraph (d) below, payment of the principal of (and premium, if any) and any interest on any Registered Security of such series will be made in the Currency in which such Registered Security is payable.</w:t>
      </w:r>
    </w:p>
    <w:p>
      <w:pPr>
        <w:spacing w:after="0" w:line="165" w:lineRule="exact"/>
        <w:rPr>
          <w:rFonts w:ascii="Courier New" w:cs="Courier New" w:eastAsia="Courier New" w:hAnsi="Courier New"/>
          <w:sz w:val="14"/>
          <w:szCs w:val="14"/>
          <w:color w:val="auto"/>
        </w:rPr>
      </w:pPr>
    </w:p>
    <w:p>
      <w:pPr>
        <w:ind w:right="3279" w:firstLine="1571"/>
        <w:spacing w:after="0" w:line="252" w:lineRule="auto"/>
        <w:tabs>
          <w:tab w:leader="none" w:pos="1909"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may be provided pursuant to Section 3.01 with respect to the Registered Securities of any series that Holders shall have the option, subject to paragraphs (d) and (e) below, to receive payments of principal of (and premium, if any) and any interest on such Registered Securities in any of the Currencies which may be designated for such election by delivering to the Trustee a written election, to be in form and substance satisfactory to the Trustee,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(but any such change must be made not later than the close of business on the Election Date immediately preceding the next payment date to be effective for the payment to be made on such payment date and no such change or election may be made with respect to payments to be made on any Registered Security of such series with respect to which an Event of Default has occurred or notice of redemption has been given by the Company pursuant to Article Thirteen). Any Holder of any such Registered Security who shall not have delivered any such election to the Trustee by the close of business on the applicable Election Date will be paid the amount due on the applicable payment date in the relevant Currency as provided in paragraph (a) of this Section 3.10.</w:t>
      </w:r>
    </w:p>
    <w:p>
      <w:pPr>
        <w:spacing w:after="0" w:line="341" w:lineRule="exact"/>
        <w:rPr>
          <w:rFonts w:ascii="Courier New" w:cs="Courier New" w:eastAsia="Courier New" w:hAnsi="Courier New"/>
          <w:sz w:val="14"/>
          <w:szCs w:val="14"/>
          <w:color w:val="auto"/>
        </w:rPr>
      </w:pPr>
    </w:p>
    <w:p>
      <w:pPr>
        <w:ind w:right="3279" w:firstLine="1571"/>
        <w:spacing w:after="0" w:line="252" w:lineRule="auto"/>
        <w:tabs>
          <w:tab w:leader="none" w:pos="1909"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election referred to in paragraph (b) above has been provided for pursuant to Section 3.01, then not later than the fourth Business Day after the Election Date for each payment date, the Trustee will deliver to the Company a written notice, specifying the Currency in which each such of the Registered Securities is payable, the respective aggregate amounts of principal of (and premium, if any) and any interest on the Registered Securities to be paid on such payment date, specifying the amounts so payable in respect of the Registered Securities as to which the Holders of Registered Securities denominated in any Currency shall have elected to be paid in another Currency as provided in paragraph (b) above. If the election referred to in paragraph (b) above has been provided for pursuant to Section 3.01 and if at least one Holder has made such election, then, on the second Business Day preceding each payment date, the Company will deliver to the Trustee an Exchange Rate Officer's Certificate in respect of the Currency payments to be made on such payment date. The Currency amount receivable by Holders of Registered Securities who have elected payment in a Currency as provided in paragraph (b) above shall be determined by the Company on the basis of the applicable Market Exchange Rate in effect on the third Business Day (the "Valuation Date") immediately preceding each payment date.</w:t>
      </w:r>
    </w:p>
    <w:p>
      <w:pPr>
        <w:sectPr>
          <w:pgSz w:w="11900" w:h="16838" w:orient="portrait"/>
          <w:cols w:equalWidth="0" w:num="1">
            <w:col w:w="10239"/>
          </w:cols>
          <w:pgMar w:left="220" w:top="453" w:right="1440" w:bottom="1440" w:gutter="0" w:footer="0" w:header="0"/>
        </w:sectPr>
      </w:pPr>
    </w:p>
    <w:bookmarkStart w:id="161" w:name="page162"/>
    <w:bookmarkEnd w:id="161"/>
    <w:p>
      <w:pPr>
        <w:jc w:val="right"/>
        <w:ind w:right="3279"/>
        <w:spacing w:after="0"/>
        <w:rPr>
          <w:sz w:val="20"/>
          <w:szCs w:val="20"/>
          <w:color w:val="auto"/>
        </w:rPr>
      </w:pPr>
      <w:r>
        <w:rPr>
          <w:rFonts w:ascii="Courier New" w:cs="Courier New" w:eastAsia="Courier New" w:hAnsi="Courier New"/>
          <w:sz w:val="14"/>
          <w:szCs w:val="14"/>
          <w:color w:val="auto"/>
        </w:rPr>
        <w:t>25</w:t>
      </w:r>
    </w:p>
    <w:p>
      <w:pPr>
        <w:spacing w:after="0" w:line="342" w:lineRule="exact"/>
        <w:rPr>
          <w:sz w:val="20"/>
          <w:szCs w:val="20"/>
          <w:color w:val="auto"/>
        </w:rPr>
      </w:pPr>
    </w:p>
    <w:p>
      <w:pPr>
        <w:ind w:right="3379" w:firstLine="1571"/>
        <w:spacing w:after="0" w:line="252" w:lineRule="auto"/>
        <w:tabs>
          <w:tab w:leader="none" w:pos="1909"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Conversion Event occurs with respect to a Foreign Currency, or any other Currency unit in which any of the Debt Securities are denominated or payable other than pursuant to an election provided for pursuant to paragraph (b) above, then with respect to each date for the payment of principal of (and premium, if any) and any interest on the applicable Debt Securities denominated or payable in such Foreign Currency, or such other Currency unit occurring after the last date on which such Foreign Currency, or such other Currency unit was used (the "Conversion Date"), the Dollar shall be the Currency of payment for use on each such payment date. The Dollar amount to be paid by the Company to the Trustee and by the Trustee or any Paying Agent to the Holders of such Debt Securities with respect to such payment date shall be the Dollar Equivalent of the Foreign Currency or, in the case of a Currency unit, the Dollar Equivalent of the Currency Unit, in each case as determined by the Currency Determination Agent, if any, or, if there shall not be a Currency Determination Agent, then by the Trustee, in the manner provided in paragraph</w:t>
      </w:r>
    </w:p>
    <w:p>
      <w:pPr>
        <w:spacing w:after="0" w:line="5"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(g) below.</w:t>
      </w:r>
    </w:p>
    <w:p>
      <w:pPr>
        <w:spacing w:after="0" w:line="175"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 of a Registered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If a Conversion Event occurs with respect to the Currency in which payment would have been made in the absence of such election, such Holder shall receive payment in Dollars as provided in paragraph (d) of this Section 3.10.</w:t>
      </w:r>
    </w:p>
    <w:p>
      <w:pPr>
        <w:spacing w:after="0" w:line="164" w:lineRule="exact"/>
        <w:rPr>
          <w:rFonts w:ascii="Courier New" w:cs="Courier New" w:eastAsia="Courier New" w:hAnsi="Courier New"/>
          <w:sz w:val="14"/>
          <w:szCs w:val="14"/>
          <w:color w:val="auto"/>
        </w:rPr>
      </w:pPr>
    </w:p>
    <w:p>
      <w:pPr>
        <w:jc w:val="both"/>
        <w:ind w:right="3459" w:firstLine="1571"/>
        <w:spacing w:after="0" w:line="254" w:lineRule="auto"/>
        <w:tabs>
          <w:tab w:leader="none" w:pos="1909"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Equivalent of the Foreign Currency" shall be determined by the Currency Determination Agent, if any, or, if there shall not be a Currency Determination Agent, then by the Trustee, and shall be obtained for each subsequent payment date by converting the specified Foreign Currency into Dollars at the Market Exchange Rate on the Conversion Date.</w:t>
      </w:r>
    </w:p>
    <w:p>
      <w:pPr>
        <w:spacing w:after="0" w:line="162"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Equivalent of the Currency Unit" shall be determined by the Currency Determination Agent, if any, or, if there shall not be a Currency Determination Agent, then by the Trustee, and subject to the provisions of paragraph (h) below, shall be the sum of each amount obtained by converting the Specified Amount of each Component Currency into Dollars at the Market Exchange Rate for such Component Currency on the Valuation Date with respect to each payment.</w:t>
      </w:r>
    </w:p>
    <w:p>
      <w:pPr>
        <w:spacing w:after="0" w:line="164" w:lineRule="exact"/>
        <w:rPr>
          <w:rFonts w:ascii="Courier New" w:cs="Courier New" w:eastAsia="Courier New" w:hAnsi="Courier New"/>
          <w:sz w:val="14"/>
          <w:szCs w:val="14"/>
          <w:color w:val="auto"/>
        </w:rPr>
      </w:pPr>
    </w:p>
    <w:p>
      <w:pPr>
        <w:ind w:right="3719" w:firstLine="1571"/>
        <w:spacing w:after="0" w:line="258" w:lineRule="auto"/>
        <w:tabs>
          <w:tab w:leader="none" w:pos="1909"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3.10 the following terms shall have the following meanings:</w:t>
      </w:r>
    </w:p>
    <w:p>
      <w:pPr>
        <w:spacing w:after="0" w:line="160" w:lineRule="exact"/>
        <w:rPr>
          <w:sz w:val="20"/>
          <w:szCs w:val="20"/>
          <w:color w:val="auto"/>
        </w:rPr>
      </w:pPr>
    </w:p>
    <w:p>
      <w:pPr>
        <w:ind w:left="800" w:right="3459" w:firstLine="781"/>
        <w:spacing w:after="0" w:line="255" w:lineRule="auto"/>
        <w:rPr>
          <w:sz w:val="20"/>
          <w:szCs w:val="20"/>
          <w:color w:val="auto"/>
        </w:rPr>
      </w:pPr>
      <w:r>
        <w:rPr>
          <w:rFonts w:ascii="Courier New" w:cs="Courier New" w:eastAsia="Courier New" w:hAnsi="Courier New"/>
          <w:sz w:val="14"/>
          <w:szCs w:val="14"/>
          <w:color w:val="auto"/>
        </w:rPr>
        <w:t>A "Component Currency" shall mean any Currency which, on the Conversion Date, was a component Currency of the relevant Currency unit.</w:t>
      </w:r>
    </w:p>
    <w:p>
      <w:pPr>
        <w:spacing w:after="0" w:line="162" w:lineRule="exact"/>
        <w:rPr>
          <w:sz w:val="20"/>
          <w:szCs w:val="20"/>
          <w:color w:val="auto"/>
        </w:rPr>
      </w:pPr>
    </w:p>
    <w:p>
      <w:pPr>
        <w:ind w:left="800" w:right="3279" w:firstLine="781"/>
        <w:spacing w:after="0" w:line="252" w:lineRule="auto"/>
        <w:rPr>
          <w:sz w:val="20"/>
          <w:szCs w:val="20"/>
          <w:color w:val="auto"/>
        </w:rPr>
      </w:pPr>
      <w:r>
        <w:rPr>
          <w:rFonts w:ascii="Courier New" w:cs="Courier New" w:eastAsia="Courier New" w:hAnsi="Courier New"/>
          <w:sz w:val="14"/>
          <w:szCs w:val="14"/>
          <w:color w:val="auto"/>
        </w:rPr>
        <w:t>A "Specified Amount" of a Component Currency shall mean the number of units of such Component Currency or fractions thereof which were represented in the relevant Currency unit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with appropriate Dollar equivalents at the Market Exchange Rate on the date of such replacement equal to the Dollar equivalent of the Specified Amount of such former</w:t>
      </w:r>
    </w:p>
    <w:p>
      <w:pPr>
        <w:sectPr>
          <w:pgSz w:w="11900" w:h="16838" w:orient="portrait"/>
          <w:cols w:equalWidth="0" w:num="1">
            <w:col w:w="10239"/>
          </w:cols>
          <w:pgMar w:left="220" w:top="453" w:right="1440" w:bottom="1440" w:gutter="0" w:footer="0" w:header="0"/>
        </w:sectPr>
      </w:pPr>
    </w:p>
    <w:bookmarkStart w:id="162" w:name="page163"/>
    <w:bookmarkEnd w:id="162"/>
    <w:p>
      <w:pPr>
        <w:jc w:val="right"/>
        <w:ind w:right="3279"/>
        <w:spacing w:after="0"/>
        <w:rPr>
          <w:sz w:val="20"/>
          <w:szCs w:val="20"/>
          <w:color w:val="auto"/>
        </w:rPr>
      </w:pPr>
      <w:r>
        <w:rPr>
          <w:rFonts w:ascii="Courier New" w:cs="Courier New" w:eastAsia="Courier New" w:hAnsi="Courier New"/>
          <w:sz w:val="14"/>
          <w:szCs w:val="14"/>
          <w:color w:val="auto"/>
        </w:rPr>
        <w:t>26</w:t>
      </w:r>
    </w:p>
    <w:p>
      <w:pPr>
        <w:spacing w:after="0" w:line="342"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Component Currency at the Market Exchange Rate on such date, and such amounts shall thereafter be Specified Amounts and such Currencies shall thereafter be Component Currencies. If after the Conversion Date of the relevant Currency unit a Conversion Event (other than any event referred to above in this definition of "Specified Amount") occurs with respect to any Component Currency of such Currency unit, the Specified Amount of such Component Currency shall, for purposes of calculating the Dollar Equivalent of the Currency Unit, be converted into Dollars at the Market Exchange Rate in effect on the Conversion Date of such Component Currency.</w:t>
      </w:r>
    </w:p>
    <w:p>
      <w:pPr>
        <w:spacing w:after="0" w:line="164"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"Election Date" shall mean the record date with respect to any payment date, and with respect to the Maturity shall mean the record date (if within 16 or fewer days prior to the Maturity) immediately preceding the Maturity, and with respect to any series of Debt Securities whose record date immediately preceding the Maturity is more than 16 days prior to the Maturity or any series of Debt Securities for which no record dates are provided with respect to interest payments, shall mean the date which is 16 days prior to the Maturity.</w:t>
      </w:r>
    </w:p>
    <w:p>
      <w:pPr>
        <w:spacing w:after="0" w:line="165" w:lineRule="exact"/>
        <w:rPr>
          <w:sz w:val="20"/>
          <w:szCs w:val="20"/>
          <w:color w:val="auto"/>
        </w:rPr>
      </w:pPr>
    </w:p>
    <w:p>
      <w:pPr>
        <w:ind w:right="3279" w:firstLine="1571"/>
        <w:spacing w:after="0" w:line="252" w:lineRule="auto"/>
        <w:tabs>
          <w:tab w:leader="none" w:pos="1909"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decisions and determinations of the Trustee or the Currency Determination Agent, if any, regarding the Dollar Equivalent of the Foreign Currency, the Dollar Equivalent of the Currency Unit and the Market Exchange Rate shall be in its sole discretion and shall, in the absence of manifest error, be conclusive for all purposes and irrevocably binding upon the Company and all Holders of the Debt Securities denominated or payable in the relevant Currency. In the event of a Conversion Event with respect to a Foreign Currency, the Company, after learning thereof, will immediately give written notice thereof to the Trustee (and the Trustee will promptly thereafter give notice in the manner provided in Section 1.05 to the Holders) specifying the Conversion Date. In the event of a Conversion Event with respect to any Currency unit in which Debt Securities are denominated or payable, the Company, after learning thereof, will immediately give notice thereof to the Trustee (and the Trustee will promptly thereafter give written notice in the manner provided in Section 1.05 to the Holders) specifying the Conversion Date and the Specified Amount of each Component Currency on the Conversion Date. In the event of any subsequent change in any Component Currency as set forth in the definition of Specified Amount above, the Company, after learning thereof, will similarly give written notice to the Trustee. The Trustee shall be fully justified and protected in relying and acting upon information received by it from the Company and the Currency Determination Agent, if any, and shall not otherwise have any duty or obligation to determine such information independently.</w:t>
      </w:r>
    </w:p>
    <w:p>
      <w:pPr>
        <w:spacing w:after="0" w:line="175"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any provision of the Indenture where the Holders of Outstanding Debt Securities may perform an Act which requires that a specified percentage of the Outstanding Debt Securities of all series perform such Act and for purposes of any decision or determination by the Trustee of amounts due and unpaid for the principal (and premium, if any) and interest on the Debt Securities of all series in respect of which moneys are to be disbursed ratably, the principal of (and premium, if any) and interest on the Outstanding Debt Securities denominated in a Foreign Currency will be the amount in Dollars based upon the Market Exchange Rate for Debt Securities of such series, as of the date for determining whether the Holders entitled to perform such Act have performed it, or as of the date of such decision or determination by the Trustee, as the case may be.</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3.11. JUDGMENTS.</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If for the purpose of obtaining a judgment in any court with respect to any obligation of the Company hereunder or under any Debt Security, it shall become necessary to convert into any other Currency any amount in the Currency due hereunder or under such Debt Security, then such conversion shall be made at the Market Exchange Rate as in effect on the date the Company shall make payment to any Person in satisfaction of such judgment. If pursuant to any such judgment, conversion shall be made</w:t>
      </w:r>
    </w:p>
    <w:p>
      <w:pPr>
        <w:sectPr>
          <w:pgSz w:w="11900" w:h="16838" w:orient="portrait"/>
          <w:cols w:equalWidth="0" w:num="1">
            <w:col w:w="10239"/>
          </w:cols>
          <w:pgMar w:left="220" w:top="453" w:right="1440" w:bottom="1440" w:gutter="0" w:footer="0" w:header="0"/>
        </w:sectPr>
      </w:pPr>
    </w:p>
    <w:bookmarkStart w:id="163" w:name="page164"/>
    <w:bookmarkEnd w:id="163"/>
    <w:p>
      <w:pPr>
        <w:jc w:val="right"/>
        <w:ind w:right="3279"/>
        <w:spacing w:after="0"/>
        <w:rPr>
          <w:sz w:val="20"/>
          <w:szCs w:val="20"/>
          <w:color w:val="auto"/>
        </w:rPr>
      </w:pPr>
      <w:r>
        <w:rPr>
          <w:rFonts w:ascii="Courier New" w:cs="Courier New" w:eastAsia="Courier New" w:hAnsi="Courier New"/>
          <w:sz w:val="14"/>
          <w:szCs w:val="14"/>
          <w:color w:val="auto"/>
        </w:rPr>
        <w:t>27</w:t>
      </w:r>
    </w:p>
    <w:p>
      <w:pPr>
        <w:spacing w:after="0" w:line="34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on a date other than the date payment is made and there shall occur a change between such Market Exchange Rate and the Market Exchange Rate as in effect on the date of payment, the Company agrees to pay such additional amounts (if any) as may be necessary to ensure that the amount paid is equal to the amount in such other Currency which, when converted at the Market Exchange Rate as in effect on the date of payment or distribution, is the amount then due hereunder or under such Debt Security. Any amount due from the Company under this Section 3.11 shall be due as a separate debt and is not to be affected by or merged into any judgment being obtained for any other sums due hereunder or in respect of any Debt Security. In no event, however, shall the Company be required to pay more in the Currency or Currency unit due hereunder or under such Debt Security at the Market Exchange Rate as in effect when payment is made than the amount of Currency stated to be due hereunder or under such Debt Security so that in any event the Company's obligations hereunder or under such Debt Security will be effectively maintained as obligations in such Currency, and the Company shall be entitled to withhold (or be reimbursed for, as the case may be) any excess of the amount actually realized upon any such conversion over the amount due and payable on the date of payment or distribution.</w:t>
      </w:r>
    </w:p>
    <w:p>
      <w:pPr>
        <w:spacing w:after="0" w:line="17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3.12. EXCHANGE UPON DEFAULT.</w:t>
      </w:r>
    </w:p>
    <w:p>
      <w:pPr>
        <w:spacing w:after="0" w:line="175"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If default is made in the payments referred to in Section 12.01, the Company hereby undertakes that upon presentation and surrender of a permanent Global Note to the Trustee (or to any other Person or at any other address as the Company may designate in writing), on any Business Day on or after the maturity date thereof the Company will issue and the Trustee will authenticate and deliver to the Holder of such permanent Global Note duly executed and authenticated definitive Debt Securities with the same issue date and maturity date as set out in such permanent Global Note.</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3.13. CUSIP AND ISN NUMBERS.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Company in issuing the Debt Securities may use "CUSIP" and "ISN" numbers (if then generally in use), and, if so, the Trustee shall use "CUSIP" and "ISN" numbers in notices of redemption as a convenience to Holders; provided that any such notice may state that no representation is made as to the accuracy of such numbers either as printed on the Debt Securities or as contained in any notice of a redemption and that reliance may be placed only on the other identification numbers printed on the Debt Securities, and any such redemption shall not be affected by any defect in or omission of such numbers. The Company will promptly notify the Trustee in writing of any change in the "CUSIP" or "ISN" numbers.</w:t>
      </w:r>
    </w:p>
    <w:p>
      <w:pPr>
        <w:spacing w:after="0" w:line="16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FOUR</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SATISFACTION AND DISCHARGE</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4.01. SATISFACTION AND DISCHARGE OF INDENTURE.</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This Indenture, with respect to the Debt Securities of any series (if all series issued under this Indenture are not to be affected), shall, upon Company Request, cease to be of further effect (except as to any surviving rights of registration of transfer or exchange of such Debt Securities herein expressly provided for and rights to receive payments of principal (and premium, if any) and interest on such Debt Securities) and the Trustee, at the expense of the Company, shall execute proper instruments acknowledging satisfaction and discharge of this Indenture, when</w:t>
      </w:r>
    </w:p>
    <w:p>
      <w:pPr>
        <w:spacing w:after="0" w:line="165" w:lineRule="exact"/>
        <w:rPr>
          <w:sz w:val="20"/>
          <w:szCs w:val="20"/>
          <w:color w:val="auto"/>
        </w:rPr>
      </w:pPr>
    </w:p>
    <w:p>
      <w:pPr>
        <w:ind w:left="800" w:hanging="791"/>
        <w:spacing w:after="0"/>
        <w:tabs>
          <w:tab w:leader="none" w:pos="8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w:t>
      </w:r>
    </w:p>
    <w:p>
      <w:pPr>
        <w:sectPr>
          <w:pgSz w:w="11900" w:h="16838" w:orient="portrait"/>
          <w:cols w:equalWidth="0" w:num="1">
            <w:col w:w="10239"/>
          </w:cols>
          <w:pgMar w:left="220" w:top="453" w:right="1440" w:bottom="1440" w:gutter="0" w:footer="0" w:header="0"/>
        </w:sectPr>
      </w:pPr>
    </w:p>
    <w:bookmarkStart w:id="164" w:name="page165"/>
    <w:bookmarkEnd w:id="164"/>
    <w:p>
      <w:pPr>
        <w:jc w:val="right"/>
        <w:ind w:right="3279"/>
        <w:spacing w:after="0"/>
        <w:rPr>
          <w:sz w:val="20"/>
          <w:szCs w:val="20"/>
          <w:color w:val="auto"/>
        </w:rPr>
      </w:pPr>
      <w:r>
        <w:rPr>
          <w:rFonts w:ascii="Courier New" w:cs="Courier New" w:eastAsia="Courier New" w:hAnsi="Courier New"/>
          <w:sz w:val="14"/>
          <w:szCs w:val="14"/>
          <w:color w:val="auto"/>
        </w:rPr>
        <w:t>28</w:t>
      </w:r>
    </w:p>
    <w:p>
      <w:pPr>
        <w:spacing w:after="0" w:line="342" w:lineRule="exact"/>
        <w:rPr>
          <w:sz w:val="20"/>
          <w:szCs w:val="20"/>
          <w:color w:val="auto"/>
        </w:rPr>
      </w:pPr>
    </w:p>
    <w:p>
      <w:pPr>
        <w:ind w:left="800" w:right="3379" w:firstLine="771"/>
        <w:spacing w:after="0" w:line="253" w:lineRule="auto"/>
        <w:tabs>
          <w:tab w:leader="none" w:pos="1928"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Debt Securities of such series theretofore authenticated and delivered (other than (i) Debt Securities of such series which have been destroyed, lost or stolen and which have been replaced or paid as provided in Section 3.06, and (ii) Debt Securities of such series for whose payment money has theretofore been deposited in trust or segregated and held in trust by the Company and thereafter repaid to the Company or discharged from such trust, as provided in Section 12.04) have been delivered to the Trustee for cancellation; or</w:t>
      </w:r>
    </w:p>
    <w:p>
      <w:pPr>
        <w:spacing w:after="0" w:line="164" w:lineRule="exact"/>
        <w:rPr>
          <w:rFonts w:ascii="Courier New" w:cs="Courier New" w:eastAsia="Courier New" w:hAnsi="Courier New"/>
          <w:sz w:val="14"/>
          <w:szCs w:val="14"/>
          <w:color w:val="auto"/>
        </w:rPr>
      </w:pPr>
    </w:p>
    <w:p>
      <w:pPr>
        <w:ind w:left="800" w:right="3979" w:firstLine="771"/>
        <w:spacing w:after="0" w:line="258" w:lineRule="auto"/>
        <w:tabs>
          <w:tab w:leader="none" w:pos="1928"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Debt Securities of such series not theretofore delivered to the Trustee for cancellation,</w:t>
      </w:r>
    </w:p>
    <w:p>
      <w:pPr>
        <w:spacing w:after="0" w:line="160" w:lineRule="exact"/>
        <w:rPr>
          <w:sz w:val="20"/>
          <w:szCs w:val="20"/>
          <w:color w:val="auto"/>
        </w:rPr>
      </w:pPr>
    </w:p>
    <w:p>
      <w:pPr>
        <w:ind w:left="2360" w:hanging="789"/>
        <w:spacing w:after="0"/>
        <w:tabs>
          <w:tab w:leader="none" w:pos="236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become due and payable, or</w:t>
      </w:r>
    </w:p>
    <w:p>
      <w:pPr>
        <w:spacing w:after="0" w:line="175" w:lineRule="exact"/>
        <w:rPr>
          <w:rFonts w:ascii="Courier New" w:cs="Courier New" w:eastAsia="Courier New" w:hAnsi="Courier New"/>
          <w:sz w:val="14"/>
          <w:szCs w:val="14"/>
          <w:color w:val="auto"/>
        </w:rPr>
      </w:pPr>
    </w:p>
    <w:p>
      <w:pPr>
        <w:ind w:left="2360" w:right="3379" w:hanging="789"/>
        <w:spacing w:after="0" w:line="258" w:lineRule="auto"/>
        <w:tabs>
          <w:tab w:leader="none" w:pos="236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become due and payable at their Stated Maturity within one year, or</w:t>
      </w:r>
    </w:p>
    <w:p>
      <w:pPr>
        <w:spacing w:after="0" w:line="159" w:lineRule="exact"/>
        <w:rPr>
          <w:rFonts w:ascii="Courier New" w:cs="Courier New" w:eastAsia="Courier New" w:hAnsi="Courier New"/>
          <w:sz w:val="14"/>
          <w:szCs w:val="14"/>
          <w:color w:val="auto"/>
        </w:rPr>
      </w:pPr>
    </w:p>
    <w:p>
      <w:pPr>
        <w:ind w:left="2360" w:right="3279" w:hanging="789"/>
        <w:spacing w:after="0" w:line="254" w:lineRule="auto"/>
        <w:tabs>
          <w:tab w:leader="none" w:pos="236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to be called for redemption within one year under arrangements satisfactory to the Trustee for the giving of notice by the Trustee in the name, and at the expense, of the Company,</w:t>
      </w:r>
    </w:p>
    <w:p>
      <w:pPr>
        <w:spacing w:after="0" w:line="163" w:lineRule="exact"/>
        <w:rPr>
          <w:sz w:val="20"/>
          <w:szCs w:val="20"/>
          <w:color w:val="auto"/>
        </w:rPr>
      </w:pPr>
    </w:p>
    <w:p>
      <w:pPr>
        <w:ind w:left="800" w:right="3379"/>
        <w:spacing w:after="0" w:line="252" w:lineRule="auto"/>
        <w:rPr>
          <w:sz w:val="20"/>
          <w:szCs w:val="20"/>
          <w:color w:val="auto"/>
        </w:rPr>
      </w:pPr>
      <w:r>
        <w:rPr>
          <w:rFonts w:ascii="Courier New" w:cs="Courier New" w:eastAsia="Courier New" w:hAnsi="Courier New"/>
          <w:sz w:val="14"/>
          <w:szCs w:val="14"/>
          <w:color w:val="auto"/>
        </w:rPr>
        <w:t>and the Company, either complies with any other condition or terms specified pursuant to Section 3.01, or if not so specified in the case of (i), (ii) or (iii) of this subclause (B), has irrevocably deposited or caused to be deposited with the Trustee as trust funds in trust for such purpose an amount in the Currency in which such Debt Securities are denominated (except as otherwise provided pursuant to Section 3.01 or 3.10) sufficient to pay and discharge the entire indebtedness on such Debt Securities for principal (and premium, if any) and interest to the date of such deposit (in the case of Debt Securities which have become due and payable) or to the Stated Maturity or Redemption Date, as the case may be; PROVIDED, HOWEVER, in the event a petition for relief under the Federal bankruptcy laws, as now or hereafter constituted, or any other applicable Federal or state bankruptcy, insolvency or other similar law, is filed with respect to the Company within 91 days after the deposit and the Trustee is required to return the deposited money to the Company, the obligations of the Company under this Indenture with respect to such Debt Securities shall not be deemed terminated or discharged;</w:t>
      </w:r>
    </w:p>
    <w:p>
      <w:pPr>
        <w:spacing w:after="0" w:line="174" w:lineRule="exact"/>
        <w:rPr>
          <w:sz w:val="20"/>
          <w:szCs w:val="20"/>
          <w:color w:val="auto"/>
        </w:rPr>
      </w:pPr>
    </w:p>
    <w:p>
      <w:pPr>
        <w:ind w:left="800" w:right="3459" w:firstLine="771"/>
        <w:spacing w:after="0" w:line="258" w:lineRule="auto"/>
        <w:tabs>
          <w:tab w:leader="none" w:pos="1928"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caused to be paid all other sums payable hereunder by the Company;</w:t>
      </w:r>
    </w:p>
    <w:p>
      <w:pPr>
        <w:spacing w:after="0" w:line="159" w:lineRule="exact"/>
        <w:rPr>
          <w:rFonts w:ascii="Courier New" w:cs="Courier New" w:eastAsia="Courier New" w:hAnsi="Courier New"/>
          <w:sz w:val="14"/>
          <w:szCs w:val="14"/>
          <w:color w:val="auto"/>
        </w:rPr>
      </w:pPr>
    </w:p>
    <w:p>
      <w:pPr>
        <w:ind w:left="800" w:right="3379" w:firstLine="771"/>
        <w:spacing w:after="0" w:line="254" w:lineRule="auto"/>
        <w:tabs>
          <w:tab w:leader="none" w:pos="1928"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Officers' Certificate and an Opinion of Counsel each stating that all conditions precedent herein provided for relating to the satisfaction and discharge of this Indenture with respect to such series have been complied with; and</w:t>
      </w:r>
    </w:p>
    <w:p>
      <w:pPr>
        <w:spacing w:after="0" w:line="162"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Opinion of Counsel or a ruling by the Internal Revenue Service to the effect that Holders of the Debt Securities of the series will not recognize income, gain or loss for Federal income tax purposes as a result of such deposit and discharge.</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Notwithstanding the satisfaction and discharge of this Indenture, the obligations of the Company to the Trustee under Section 6.07, the obligations of the Trustee to any Authenticating Agent under Section 6.14, the obligations of the Company under Section 12.01, and, if money shall have been deposited with the Trustee pursuant to subclause (B) of clause (1) of this Section, the obligations of the Trustee under Section 4.02 and the last paragraph of Section 12.04, shall survive. If, after the deposit referred to in</w:t>
      </w:r>
    </w:p>
    <w:p>
      <w:pPr>
        <w:sectPr>
          <w:pgSz w:w="11900" w:h="16838" w:orient="portrait"/>
          <w:cols w:equalWidth="0" w:num="1">
            <w:col w:w="10239"/>
          </w:cols>
          <w:pgMar w:left="220" w:top="453" w:right="1440" w:bottom="1440" w:gutter="0" w:footer="0" w:header="0"/>
        </w:sectPr>
      </w:pPr>
    </w:p>
    <w:bookmarkStart w:id="165" w:name="page166"/>
    <w:bookmarkEnd w:id="165"/>
    <w:p>
      <w:pPr>
        <w:jc w:val="right"/>
        <w:ind w:right="3279"/>
        <w:spacing w:after="0"/>
        <w:rPr>
          <w:sz w:val="20"/>
          <w:szCs w:val="20"/>
          <w:color w:val="auto"/>
        </w:rPr>
      </w:pPr>
      <w:r>
        <w:rPr>
          <w:rFonts w:ascii="Courier New" w:cs="Courier New" w:eastAsia="Courier New" w:hAnsi="Courier New"/>
          <w:sz w:val="14"/>
          <w:szCs w:val="14"/>
          <w:color w:val="auto"/>
        </w:rPr>
        <w:t>29</w:t>
      </w:r>
    </w:p>
    <w:p>
      <w:pPr>
        <w:spacing w:after="0" w:line="34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Section 4.01 has been made, (x) the Holder of a Debt Security is entitled to, and does, elect pursuant to Section 3.10(b), to receive payment in a Currency other than that in which the deposit pursuant to Section 4.01 was made, or (y) if a Conversion Event occurs with respect to the Currency in which the deposit was made or elected to be received by the Holder pursuant to Section 3.10(b), then the indebtedness represented by such Debt Security shall be fully discharged to the extent that the deposit made with respect to such Debt Security shall be converted into the Currency in which such payment is made.</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4.02. APPLICATION OF TRUST MONEY.</w:t>
      </w:r>
    </w:p>
    <w:p>
      <w:pPr>
        <w:spacing w:after="0" w:line="175"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Subject to the provisions of the last paragraph of Section 12.04, all money deposited with the Trustee pursuant to Section 4.01 shall be held in trust and applied by it, in accordance with the provisions of the Debt Securities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FIVE</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REMEDIES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5.01. EVENTS OF DEFAULT.</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"Event of Default" wherever used herein with respect to Debt Securities of any series means any one of the following events (whatever the reason for such Event of Default and whether it shall be voluntary or involuntary or be effected by operation of law, pursuant to any judgment, decree or order of any court or any order, rule or regulation of any administrative or governmental body):</w:t>
      </w:r>
    </w:p>
    <w:p>
      <w:pPr>
        <w:spacing w:after="0" w:line="165" w:lineRule="exact"/>
        <w:rPr>
          <w:sz w:val="20"/>
          <w:szCs w:val="20"/>
          <w:color w:val="auto"/>
        </w:rPr>
      </w:pPr>
    </w:p>
    <w:p>
      <w:pPr>
        <w:ind w:left="800" w:right="3799" w:firstLine="771"/>
        <w:spacing w:after="0" w:line="255" w:lineRule="auto"/>
        <w:tabs>
          <w:tab w:leader="none" w:pos="1928"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interest upon any Debt Security of such series when it becomes due and payable, and continuance of such default for a period of 30 days; or</w:t>
      </w:r>
    </w:p>
    <w:p>
      <w:pPr>
        <w:spacing w:after="0" w:line="162" w:lineRule="exact"/>
        <w:rPr>
          <w:rFonts w:ascii="Courier New" w:cs="Courier New" w:eastAsia="Courier New" w:hAnsi="Courier New"/>
          <w:sz w:val="14"/>
          <w:szCs w:val="14"/>
          <w:color w:val="auto"/>
        </w:rPr>
      </w:pPr>
    </w:p>
    <w:p>
      <w:pPr>
        <w:ind w:left="800" w:right="3459" w:firstLine="771"/>
        <w:spacing w:after="0" w:line="258" w:lineRule="auto"/>
        <w:tabs>
          <w:tab w:leader="none" w:pos="1928"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the principal of (and premium, if any, on) any Debt Security of such series at its Maturity; or</w:t>
      </w:r>
    </w:p>
    <w:p>
      <w:pPr>
        <w:spacing w:after="0" w:line="159" w:lineRule="exact"/>
        <w:rPr>
          <w:rFonts w:ascii="Courier New" w:cs="Courier New" w:eastAsia="Courier New" w:hAnsi="Courier New"/>
          <w:sz w:val="14"/>
          <w:szCs w:val="14"/>
          <w:color w:val="auto"/>
        </w:rPr>
      </w:pPr>
    </w:p>
    <w:p>
      <w:pPr>
        <w:ind w:left="800" w:right="3459" w:firstLine="771"/>
        <w:spacing w:after="0" w:line="258" w:lineRule="auto"/>
        <w:tabs>
          <w:tab w:leader="none" w:pos="1928"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deposit of any sinking fund payment, when and as due by the terms of a Debt Security of such series; or</w:t>
      </w:r>
    </w:p>
    <w:p>
      <w:pPr>
        <w:spacing w:after="0" w:line="159"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performance, or breach, of any covenant or warranty of the Company in this Indenture (other than a covenant or warranty a default in whose performance or whose breach is elsewhere in this Section specifically dealt with or which expressly has been included in this Indenture solely for the benefit of Debt Securities of a series other than such series), and continuance of such default or breach for a period of 60 days after there has been given, by registered or certified mail, to the Company by the Trustee or to the Company and the Trustee by the Holders of at least 25% in principal amount of the Outstanding Debt Securities of such series, a written notice specifying such default or breach and requiring it to be remedied and stating that such notice is a "Notice of Default" hereunder; or</w:t>
      </w:r>
    </w:p>
    <w:p>
      <w:pPr>
        <w:spacing w:after="0" w:line="330"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entry of a decree or order for relief in respect of the Company by a court having jurisdiction in the premises in an involuntary case under the Federal bankruptcy laws, as now or hereafter constituted, or any other applicable Federal or State bankruptcy, insolvency or other similar law, or a decree or order adjudging the Company a bankrupt or insolvent, or approving as properly filed a petition seeking reorganization, arrangement, adjustment or</w:t>
      </w:r>
    </w:p>
    <w:p>
      <w:pPr>
        <w:sectPr>
          <w:pgSz w:w="11900" w:h="16838" w:orient="portrait"/>
          <w:cols w:equalWidth="0" w:num="1">
            <w:col w:w="10239"/>
          </w:cols>
          <w:pgMar w:left="220" w:top="453" w:right="1440" w:bottom="1440" w:gutter="0" w:footer="0" w:header="0"/>
        </w:sectPr>
      </w:pPr>
    </w:p>
    <w:bookmarkStart w:id="166" w:name="page167"/>
    <w:bookmarkEnd w:id="166"/>
    <w:p>
      <w:pPr>
        <w:jc w:val="right"/>
        <w:ind w:right="3279"/>
        <w:spacing w:after="0"/>
        <w:rPr>
          <w:sz w:val="20"/>
          <w:szCs w:val="20"/>
          <w:color w:val="auto"/>
        </w:rPr>
      </w:pPr>
      <w:r>
        <w:rPr>
          <w:rFonts w:ascii="Courier New" w:cs="Courier New" w:eastAsia="Courier New" w:hAnsi="Courier New"/>
          <w:sz w:val="14"/>
          <w:szCs w:val="14"/>
          <w:color w:val="auto"/>
        </w:rPr>
        <w:t>30</w:t>
      </w:r>
    </w:p>
    <w:p>
      <w:pPr>
        <w:spacing w:after="0" w:line="342" w:lineRule="exact"/>
        <w:rPr>
          <w:sz w:val="20"/>
          <w:szCs w:val="20"/>
          <w:color w:val="auto"/>
        </w:rPr>
      </w:pPr>
    </w:p>
    <w:p>
      <w:pPr>
        <w:ind w:left="800" w:right="3459"/>
        <w:spacing w:after="0" w:line="253" w:lineRule="auto"/>
        <w:rPr>
          <w:sz w:val="20"/>
          <w:szCs w:val="20"/>
          <w:color w:val="auto"/>
        </w:rPr>
      </w:pPr>
      <w:r>
        <w:rPr>
          <w:rFonts w:ascii="Courier New" w:cs="Courier New" w:eastAsia="Courier New" w:hAnsi="Courier New"/>
          <w:sz w:val="14"/>
          <w:szCs w:val="14"/>
          <w:color w:val="auto"/>
        </w:rPr>
        <w:t>composition of or in respect of the Company under any applicable Federal or State law, or appointing a receiver, liquidator, assignee, custodian, trustee, sequestrator (or other similar official) of the Company or of any substantial part of its property, or ordering the winding up or liquidation of its affairs, and the continuance of any such decree or order unstayed and in effect for a period of 60 consecutive days; or</w:t>
      </w:r>
    </w:p>
    <w:p>
      <w:pPr>
        <w:spacing w:after="0" w:line="165" w:lineRule="exact"/>
        <w:rPr>
          <w:sz w:val="20"/>
          <w:szCs w:val="20"/>
          <w:color w:val="auto"/>
        </w:rPr>
      </w:pPr>
    </w:p>
    <w:p>
      <w:pPr>
        <w:ind w:left="800" w:right="3379" w:firstLine="771"/>
        <w:spacing w:after="0" w:line="253" w:lineRule="auto"/>
        <w:tabs>
          <w:tab w:leader="none" w:pos="1928"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by the Company of a voluntary case under the Federal bankruptcy laws, as now or hereafter constituted, or any other applicable Federal or State bankruptcy, insolvency or other similar law, or the consent by it to the entry of an order for relief in an involuntary case under any such law or to the appointment of a receiver, liquidator, assignee, custodian, trustee, sequestrator (or other similar official) of the Company or of any substantial part of its property, or the making by it of an assignment for the benefit of its creditors, or the admission by it in writing of its inability to pay its debts generally as they become due, or the taking of corporate action by the Company in furtherance of any such action; or</w:t>
      </w:r>
    </w:p>
    <w:p>
      <w:pPr>
        <w:spacing w:after="0" w:line="163" w:lineRule="exact"/>
        <w:rPr>
          <w:rFonts w:ascii="Courier New" w:cs="Courier New" w:eastAsia="Courier New" w:hAnsi="Courier New"/>
          <w:sz w:val="14"/>
          <w:szCs w:val="14"/>
          <w:color w:val="auto"/>
        </w:rPr>
      </w:pPr>
    </w:p>
    <w:p>
      <w:pPr>
        <w:ind w:left="800" w:right="3459" w:firstLine="771"/>
        <w:spacing w:after="0" w:line="258" w:lineRule="auto"/>
        <w:tabs>
          <w:tab w:leader="none" w:pos="1928"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provided with respect to Debt Securities of that series pursuant to Section 3.01.</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5.02. ACCELERATION OF MATURITY; RESCISSION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ANNULMENT.</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If an Event of Default with respect to Debt Securities of any series at the time Outstanding occurs and is continuing, then in every such case the Trustee or the Holders of not less than 25% in principal amount of the Outstanding Debt Securities of such series may declare the principal amount (or, if any Debt Securities of such series are Discount Securities, such portion of the principal amount of such Discount Securities as may be specified in the terms of such Discount Securities) of all the Debt Securities of such series to be due and payable immediately, by a notice in writing to the Company (and to the Trustee if given by Holders), and upon any such declaration such principal amount (or specified amount) plus accrued and unpaid interest (and premium, if payable) shall become immediately due and payable. Upon payment of such amount in the Currency in which such Debt Securities are denominated (except as otherwise provided pursuant to Sections 3.01 or 3.10), all obligations of the Company in respect of the payment of principal of the Debt Securities of such series shall terminate.</w:t>
      </w:r>
    </w:p>
    <w:p>
      <w:pPr>
        <w:spacing w:after="0" w:line="330"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At any time after such a declaration of acceleration with respect to Debt Securities of any series has been made and before a judgment or decree for payment of the money due has been obtained by the Trustee as hereinafter in this Article provided, the Holders of a majority in principal amount of the Outstanding Debt Securities of such series, by written notice to the Company and the Trustee, may rescind and annul such declaration and its consequences if</w:t>
      </w:r>
    </w:p>
    <w:p>
      <w:pPr>
        <w:spacing w:after="0" w:line="165" w:lineRule="exact"/>
        <w:rPr>
          <w:sz w:val="20"/>
          <w:szCs w:val="20"/>
          <w:color w:val="auto"/>
        </w:rPr>
      </w:pPr>
    </w:p>
    <w:p>
      <w:pPr>
        <w:jc w:val="both"/>
        <w:ind w:left="800" w:right="3459" w:firstLine="771"/>
        <w:spacing w:after="0" w:line="254" w:lineRule="auto"/>
        <w:tabs>
          <w:tab w:leader="none" w:pos="1928"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deposited with the Trustee a sum in the Currency in which such Debt Securities are denominated (except as otherwise provided pursuant to Section 3.01 or 3.10) sufficient to pay</w:t>
      </w:r>
    </w:p>
    <w:p>
      <w:pPr>
        <w:spacing w:after="0" w:line="163" w:lineRule="exact"/>
        <w:rPr>
          <w:sz w:val="20"/>
          <w:szCs w:val="20"/>
          <w:color w:val="auto"/>
        </w:rPr>
      </w:pPr>
    </w:p>
    <w:p>
      <w:pPr>
        <w:ind w:left="2360" w:right="3719" w:hanging="789"/>
        <w:spacing w:after="0" w:line="258" w:lineRule="auto"/>
        <w:tabs>
          <w:tab w:leader="none" w:pos="236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overdue installments of interest on all Debt Securities of such series,</w:t>
      </w:r>
    </w:p>
    <w:p>
      <w:pPr>
        <w:spacing w:after="0" w:line="159" w:lineRule="exact"/>
        <w:rPr>
          <w:rFonts w:ascii="Courier New" w:cs="Courier New" w:eastAsia="Courier New" w:hAnsi="Courier New"/>
          <w:sz w:val="14"/>
          <w:szCs w:val="14"/>
          <w:color w:val="auto"/>
        </w:rPr>
      </w:pPr>
    </w:p>
    <w:p>
      <w:pPr>
        <w:ind w:left="2360" w:right="3379" w:hanging="789"/>
        <w:spacing w:after="0" w:line="254" w:lineRule="auto"/>
        <w:tabs>
          <w:tab w:leader="none" w:pos="236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of (and premium, if any, on) any Debt Securities of such series which have become due otherwise than by such declaration of acceleration and interest thereon at the rate or rates prescribed therefor in such Debt Securities,</w:t>
      </w:r>
    </w:p>
    <w:p>
      <w:pPr>
        <w:sectPr>
          <w:pgSz w:w="11900" w:h="16838" w:orient="portrait"/>
          <w:cols w:equalWidth="0" w:num="1">
            <w:col w:w="10239"/>
          </w:cols>
          <w:pgMar w:left="220" w:top="453" w:right="1440" w:bottom="1440" w:gutter="0" w:footer="0" w:header="0"/>
        </w:sectPr>
      </w:pPr>
    </w:p>
    <w:bookmarkStart w:id="167" w:name="page168"/>
    <w:bookmarkEnd w:id="167"/>
    <w:p>
      <w:pPr>
        <w:jc w:val="right"/>
        <w:ind w:right="3279"/>
        <w:spacing w:after="0"/>
        <w:rPr>
          <w:sz w:val="20"/>
          <w:szCs w:val="20"/>
          <w:color w:val="auto"/>
        </w:rPr>
      </w:pPr>
      <w:r>
        <w:rPr>
          <w:rFonts w:ascii="Courier New" w:cs="Courier New" w:eastAsia="Courier New" w:hAnsi="Courier New"/>
          <w:sz w:val="14"/>
          <w:szCs w:val="14"/>
          <w:color w:val="auto"/>
        </w:rPr>
        <w:t>31</w:t>
      </w:r>
    </w:p>
    <w:p>
      <w:pPr>
        <w:spacing w:after="0" w:line="175" w:lineRule="exact"/>
        <w:rPr>
          <w:sz w:val="20"/>
          <w:szCs w:val="20"/>
          <w:color w:val="auto"/>
        </w:rPr>
      </w:pPr>
    </w:p>
    <w:p>
      <w:pPr>
        <w:ind w:left="2360" w:right="3379" w:hanging="789"/>
        <w:spacing w:after="0" w:line="254" w:lineRule="auto"/>
        <w:tabs>
          <w:tab w:leader="none" w:pos="23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payment of such interest is lawful, interest upon overdue installments of interest on each Debt Security of such series at the Overdue Rate, and</w:t>
      </w:r>
    </w:p>
    <w:p>
      <w:pPr>
        <w:spacing w:after="0" w:line="163" w:lineRule="exact"/>
        <w:rPr>
          <w:rFonts w:ascii="Courier New" w:cs="Courier New" w:eastAsia="Courier New" w:hAnsi="Courier New"/>
          <w:sz w:val="14"/>
          <w:szCs w:val="14"/>
          <w:color w:val="auto"/>
        </w:rPr>
      </w:pPr>
    </w:p>
    <w:p>
      <w:pPr>
        <w:ind w:left="2360" w:right="3279" w:hanging="789"/>
        <w:spacing w:after="0" w:line="254" w:lineRule="auto"/>
        <w:tabs>
          <w:tab w:leader="none" w:pos="23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sums paid or advanced by the Trustee hereunder and the reasonable compensation, expenses, disbursements and advances of the Trustee, its agents and counsel; PROVIDED, HOWEVER, that all sums payable under this clause (D) shall be paid in Dollars;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800" w:right="3459" w:firstLine="771"/>
        <w:spacing w:after="0" w:line="254" w:lineRule="auto"/>
        <w:tabs>
          <w:tab w:leader="none" w:pos="1928"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Events of Default with respect to Debt Securities of such series, other than the nonpayment of the principal of Debt Securities of such series which has become due solely by such declaration of acceleration, have been cured or waived as provided in Section 5.13.</w:t>
      </w:r>
    </w:p>
    <w:p>
      <w:pPr>
        <w:spacing w:after="0" w:line="16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No such rescission and waiver shall affect any subsequent default or impair any right consequent thereon.</w:t>
      </w:r>
    </w:p>
    <w:p>
      <w:pPr>
        <w:spacing w:after="0" w:line="160" w:lineRule="exact"/>
        <w:rPr>
          <w:sz w:val="20"/>
          <w:szCs w:val="20"/>
          <w:color w:val="auto"/>
        </w:rPr>
      </w:pPr>
    </w:p>
    <w:p>
      <w:pPr>
        <w:ind w:right="3979" w:firstLine="1562"/>
        <w:spacing w:after="0" w:line="258" w:lineRule="auto"/>
        <w:rPr>
          <w:sz w:val="20"/>
          <w:szCs w:val="20"/>
          <w:color w:val="auto"/>
        </w:rPr>
      </w:pPr>
      <w:r>
        <w:rPr>
          <w:rFonts w:ascii="Courier New" w:cs="Courier New" w:eastAsia="Courier New" w:hAnsi="Courier New"/>
          <w:sz w:val="14"/>
          <w:szCs w:val="14"/>
          <w:color w:val="auto"/>
        </w:rPr>
        <w:t>SECTION 5.03. COLLECTION OF INDEBTEDNESS AND SUITS FOR ENFORCEMENT BY TRUSTEE.</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Company covenants that if</w:t>
      </w:r>
    </w:p>
    <w:p>
      <w:pPr>
        <w:spacing w:after="0" w:line="175" w:lineRule="exact"/>
        <w:rPr>
          <w:sz w:val="20"/>
          <w:szCs w:val="20"/>
          <w:color w:val="auto"/>
        </w:rPr>
      </w:pPr>
    </w:p>
    <w:p>
      <w:pPr>
        <w:ind w:left="800" w:right="3799" w:firstLine="771"/>
        <w:spacing w:after="0" w:line="255" w:lineRule="auto"/>
        <w:tabs>
          <w:tab w:leader="none" w:pos="1928"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any installment of interest on any Debt Security when such interest becomes due and payable and such default continues for a period of 30 days,</w:t>
      </w:r>
    </w:p>
    <w:p>
      <w:pPr>
        <w:spacing w:after="0" w:line="162" w:lineRule="exact"/>
        <w:rPr>
          <w:rFonts w:ascii="Courier New" w:cs="Courier New" w:eastAsia="Courier New" w:hAnsi="Courier New"/>
          <w:sz w:val="14"/>
          <w:szCs w:val="14"/>
          <w:color w:val="auto"/>
        </w:rPr>
      </w:pPr>
    </w:p>
    <w:p>
      <w:pPr>
        <w:ind w:left="800" w:right="3719" w:firstLine="771"/>
        <w:spacing w:after="0" w:line="258" w:lineRule="auto"/>
        <w:tabs>
          <w:tab w:leader="none" w:pos="1928"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principal of (or premium, if any, on) any Debt Security at the Maturity thereof, or</w:t>
      </w:r>
    </w:p>
    <w:p>
      <w:pPr>
        <w:spacing w:after="0" w:line="159" w:lineRule="exact"/>
        <w:rPr>
          <w:rFonts w:ascii="Courier New" w:cs="Courier New" w:eastAsia="Courier New" w:hAnsi="Courier New"/>
          <w:sz w:val="14"/>
          <w:szCs w:val="14"/>
          <w:color w:val="auto"/>
        </w:rPr>
      </w:pPr>
    </w:p>
    <w:p>
      <w:pPr>
        <w:ind w:left="800" w:right="3379" w:firstLine="771"/>
        <w:spacing w:after="0" w:line="255" w:lineRule="auto"/>
        <w:tabs>
          <w:tab w:leader="none" w:pos="1928"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making or satisfaction of any sinking fund payment or analogous obligation when the same becomes due pursuant to the terms of the Debt Securities of any series,</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will, upon demand of the Trustee, pay to it, for the benefit of the Holders of such Debt Securities, the amount then due and payable on such Debt Securities, for the principal (and premium, if any) and interest, if any, and, to the extent that payment of such interest shall be legally enforceable, interest upon the overdue principal (and premium, if any) and upon overdue installments of interest, at the Overdue Rate; and, in addition thereto, such further amount as shall be sufficient to cover the costs and expenses of collection, including the reasonable compensation, expenses, disbursements and advances of the Trustee, its agents and counsel.</w:t>
      </w:r>
    </w:p>
    <w:p>
      <w:pPr>
        <w:spacing w:after="0" w:line="164"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If the Company fails to pay such amount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Debt Securities, and collect the moneys adjudged or decreed to be payable in the manner provided by law out of the property of the Company or any other obligor upon such Debt Securities wherever situated.</w:t>
      </w:r>
    </w:p>
    <w:p>
      <w:pPr>
        <w:spacing w:after="0" w:line="16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If an Event of Default with respect to Debt Securities of any series occurs and is continuing, the Trustee may in its discretion proceed to protect and enforce its rights and the rights of the Holders of Debt Securities of such series by such appropriate judicial proceedings as the Trustee shall deem most effectual to protect and enforce any such rights, whether for the specific enforcement of any</w:t>
      </w:r>
    </w:p>
    <w:p>
      <w:pPr>
        <w:sectPr>
          <w:pgSz w:w="11900" w:h="16838" w:orient="portrait"/>
          <w:cols w:equalWidth="0" w:num="1">
            <w:col w:w="10239"/>
          </w:cols>
          <w:pgMar w:left="220" w:top="453" w:right="1440" w:bottom="1440" w:gutter="0" w:footer="0" w:header="0"/>
        </w:sectPr>
      </w:pPr>
    </w:p>
    <w:bookmarkStart w:id="168" w:name="page169"/>
    <w:bookmarkEnd w:id="168"/>
    <w:p>
      <w:pPr>
        <w:jc w:val="right"/>
        <w:ind w:right="3279"/>
        <w:spacing w:after="0"/>
        <w:rPr>
          <w:sz w:val="20"/>
          <w:szCs w:val="20"/>
          <w:color w:val="auto"/>
        </w:rPr>
      </w:pPr>
      <w:r>
        <w:rPr>
          <w:rFonts w:ascii="Courier New" w:cs="Courier New" w:eastAsia="Courier New" w:hAnsi="Courier New"/>
          <w:sz w:val="14"/>
          <w:szCs w:val="14"/>
          <w:color w:val="auto"/>
        </w:rPr>
        <w:t>32</w:t>
      </w:r>
    </w:p>
    <w:p>
      <w:pPr>
        <w:spacing w:after="0" w:line="34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covenant or agreement in this Indenture or in aid of the exercise of any power granted herein, or to enforce any other proper remedy.</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5.04. TRUSTEE MAY FILE PROOFS OF CLAIM.</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In case of the pendency of any receivership, insolvency, liquidation, bankruptcy, reorganization, arrangement, adjustment, composition or other judicial proceedings, or any voluntary or involuntary case under the Federal bankruptcy laws, as now or hereafter constituted, relative to the Company or any other obligor upon the Debt Securities of a particular series or the property of the Company or of such other obligor or their creditors, the Trustee (irrespective of whether the principal of such Debt Securities shall then be due and payable as therein expressed or by declaration of acceleration or otherwise and irrespective of whether the Trustee shall have made any demand on the Company for the payment of overdue principal or interest) shall be entitled and empowered, by intervention in such proceeding or otherwise,</w:t>
      </w:r>
    </w:p>
    <w:p>
      <w:pPr>
        <w:spacing w:after="0" w:line="164" w:lineRule="exact"/>
        <w:rPr>
          <w:sz w:val="20"/>
          <w:szCs w:val="20"/>
          <w:color w:val="auto"/>
        </w:rPr>
      </w:pPr>
    </w:p>
    <w:p>
      <w:pPr>
        <w:ind w:left="800" w:right="3279" w:firstLine="771"/>
        <w:spacing w:after="0" w:line="253" w:lineRule="auto"/>
        <w:tabs>
          <w:tab w:leader="none" w:pos="1928"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and prove a claim for the whole amount of principal (or, if the Debt Securities of such series are Discount Securities, such portion of the principal amount as may be due and payable with respect to such series pursuant to a declaration in accordance with Section 5.02) (and premium, if any) and interest owing and unpaid in respect of the Debt Securities of such series and to file such other papers or documents as may be necessary or advisable in order to have the claims of the Trustee (including any claim for the reasonable compensation, expenses, disbursements and advances of the Trustee, its agents and counsel) and of the Holders of such Debt Securities allowed in such judicial proceeding, and</w:t>
      </w:r>
    </w:p>
    <w:p>
      <w:pPr>
        <w:spacing w:after="0" w:line="163" w:lineRule="exact"/>
        <w:rPr>
          <w:rFonts w:ascii="Courier New" w:cs="Courier New" w:eastAsia="Courier New" w:hAnsi="Courier New"/>
          <w:sz w:val="14"/>
          <w:szCs w:val="14"/>
          <w:color w:val="auto"/>
        </w:rPr>
      </w:pPr>
    </w:p>
    <w:p>
      <w:pPr>
        <w:ind w:left="800" w:right="3459" w:firstLine="771"/>
        <w:spacing w:after="0" w:line="258" w:lineRule="auto"/>
        <w:tabs>
          <w:tab w:leader="none" w:pos="2015"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collect and receive any moneys or other property payable or deliverable on any such claims and to distribute the same;</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and any receiver, assignee, trustee, custodian, liquidator, sequestrator (or other similar official) in any such proceeding is hereby authorized by each such Holder to make such payments to the Trustee, and in the event that the Trustee shall consent to the making of such payments directly to such Holders, to pay to the Trustee any amount due it for the reasonable compensation, expenses, disbursements and advances of the Trustee, its agents and counsel, and any other amounts due the Trustee under Section 6.07.</w:t>
      </w:r>
    </w:p>
    <w:p>
      <w:pPr>
        <w:spacing w:after="0" w:line="16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Nothing herein contained shall be deemed to authorize the Trustee to authorize or consent to or accept or adopt on behalf of any Holder any plan of reorganization, arrangement, adjustment or composition affecting the Debt Securities of such series or the rights of any Holder thereof, or to authorize the Trustee to vote in respect of the claim of any Holder in any such proceeding.</w:t>
      </w:r>
    </w:p>
    <w:p>
      <w:pPr>
        <w:spacing w:after="0" w:line="329"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SECTION 5.05. TRUSTEE MAY ENFORCE CLAIMS WITHOUT POSSESSION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SECURITIES.</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All rights of action and claims under this Indenture or the Debt Securities of any series may be prosecuted and enforced by the Trustee without the possession of any of such Debt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Debt Securities in respect of which such judgment has been recovered.</w:t>
      </w:r>
    </w:p>
    <w:p>
      <w:pPr>
        <w:sectPr>
          <w:pgSz w:w="11900" w:h="16838" w:orient="portrait"/>
          <w:cols w:equalWidth="0" w:num="1">
            <w:col w:w="10239"/>
          </w:cols>
          <w:pgMar w:left="220" w:top="453" w:right="1440" w:bottom="1440" w:gutter="0" w:footer="0" w:header="0"/>
        </w:sectPr>
      </w:pPr>
    </w:p>
    <w:bookmarkStart w:id="169" w:name="page170"/>
    <w:bookmarkEnd w:id="169"/>
    <w:p>
      <w:pPr>
        <w:jc w:val="right"/>
        <w:ind w:right="3279"/>
        <w:spacing w:after="0"/>
        <w:rPr>
          <w:sz w:val="20"/>
          <w:szCs w:val="20"/>
          <w:color w:val="auto"/>
        </w:rPr>
      </w:pPr>
      <w:r>
        <w:rPr>
          <w:rFonts w:ascii="Courier New" w:cs="Courier New" w:eastAsia="Courier New" w:hAnsi="Courier New"/>
          <w:sz w:val="14"/>
          <w:szCs w:val="14"/>
          <w:color w:val="auto"/>
        </w:rPr>
        <w:t>33</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5.06. APPLICATION OF MONEY COLLECTED.</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Any money collected by the Trustee pursuant to this Article shall be applied in the following order, at the date or dates fixed by the Trustee and, in case of the distribution of such money on account of principal (and premium, if any) or interest, upon presentation of the Debt Securities of any series in respect of which money has been collected and the notation thereon of the payment if only partially paid and upon surrender thereof if fully paid:</w:t>
      </w:r>
    </w:p>
    <w:p>
      <w:pPr>
        <w:spacing w:after="0" w:line="165" w:lineRule="exact"/>
        <w:rPr>
          <w:sz w:val="20"/>
          <w:szCs w:val="20"/>
          <w:color w:val="auto"/>
        </w:rPr>
      </w:pPr>
    </w:p>
    <w:p>
      <w:pPr>
        <w:ind w:left="800" w:right="3639" w:firstLine="781"/>
        <w:spacing w:after="0" w:line="258" w:lineRule="auto"/>
        <w:rPr>
          <w:sz w:val="20"/>
          <w:szCs w:val="20"/>
          <w:color w:val="auto"/>
        </w:rPr>
      </w:pPr>
      <w:r>
        <w:rPr>
          <w:rFonts w:ascii="Courier New" w:cs="Courier New" w:eastAsia="Courier New" w:hAnsi="Courier New"/>
          <w:sz w:val="14"/>
          <w:szCs w:val="14"/>
          <w:color w:val="auto"/>
        </w:rPr>
        <w:t>FIRST: To the payment of all amounts due the Trustee under Section 6.07.</w:t>
      </w:r>
    </w:p>
    <w:p>
      <w:pPr>
        <w:spacing w:after="0" w:line="160"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SECOND: To the payment of the amounts then due and unpaid for principal of (and premium, if any) and interest on the Debt Securities of such series, in respect of which or for the benefit of which such money has been collected ratably, without preference or priority of any kind, according to the amounts due and payable on such Debt Securities for principal (and premium, if any) and interest, respectively; and</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THIRD: The balance, if any, to the Person or Persons entitled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thereto.</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5.07. LIMITATION ON SUITS.</w:t>
      </w:r>
    </w:p>
    <w:p>
      <w:pPr>
        <w:spacing w:after="0" w:line="175"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No Holder of any Debt Security of any series shall have any right to institute any proceeding, judicial or otherwise, with respect to this Indenture, or for the appointment of a receiver or trustee, or for any other remedy hereunder, unless</w:t>
      </w:r>
    </w:p>
    <w:p>
      <w:pPr>
        <w:spacing w:after="0" w:line="163" w:lineRule="exact"/>
        <w:rPr>
          <w:sz w:val="20"/>
          <w:szCs w:val="20"/>
          <w:color w:val="auto"/>
        </w:rPr>
      </w:pPr>
    </w:p>
    <w:p>
      <w:pPr>
        <w:ind w:left="800" w:right="3459" w:firstLine="771"/>
        <w:spacing w:after="0" w:line="258" w:lineRule="auto"/>
        <w:tabs>
          <w:tab w:leader="none" w:pos="1928"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has previously given written notice to the Trustee of a continuing Event of Default with respect to such series;</w:t>
      </w:r>
    </w:p>
    <w:p>
      <w:pPr>
        <w:spacing w:after="0" w:line="159" w:lineRule="exact"/>
        <w:rPr>
          <w:rFonts w:ascii="Courier New" w:cs="Courier New" w:eastAsia="Courier New" w:hAnsi="Courier New"/>
          <w:sz w:val="14"/>
          <w:szCs w:val="14"/>
          <w:color w:val="auto"/>
        </w:rPr>
      </w:pPr>
    </w:p>
    <w:p>
      <w:pPr>
        <w:ind w:left="800" w:right="3379" w:firstLine="771"/>
        <w:spacing w:after="0" w:line="254" w:lineRule="auto"/>
        <w:tabs>
          <w:tab w:leader="none" w:pos="1928"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not less than 25% in principal amount of the Outstanding Debt Securities of such series shall have made written request to the Trustee to institute proceedings in respect of such Event of Default in its own name as Trustee hereunder;</w:t>
      </w:r>
    </w:p>
    <w:p>
      <w:pPr>
        <w:spacing w:after="0" w:line="163" w:lineRule="exact"/>
        <w:rPr>
          <w:rFonts w:ascii="Courier New" w:cs="Courier New" w:eastAsia="Courier New" w:hAnsi="Courier New"/>
          <w:sz w:val="14"/>
          <w:szCs w:val="14"/>
          <w:color w:val="auto"/>
        </w:rPr>
      </w:pPr>
    </w:p>
    <w:p>
      <w:pPr>
        <w:ind w:left="800" w:right="3379" w:firstLine="771"/>
        <w:spacing w:after="0" w:line="255" w:lineRule="auto"/>
        <w:tabs>
          <w:tab w:leader="none" w:pos="1928"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or Holders have offered to the Trustee reasonable indemnity against the costs, expenses and liabilities to be incurred in compliance with such request;</w:t>
      </w:r>
    </w:p>
    <w:p>
      <w:pPr>
        <w:spacing w:after="0" w:line="162" w:lineRule="exact"/>
        <w:rPr>
          <w:rFonts w:ascii="Courier New" w:cs="Courier New" w:eastAsia="Courier New" w:hAnsi="Courier New"/>
          <w:sz w:val="14"/>
          <w:szCs w:val="14"/>
          <w:color w:val="auto"/>
        </w:rPr>
      </w:pPr>
    </w:p>
    <w:p>
      <w:pPr>
        <w:ind w:left="800" w:right="3379" w:firstLine="771"/>
        <w:spacing w:after="0" w:line="255" w:lineRule="auto"/>
        <w:tabs>
          <w:tab w:leader="none" w:pos="1928"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for 60 days after its receipt of such notice, request and offer of indemnity has failed to institute any such proceeding; and</w:t>
      </w:r>
    </w:p>
    <w:p>
      <w:pPr>
        <w:spacing w:after="0" w:line="162"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direction inconsistent with such written request has been given to the Trustee during such 60-day period by the Holders of a majority in principal amount of the Outstanding Debt Securities of such series;</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it being understood and intended that no one or more of such Holders shall have any right in any manner whatever by virtue of, or by availing of, any provision of this Indenture to affect, disturb or prejudice the rights of any other such Holders or of the Holders of Outstanding Debt Securities of any other series, or to obtain or to seek to obtain priority or preference over any other of such Holders or to enforce any right under this Indenture, except in the manner herein provided and for the equal and ratable benefit of all of such Holders. For the protection and enforcement of the provisions of this Section 5.07, each and every Holder of Debt Securities of any series and the Trustee for such series shall be entitled to such relief as can be given at law or in equity.</w:t>
      </w:r>
    </w:p>
    <w:p>
      <w:pPr>
        <w:sectPr>
          <w:pgSz w:w="11900" w:h="16838" w:orient="portrait"/>
          <w:cols w:equalWidth="0" w:num="1">
            <w:col w:w="10239"/>
          </w:cols>
          <w:pgMar w:left="220" w:top="453" w:right="1440" w:bottom="1440" w:gutter="0" w:footer="0" w:header="0"/>
        </w:sectPr>
      </w:pPr>
    </w:p>
    <w:bookmarkStart w:id="170" w:name="page171"/>
    <w:bookmarkEnd w:id="170"/>
    <w:p>
      <w:pPr>
        <w:jc w:val="right"/>
        <w:ind w:right="3279"/>
        <w:spacing w:after="0"/>
        <w:rPr>
          <w:sz w:val="20"/>
          <w:szCs w:val="20"/>
          <w:color w:val="auto"/>
        </w:rPr>
      </w:pPr>
      <w:r>
        <w:rPr>
          <w:rFonts w:ascii="Courier New" w:cs="Courier New" w:eastAsia="Courier New" w:hAnsi="Courier New"/>
          <w:sz w:val="14"/>
          <w:szCs w:val="14"/>
          <w:color w:val="auto"/>
        </w:rPr>
        <w:t>34</w:t>
      </w:r>
    </w:p>
    <w:p>
      <w:pPr>
        <w:spacing w:after="0" w:line="342" w:lineRule="exact"/>
        <w:rPr>
          <w:sz w:val="20"/>
          <w:szCs w:val="20"/>
          <w:color w:val="auto"/>
        </w:rPr>
      </w:pPr>
    </w:p>
    <w:p>
      <w:pPr>
        <w:ind w:right="3899" w:firstLine="1562"/>
        <w:spacing w:after="0" w:line="258" w:lineRule="auto"/>
        <w:rPr>
          <w:sz w:val="20"/>
          <w:szCs w:val="20"/>
          <w:color w:val="auto"/>
        </w:rPr>
      </w:pPr>
      <w:r>
        <w:rPr>
          <w:rFonts w:ascii="Courier New" w:cs="Courier New" w:eastAsia="Courier New" w:hAnsi="Courier New"/>
          <w:sz w:val="14"/>
          <w:szCs w:val="14"/>
          <w:color w:val="auto"/>
        </w:rPr>
        <w:t>SECTION 5.08. UNCONDITIONAL RIGHT OF HOLDERS TO RECEIVE PRINCIPAL, PREMIUM AND INTEREST.</w:t>
      </w:r>
    </w:p>
    <w:p>
      <w:pPr>
        <w:spacing w:after="0" w:line="160"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Notwithstanding any other provision in this Indenture, the Holder of any Debt Security shall have the right, which is absolute and unconditional, to receive payment of the principal of (and premium, if any) and (subject to Section 3.07) interest on such Debt Security on the respective Stated Maturity or Maturities expressed in such Debt Security (or, in the case of redemption, on the Redemption Date) and to institute suit for the enforcement of any such payment and interest thereon, and such right shall not be impaired without the consent of such Holder.</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5.09. RESTORATION OF RIGHTS AND REMEDIES.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5.10. RIGHTS AND REMEDIES CUMULATIVE.</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Except as otherwise expressly provided elsewhere in this Indenture,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5.11. DELAY OR OMISSION NOT WAIVER.</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No delay or omission of the Trustee or of any Holder to exercise any right or remedy accruing upon any Event of Default shall impair any such right or remedy or constitute a waiver of any such Event of Default or any acquiescence therein. Every right and remedy given by this Indenture or by law to the Trustee or to the Holders may be exercised from time to time, and as often as may be deemed expedient, by the Trustee or by the Holders, as the case may be.</w:t>
      </w:r>
    </w:p>
    <w:p>
      <w:pPr>
        <w:spacing w:after="0" w:line="33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5.12. CONTROL BY HOLDERS.</w:t>
      </w:r>
    </w:p>
    <w:p>
      <w:pPr>
        <w:spacing w:after="0" w:line="175"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The Holders of a majority in principal amount of the Outstanding Debt Securities of any series shall have the right to direct the time, method and place of conducting any proceeding for any remedy available to the Trustee or exercising any trust or power conferred on the Trustee with respect to the Debt Securities of such series, provided, that</w:t>
      </w:r>
    </w:p>
    <w:p>
      <w:pPr>
        <w:spacing w:after="0" w:line="162" w:lineRule="exact"/>
        <w:rPr>
          <w:sz w:val="20"/>
          <w:szCs w:val="20"/>
          <w:color w:val="auto"/>
        </w:rPr>
      </w:pPr>
    </w:p>
    <w:p>
      <w:pPr>
        <w:ind w:left="800" w:right="3459" w:firstLine="771"/>
        <w:spacing w:after="0" w:line="258" w:lineRule="auto"/>
        <w:tabs>
          <w:tab w:leader="none" w:pos="1928"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direction shall not be in conflict with any rule of law or with this Indenture;</w:t>
      </w:r>
    </w:p>
    <w:p>
      <w:pPr>
        <w:spacing w:after="0" w:line="159"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6.01, the Trustee shall have the right to decline to follow any such direction if the Trustee in good faith shall, by a Responsible Officer or Responsible Officers of the Trustee, determine that the proceeding so directed would be unjustly prejudicial to the Holders of Debt Securities of such series not joining in any such direction; and</w:t>
      </w:r>
    </w:p>
    <w:p>
      <w:pPr>
        <w:sectPr>
          <w:pgSz w:w="11900" w:h="16838" w:orient="portrait"/>
          <w:cols w:equalWidth="0" w:num="1">
            <w:col w:w="10239"/>
          </w:cols>
          <w:pgMar w:left="220" w:top="453" w:right="1440" w:bottom="1440" w:gutter="0" w:footer="0" w:header="0"/>
        </w:sectPr>
      </w:pPr>
    </w:p>
    <w:bookmarkStart w:id="171" w:name="page172"/>
    <w:bookmarkEnd w:id="171"/>
    <w:p>
      <w:pPr>
        <w:jc w:val="right"/>
        <w:ind w:right="3279"/>
        <w:spacing w:after="0"/>
        <w:rPr>
          <w:sz w:val="20"/>
          <w:szCs w:val="20"/>
          <w:color w:val="auto"/>
        </w:rPr>
      </w:pPr>
      <w:r>
        <w:rPr>
          <w:rFonts w:ascii="Courier New" w:cs="Courier New" w:eastAsia="Courier New" w:hAnsi="Courier New"/>
          <w:sz w:val="14"/>
          <w:szCs w:val="14"/>
          <w:color w:val="auto"/>
        </w:rPr>
        <w:t>35</w:t>
      </w:r>
    </w:p>
    <w:p>
      <w:pPr>
        <w:spacing w:after="0" w:line="342" w:lineRule="exact"/>
        <w:rPr>
          <w:sz w:val="20"/>
          <w:szCs w:val="20"/>
          <w:color w:val="auto"/>
        </w:rPr>
      </w:pPr>
    </w:p>
    <w:p>
      <w:pPr>
        <w:ind w:left="800" w:right="3279" w:firstLine="771"/>
        <w:spacing w:after="0" w:line="258" w:lineRule="auto"/>
        <w:tabs>
          <w:tab w:leader="none" w:pos="1928"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take any other action deemed proper by the Trustee which is not inconsistent with such direction.</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5.13. WAIVER OF PAST DEFAULTS.</w:t>
      </w:r>
    </w:p>
    <w:p>
      <w:pPr>
        <w:spacing w:after="0" w:line="17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The Holders of not less than a majority in aggregate principal amount of the Outstanding Debt Securities of any series may on behalf of the Holders of all the Debt Securities of any such series waive any past default hereunder with respect to such series and its consequences, except a default</w:t>
      </w:r>
    </w:p>
    <w:p>
      <w:pPr>
        <w:spacing w:after="0" w:line="163" w:lineRule="exact"/>
        <w:rPr>
          <w:sz w:val="20"/>
          <w:szCs w:val="20"/>
          <w:color w:val="auto"/>
        </w:rPr>
      </w:pPr>
    </w:p>
    <w:p>
      <w:pPr>
        <w:ind w:left="800" w:right="3279" w:firstLine="771"/>
        <w:spacing w:after="0" w:line="254" w:lineRule="auto"/>
        <w:tabs>
          <w:tab w:leader="none" w:pos="1928"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payment of the principal of (or premium, if any) or interest on any Debt Security of such series, or in the payment of any sinking fund installment or analogous obligation with respect to the Debt Securities of such series, or</w:t>
      </w:r>
    </w:p>
    <w:p>
      <w:pPr>
        <w:spacing w:after="0" w:line="163" w:lineRule="exact"/>
        <w:rPr>
          <w:rFonts w:ascii="Courier New" w:cs="Courier New" w:eastAsia="Courier New" w:hAnsi="Courier New"/>
          <w:sz w:val="14"/>
          <w:szCs w:val="14"/>
          <w:color w:val="auto"/>
        </w:rPr>
      </w:pPr>
    </w:p>
    <w:p>
      <w:pPr>
        <w:ind w:left="800" w:right="3379" w:firstLine="771"/>
        <w:spacing w:after="0" w:line="254" w:lineRule="auto"/>
        <w:tabs>
          <w:tab w:leader="none" w:pos="1928"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a covenant or provision hereof which pursuant to Article Eleven cannot be modified or amended without the consent of the Holder of each Outstanding Debt Security of such series affected.</w:t>
      </w:r>
    </w:p>
    <w:p>
      <w:pPr>
        <w:spacing w:after="0" w:line="163"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Upon any such waiver, such default shall cease to exist, and any Event of Default arising therefrom shall be deemed to have been cured, for every purpose of the Debt Securities of such series under this Indenture, but no such waiver shall extend to any subsequent or other default or impair any right consequent thereon.</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5.14. UNDERTAKING FOR COSTS.</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All parties to this Indenture agree, and each Holder of any Debt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other than the Trustee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Debt Securities of any series, or to any suit instituted by any Holder of a Debt Security for the enforcement of the payment of the principal of (or premium, if any) or interest on such Debt Security on or after the respective Stated Maturity or Maturities expressed in such Debt Security (or, in the case of redemption, on or after the Redemption Date).</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5.15. WAIVER OF STAY OR EXTENSION LAWS.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ectPr>
          <w:pgSz w:w="11900" w:h="16838" w:orient="portrait"/>
          <w:cols w:equalWidth="0" w:num="1">
            <w:col w:w="10239"/>
          </w:cols>
          <w:pgMar w:left="220" w:top="453" w:right="1440" w:bottom="1440" w:gutter="0" w:footer="0" w:header="0"/>
        </w:sectPr>
      </w:pPr>
    </w:p>
    <w:bookmarkStart w:id="172" w:name="page173"/>
    <w:bookmarkEnd w:id="172"/>
    <w:p>
      <w:pPr>
        <w:jc w:val="right"/>
        <w:ind w:right="3279"/>
        <w:spacing w:after="0"/>
        <w:rPr>
          <w:sz w:val="20"/>
          <w:szCs w:val="20"/>
          <w:color w:val="auto"/>
        </w:rPr>
      </w:pPr>
      <w:r>
        <w:rPr>
          <w:rFonts w:ascii="Courier New" w:cs="Courier New" w:eastAsia="Courier New" w:hAnsi="Courier New"/>
          <w:sz w:val="14"/>
          <w:szCs w:val="14"/>
          <w:color w:val="auto"/>
        </w:rPr>
        <w:t>36</w:t>
      </w: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SIX</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THE TRUSTEE</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6.01. CERTAIN DUTIES AND RESPONSIBILITIES.</w:t>
      </w:r>
    </w:p>
    <w:p>
      <w:pPr>
        <w:spacing w:after="0" w:line="175" w:lineRule="exact"/>
        <w:rPr>
          <w:sz w:val="20"/>
          <w:szCs w:val="20"/>
          <w:color w:val="auto"/>
        </w:rPr>
      </w:pPr>
    </w:p>
    <w:p>
      <w:pPr>
        <w:ind w:right="3379" w:firstLine="1571"/>
        <w:spacing w:after="0" w:line="258" w:lineRule="auto"/>
        <w:tabs>
          <w:tab w:leader="none" w:pos="1909"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during the continuance of an Event of Default with respect to the Debt Securities of any series,</w:t>
      </w:r>
    </w:p>
    <w:p>
      <w:pPr>
        <w:spacing w:after="0" w:line="160" w:lineRule="exact"/>
        <w:rPr>
          <w:sz w:val="20"/>
          <w:szCs w:val="20"/>
          <w:color w:val="auto"/>
        </w:rPr>
      </w:pPr>
    </w:p>
    <w:p>
      <w:pPr>
        <w:jc w:val="both"/>
        <w:ind w:left="800" w:right="3639" w:firstLine="771"/>
        <w:spacing w:after="0" w:line="254" w:lineRule="auto"/>
        <w:tabs>
          <w:tab w:leader="none" w:pos="1928"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undertakes to perform such duties and only such duties as are specifically set forth in this Indenture, and no implied covenants or obligations shall be read into this Indenture against the Trustee; and</w:t>
      </w:r>
    </w:p>
    <w:p>
      <w:pPr>
        <w:spacing w:after="0" w:line="163"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provisions hereof are specifically required to be furnished to the Trustee, the Trustee shall be under a duty to examine the same to determine whether or not they conform to the requirements of this Indenture.</w:t>
      </w:r>
    </w:p>
    <w:p>
      <w:pPr>
        <w:spacing w:after="0" w:line="164" w:lineRule="exact"/>
        <w:rPr>
          <w:sz w:val="20"/>
          <w:szCs w:val="20"/>
          <w:color w:val="auto"/>
        </w:rPr>
      </w:pPr>
    </w:p>
    <w:p>
      <w:pPr>
        <w:ind w:right="3279" w:firstLine="1571"/>
        <w:spacing w:after="0" w:line="253" w:lineRule="auto"/>
        <w:tabs>
          <w:tab w:leader="none" w:pos="1909"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 Event of Default with respect to Debt Securities of any series has occurred and is continuing, the Trustee shall, with respect to the Debt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165" w:lineRule="exact"/>
        <w:rPr>
          <w:rFonts w:ascii="Courier New" w:cs="Courier New" w:eastAsia="Courier New" w:hAnsi="Courier New"/>
          <w:sz w:val="14"/>
          <w:szCs w:val="14"/>
          <w:color w:val="auto"/>
        </w:rPr>
      </w:pPr>
    </w:p>
    <w:p>
      <w:pPr>
        <w:ind w:right="3799" w:firstLine="1571"/>
        <w:spacing w:after="0" w:line="255" w:lineRule="auto"/>
        <w:tabs>
          <w:tab w:leader="none" w:pos="1909"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Indenture shall be construed to relieve the Trustee from liability for its own negligent action, its own negligent failure to act, or its own willful misconduct, except that</w:t>
      </w:r>
    </w:p>
    <w:p>
      <w:pPr>
        <w:spacing w:after="0" w:line="162" w:lineRule="exact"/>
        <w:rPr>
          <w:sz w:val="20"/>
          <w:szCs w:val="20"/>
          <w:color w:val="auto"/>
        </w:rPr>
      </w:pPr>
    </w:p>
    <w:p>
      <w:pPr>
        <w:ind w:left="800" w:right="3279" w:firstLine="771"/>
        <w:spacing w:after="0" w:line="258" w:lineRule="auto"/>
        <w:tabs>
          <w:tab w:leader="none" w:pos="1928"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subsection shall not be construed to limit the effect of subsection (a) of this Section;</w:t>
      </w:r>
    </w:p>
    <w:p>
      <w:pPr>
        <w:spacing w:after="0" w:line="159" w:lineRule="exact"/>
        <w:rPr>
          <w:rFonts w:ascii="Courier New" w:cs="Courier New" w:eastAsia="Courier New" w:hAnsi="Courier New"/>
          <w:sz w:val="14"/>
          <w:szCs w:val="14"/>
          <w:color w:val="auto"/>
        </w:rPr>
      </w:pPr>
    </w:p>
    <w:p>
      <w:pPr>
        <w:jc w:val="both"/>
        <w:ind w:left="800" w:right="3379" w:firstLine="771"/>
        <w:spacing w:after="0" w:line="255" w:lineRule="auto"/>
        <w:tabs>
          <w:tab w:leader="none" w:pos="1928"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error of judgment made in good faith by a Responsible Officer, unless it shall be proved that the Trustee was negligent in ascertaining the pertinent facts;</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with respect to any action taken, suffered or omitted to be taken by it with respect to Debt Securities of any series in good faith in accordance with the direction of the Holders of a majority in principal amount of the Outstanding Debt Securities of such series relating to the time, method and place of conducting any proceeding for any remedy available to the Trustee, or exercising any trust or power conferred upon the Trustee, under this Indenture; and</w:t>
      </w:r>
    </w:p>
    <w:p>
      <w:pPr>
        <w:spacing w:after="0" w:line="164"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ectPr>
          <w:pgSz w:w="11900" w:h="16838" w:orient="portrait"/>
          <w:cols w:equalWidth="0" w:num="1">
            <w:col w:w="10239"/>
          </w:cols>
          <w:pgMar w:left="220" w:top="453" w:right="1440" w:bottom="1440" w:gutter="0" w:footer="0" w:header="0"/>
        </w:sectPr>
      </w:pPr>
    </w:p>
    <w:bookmarkStart w:id="173" w:name="page174"/>
    <w:bookmarkEnd w:id="173"/>
    <w:p>
      <w:pPr>
        <w:jc w:val="right"/>
        <w:ind w:right="3279"/>
        <w:spacing w:after="0"/>
        <w:rPr>
          <w:sz w:val="20"/>
          <w:szCs w:val="20"/>
          <w:color w:val="auto"/>
        </w:rPr>
      </w:pPr>
      <w:r>
        <w:rPr>
          <w:rFonts w:ascii="Courier New" w:cs="Courier New" w:eastAsia="Courier New" w:hAnsi="Courier New"/>
          <w:sz w:val="14"/>
          <w:szCs w:val="14"/>
          <w:color w:val="auto"/>
        </w:rPr>
        <w:t>37</w:t>
      </w:r>
    </w:p>
    <w:p>
      <w:pPr>
        <w:spacing w:after="0" w:line="342" w:lineRule="exact"/>
        <w:rPr>
          <w:sz w:val="20"/>
          <w:szCs w:val="20"/>
          <w:color w:val="auto"/>
        </w:rPr>
      </w:pPr>
    </w:p>
    <w:p>
      <w:pPr>
        <w:ind w:right="3379" w:firstLine="1571"/>
        <w:spacing w:after="0" w:line="254" w:lineRule="auto"/>
        <w:tabs>
          <w:tab w:leader="none" w:pos="1909"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6.02. NOTICE OF DEFAULTS.</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Within 90 days after the occurrence of any default hereunder with respect to Debt Securities of any series, the Trustee shall give notice to all Holders of Debt Securities of such series of such default hereunder known to the Trustee, unless such default shall have been cured or waived; PROVIDED, HOWEVER, that, except in the case of a default in the payment of the principal of (or premium, if any) or interest on any Debt Security of such series or in the payment of any sinking fund installment with respect to Debt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Holders of Debt Securities of such series; and PROVIDED, FURTHER, that in the case of any default of the character specified in Section 5.01(4) with respect to Debt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Debt Securities of such series.</w:t>
      </w:r>
    </w:p>
    <w:p>
      <w:pPr>
        <w:spacing w:after="0" w:line="340" w:lineRule="exact"/>
        <w:rPr>
          <w:sz w:val="20"/>
          <w:szCs w:val="20"/>
          <w:color w:val="auto"/>
        </w:rPr>
      </w:pPr>
    </w:p>
    <w:p>
      <w:pPr>
        <w:ind w:right="4239" w:firstLine="1562"/>
        <w:spacing w:after="0" w:line="258" w:lineRule="auto"/>
        <w:rPr>
          <w:sz w:val="20"/>
          <w:szCs w:val="20"/>
          <w:color w:val="auto"/>
        </w:rPr>
      </w:pPr>
      <w:r>
        <w:rPr>
          <w:rFonts w:ascii="Courier New" w:cs="Courier New" w:eastAsia="Courier New" w:hAnsi="Courier New"/>
          <w:sz w:val="14"/>
          <w:szCs w:val="14"/>
          <w:color w:val="auto"/>
        </w:rPr>
        <w:t>Notice given pursuant to this Section 6.02 shall be transmitted by mail:</w:t>
      </w:r>
    </w:p>
    <w:p>
      <w:pPr>
        <w:spacing w:after="0" w:line="160" w:lineRule="exact"/>
        <w:rPr>
          <w:sz w:val="20"/>
          <w:szCs w:val="20"/>
          <w:color w:val="auto"/>
        </w:rPr>
      </w:pPr>
    </w:p>
    <w:p>
      <w:pPr>
        <w:ind w:left="800" w:right="3459" w:firstLine="771"/>
        <w:spacing w:after="0" w:line="258" w:lineRule="auto"/>
        <w:tabs>
          <w:tab w:leader="none" w:pos="1928"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all Registered Holders, as the names and addresses of the Registered Holders appear in the Security Register; and</w:t>
      </w:r>
    </w:p>
    <w:p>
      <w:pPr>
        <w:spacing w:after="0" w:line="159" w:lineRule="exact"/>
        <w:rPr>
          <w:rFonts w:ascii="Courier New" w:cs="Courier New" w:eastAsia="Courier New" w:hAnsi="Courier New"/>
          <w:sz w:val="14"/>
          <w:szCs w:val="14"/>
          <w:color w:val="auto"/>
        </w:rPr>
      </w:pPr>
    </w:p>
    <w:p>
      <w:pPr>
        <w:ind w:left="800" w:right="3279" w:firstLine="771"/>
        <w:spacing w:after="0" w:line="255" w:lineRule="auto"/>
        <w:tabs>
          <w:tab w:leader="none" w:pos="1928"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each Holder of a Debt Security of any series whose name and address appear in the information preserved at the time by the Trustee in accordance with Section 7.02(a) of this Indenture.</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6.03. CERTAIN RIGHTS OF TRUSTEE.</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Except as otherwise provided in Section 6.01:</w:t>
      </w:r>
    </w:p>
    <w:p>
      <w:pPr>
        <w:spacing w:after="0" w:line="175" w:lineRule="exact"/>
        <w:rPr>
          <w:sz w:val="20"/>
          <w:szCs w:val="20"/>
          <w:color w:val="auto"/>
        </w:rPr>
      </w:pPr>
    </w:p>
    <w:p>
      <w:pPr>
        <w:ind w:right="3379" w:firstLine="1571"/>
        <w:spacing w:after="0" w:line="254" w:lineRule="auto"/>
        <w:tabs>
          <w:tab w:leader="none" w:pos="1909"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329" w:lineRule="exact"/>
        <w:rPr>
          <w:rFonts w:ascii="Courier New" w:cs="Courier New" w:eastAsia="Courier New" w:hAnsi="Courier New"/>
          <w:sz w:val="14"/>
          <w:szCs w:val="14"/>
          <w:color w:val="auto"/>
        </w:rPr>
      </w:pPr>
    </w:p>
    <w:p>
      <w:pPr>
        <w:ind w:right="3379" w:firstLine="1571"/>
        <w:spacing w:after="0" w:line="254" w:lineRule="auto"/>
        <w:tabs>
          <w:tab w:leader="none" w:pos="1909"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63" w:lineRule="exact"/>
        <w:rPr>
          <w:rFonts w:ascii="Courier New" w:cs="Courier New" w:eastAsia="Courier New" w:hAnsi="Courier New"/>
          <w:sz w:val="14"/>
          <w:szCs w:val="14"/>
          <w:color w:val="auto"/>
        </w:rPr>
      </w:pPr>
    </w:p>
    <w:p>
      <w:pPr>
        <w:ind w:right="3379" w:firstLine="1571"/>
        <w:spacing w:after="0" w:line="254" w:lineRule="auto"/>
        <w:tabs>
          <w:tab w:leader="none" w:pos="1909"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62" w:lineRule="exact"/>
        <w:rPr>
          <w:rFonts w:ascii="Courier New" w:cs="Courier New" w:eastAsia="Courier New" w:hAnsi="Courier New"/>
          <w:sz w:val="14"/>
          <w:szCs w:val="14"/>
          <w:color w:val="auto"/>
        </w:rPr>
      </w:pPr>
    </w:p>
    <w:p>
      <w:pPr>
        <w:ind w:right="3379" w:firstLine="1571"/>
        <w:spacing w:after="0" w:line="254" w:lineRule="auto"/>
        <w:tabs>
          <w:tab w:leader="none" w:pos="1909"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ectPr>
          <w:pgSz w:w="11900" w:h="16838" w:orient="portrait"/>
          <w:cols w:equalWidth="0" w:num="1">
            <w:col w:w="10239"/>
          </w:cols>
          <w:pgMar w:left="220" w:top="453" w:right="1440" w:bottom="1440" w:gutter="0" w:footer="0" w:header="0"/>
        </w:sectPr>
      </w:pPr>
    </w:p>
    <w:bookmarkStart w:id="174" w:name="page175"/>
    <w:bookmarkEnd w:id="174"/>
    <w:p>
      <w:pPr>
        <w:jc w:val="right"/>
        <w:ind w:right="3279"/>
        <w:spacing w:after="0"/>
        <w:rPr>
          <w:sz w:val="20"/>
          <w:szCs w:val="20"/>
          <w:color w:val="auto"/>
        </w:rPr>
      </w:pPr>
      <w:r>
        <w:rPr>
          <w:rFonts w:ascii="Courier New" w:cs="Courier New" w:eastAsia="Courier New" w:hAnsi="Courier New"/>
          <w:sz w:val="14"/>
          <w:szCs w:val="14"/>
          <w:color w:val="auto"/>
        </w:rPr>
        <w:t>38</w:t>
      </w:r>
    </w:p>
    <w:p>
      <w:pPr>
        <w:spacing w:after="0" w:line="342" w:lineRule="exact"/>
        <w:rPr>
          <w:sz w:val="20"/>
          <w:szCs w:val="20"/>
          <w:color w:val="auto"/>
        </w:rPr>
      </w:pPr>
    </w:p>
    <w:p>
      <w:pPr>
        <w:ind w:right="3279" w:firstLine="1571"/>
        <w:spacing w:after="0" w:line="253" w:lineRule="auto"/>
        <w:tabs>
          <w:tab w:leader="none" w:pos="1909"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rights or powers vested in it by this Indenture at the request or direction of any of the Holders of Debt Securities of any series pursuant to this Indenture, unless such Holders shall have offered to the Trustee reasonable security or indemnity against the costs, expenses and liabilities which might be incurred by it in compliance with such request or direction;</w:t>
      </w:r>
    </w:p>
    <w:p>
      <w:pPr>
        <w:spacing w:after="0" w:line="165"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64" w:lineRule="exact"/>
        <w:rPr>
          <w:rFonts w:ascii="Courier New" w:cs="Courier New" w:eastAsia="Courier New" w:hAnsi="Courier New"/>
          <w:sz w:val="14"/>
          <w:szCs w:val="14"/>
          <w:color w:val="auto"/>
        </w:rPr>
      </w:pPr>
    </w:p>
    <w:p>
      <w:pPr>
        <w:ind w:right="3379" w:firstLine="1571"/>
        <w:spacing w:after="0" w:line="254" w:lineRule="auto"/>
        <w:tabs>
          <w:tab w:leader="none" w:pos="1909"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(including any agent appointed pursuant to Section 3.10(i)) or attorney appointed with due care by it hereunder.</w:t>
      </w:r>
    </w:p>
    <w:p>
      <w:pPr>
        <w:spacing w:after="0" w:line="16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SECTION 6.04. NOT RESPONSIBLE FOR RECITALS OR ISSUANCE OF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5"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The recitals contained herein and in the Debt Securities, except the Trustee's certificates of authentication, shall be taken as the statements of the Company, and the Trustee assumes no responsibility for their correctness. The Trustee makes no representations as to the validity or sufficiency of this Indenture or of the Debt Securities of any series. The Trustee shall not be accountable for the use or application by the Company of any Debt Securities or the proceeds thereof.</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6.05. MAY HOLD DEBT SECURITIES.</w:t>
      </w:r>
    </w:p>
    <w:p>
      <w:pPr>
        <w:spacing w:after="0" w:line="17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The Trustee, any Paying Agent, the Security Registrar or any other agent of the Company, in its individual or any other capacity, may become the owner or pledgee of Debt Securities, and, subject to Sections 6.08 and 6.13, may otherwise deal with the Company with the same rights it would have if it were not Trustee, Paying Agent, Security Registrar or such other agent.</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6.06. MONEY HELD IN TRUST.</w:t>
      </w:r>
    </w:p>
    <w:p>
      <w:pPr>
        <w:spacing w:after="0" w:line="17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Money in any Currency held by the Trustee or any Paying Agent in trust hereunder need not be segregated from other funds except to the extent required by law. Neither the Trustee nor any Paying Agent shall be under any liability for interest on any money received by it hereunder except as otherwise agreed with the Company.</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6.07. COMPENSATION AND REIMBURSEMENT.</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The Company agrees:</w:t>
      </w:r>
    </w:p>
    <w:p>
      <w:pPr>
        <w:spacing w:after="0" w:line="175" w:lineRule="exact"/>
        <w:rPr>
          <w:sz w:val="20"/>
          <w:szCs w:val="20"/>
          <w:color w:val="auto"/>
        </w:rPr>
      </w:pPr>
    </w:p>
    <w:p>
      <w:pPr>
        <w:ind w:left="800" w:right="3639" w:firstLine="771"/>
        <w:spacing w:after="0" w:line="254" w:lineRule="auto"/>
        <w:tabs>
          <w:tab w:leader="none" w:pos="1928"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pay to the Trustee from time to time reasonable compensation in Dollars for all services rendered by it hereunder (which compensation shall not be limited by any provision of law in regard to the compensation of a trustee of an express trust);</w:t>
      </w:r>
    </w:p>
    <w:p>
      <w:pPr>
        <w:spacing w:after="0" w:line="163" w:lineRule="exact"/>
        <w:rPr>
          <w:rFonts w:ascii="Courier New" w:cs="Courier New" w:eastAsia="Courier New" w:hAnsi="Courier New"/>
          <w:sz w:val="14"/>
          <w:szCs w:val="14"/>
          <w:color w:val="auto"/>
        </w:rPr>
      </w:pPr>
    </w:p>
    <w:p>
      <w:pPr>
        <w:ind w:left="800" w:right="3539" w:firstLine="771"/>
        <w:spacing w:after="0" w:line="255" w:lineRule="auto"/>
        <w:tabs>
          <w:tab w:leader="none" w:pos="1928"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herein, to reimburse the trustee in Dollars upon its request for all reasonable expenses, disbursements and advances incurred or made by the</w:t>
      </w:r>
    </w:p>
    <w:p>
      <w:pPr>
        <w:sectPr>
          <w:pgSz w:w="11900" w:h="16838" w:orient="portrait"/>
          <w:cols w:equalWidth="0" w:num="1">
            <w:col w:w="10239"/>
          </w:cols>
          <w:pgMar w:left="220" w:top="453" w:right="1440" w:bottom="1440" w:gutter="0" w:footer="0" w:header="0"/>
        </w:sectPr>
      </w:pPr>
    </w:p>
    <w:bookmarkStart w:id="175" w:name="page176"/>
    <w:bookmarkEnd w:id="175"/>
    <w:p>
      <w:pPr>
        <w:jc w:val="right"/>
        <w:ind w:right="3279"/>
        <w:spacing w:after="0"/>
        <w:rPr>
          <w:sz w:val="20"/>
          <w:szCs w:val="20"/>
          <w:color w:val="auto"/>
        </w:rPr>
      </w:pPr>
      <w:r>
        <w:rPr>
          <w:rFonts w:ascii="Courier New" w:cs="Courier New" w:eastAsia="Courier New" w:hAnsi="Courier New"/>
          <w:sz w:val="14"/>
          <w:szCs w:val="14"/>
          <w:color w:val="auto"/>
        </w:rPr>
        <w:t>39</w:t>
      </w:r>
    </w:p>
    <w:p>
      <w:pPr>
        <w:spacing w:after="0" w:line="342" w:lineRule="exact"/>
        <w:rPr>
          <w:sz w:val="20"/>
          <w:szCs w:val="20"/>
          <w:color w:val="auto"/>
        </w:rPr>
      </w:pPr>
    </w:p>
    <w:p>
      <w:pPr>
        <w:jc w:val="both"/>
        <w:ind w:left="800" w:right="3459"/>
        <w:spacing w:after="0" w:line="254" w:lineRule="auto"/>
        <w:rPr>
          <w:sz w:val="20"/>
          <w:szCs w:val="20"/>
          <w:color w:val="auto"/>
        </w:rPr>
      </w:pPr>
      <w:r>
        <w:rPr>
          <w:rFonts w:ascii="Courier New" w:cs="Courier New" w:eastAsia="Courier New" w:hAnsi="Courier New"/>
          <w:sz w:val="14"/>
          <w:szCs w:val="14"/>
          <w:color w:val="auto"/>
        </w:rPr>
        <w:t>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63" w:lineRule="exact"/>
        <w:rPr>
          <w:sz w:val="20"/>
          <w:szCs w:val="20"/>
          <w:color w:val="auto"/>
        </w:rPr>
      </w:pPr>
    </w:p>
    <w:p>
      <w:pPr>
        <w:ind w:left="800" w:right="3459" w:firstLine="771"/>
        <w:spacing w:after="0" w:line="253" w:lineRule="auto"/>
        <w:tabs>
          <w:tab w:leader="none" w:pos="1928"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indemnify in Dollars the Trustee for, and to hold it harmless against, any loss, liability or expense incurred without negligence or bad faith on its part, arising out of or in connection with the acceptance or administration of this trust or performance of its duties hereunder, including the costs and expenses of defending itself against any claim or liability in connection with the exercise or performance of any of its powers or duties hereunder.</w:t>
      </w:r>
    </w:p>
    <w:p>
      <w:pPr>
        <w:spacing w:after="0" w:line="16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As security for the performance of the obligations of the Company under this Section, the Trustee shall have a claim prior to the Debt Securities upon all property and funds held or collected by the Trustee as such, except funds held in trust for the payment of amounts due on the Debt Securities.</w:t>
      </w:r>
    </w:p>
    <w:p>
      <w:pPr>
        <w:spacing w:after="0" w:line="330"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The obligations of the Company under this Section 6.07 to compensate and indemnify the Trustee for expenses, disbursements and advances shall constitute additional indebtedness under this Indenture and shall survive the satisfaction and discharge of this Indenture.</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6.08. DISQUALIFICATION; CONFLICTING INTERESTS.</w:t>
      </w:r>
    </w:p>
    <w:p>
      <w:pPr>
        <w:spacing w:after="0" w:line="175" w:lineRule="exact"/>
        <w:rPr>
          <w:sz w:val="20"/>
          <w:szCs w:val="20"/>
          <w:color w:val="auto"/>
        </w:rPr>
      </w:pPr>
    </w:p>
    <w:p>
      <w:pPr>
        <w:ind w:right="3279" w:firstLine="1571"/>
        <w:spacing w:after="0" w:line="253" w:lineRule="auto"/>
        <w:tabs>
          <w:tab w:leader="none" w:pos="1909"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Trustee has or shall acquire any conflicting interest, as defined in this Section with respect to the Debt Securities of any series, then, within 90 days after ascertaining that it has such conflicting interest, and if the default (as hereinafter defined) to which such conflicting interest relates has not been cured or duly waived or otherwise eliminated before the end of such 90-day period, the Trustee shall either eliminate such conflicting interest or, except as otherwise provided below, resign with respect to the Debt Securities of such series, and the Company shall take prompt steps to have a successor appointed, in the manner and with the effect hereinafter specified in this Article.</w:t>
      </w:r>
    </w:p>
    <w:p>
      <w:pPr>
        <w:spacing w:after="0" w:line="164" w:lineRule="exact"/>
        <w:rPr>
          <w:rFonts w:ascii="Courier New" w:cs="Courier New" w:eastAsia="Courier New" w:hAnsi="Courier New"/>
          <w:sz w:val="14"/>
          <w:szCs w:val="14"/>
          <w:color w:val="auto"/>
        </w:rPr>
      </w:pPr>
    </w:p>
    <w:p>
      <w:pPr>
        <w:ind w:right="3279" w:firstLine="1571"/>
        <w:spacing w:after="0" w:line="254" w:lineRule="auto"/>
        <w:tabs>
          <w:tab w:leader="none" w:pos="1909"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Trustee shall fail to comply with the provisions of subsection (a) of this Section with respect to the Debt Securities of any series, the Trustee shall, within 10 days after the expiration of such 90-day period, transmit to all Holders of Debt Securities of such series notice of such failure.</w:t>
      </w:r>
    </w:p>
    <w:p>
      <w:pPr>
        <w:spacing w:after="0" w:line="162" w:lineRule="exact"/>
        <w:rPr>
          <w:sz w:val="20"/>
          <w:szCs w:val="20"/>
          <w:color w:val="auto"/>
        </w:rPr>
      </w:pPr>
    </w:p>
    <w:p>
      <w:pPr>
        <w:ind w:right="3979" w:firstLine="1562"/>
        <w:spacing w:after="0" w:line="258" w:lineRule="auto"/>
        <w:rPr>
          <w:sz w:val="20"/>
          <w:szCs w:val="20"/>
          <w:color w:val="auto"/>
        </w:rPr>
      </w:pPr>
      <w:r>
        <w:rPr>
          <w:rFonts w:ascii="Courier New" w:cs="Courier New" w:eastAsia="Courier New" w:hAnsi="Courier New"/>
          <w:sz w:val="14"/>
          <w:szCs w:val="14"/>
          <w:color w:val="auto"/>
        </w:rPr>
        <w:t>Notice given pursuant to this Section 6.08(b) shall be transmitted by mail:</w:t>
      </w:r>
    </w:p>
    <w:p>
      <w:pPr>
        <w:spacing w:after="0" w:line="160" w:lineRule="exact"/>
        <w:rPr>
          <w:sz w:val="20"/>
          <w:szCs w:val="20"/>
          <w:color w:val="auto"/>
        </w:rPr>
      </w:pPr>
    </w:p>
    <w:p>
      <w:pPr>
        <w:ind w:left="800" w:right="3459" w:firstLine="771"/>
        <w:spacing w:after="0" w:line="258" w:lineRule="auto"/>
        <w:tabs>
          <w:tab w:leader="none" w:pos="1928"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all Registered Holders, as the names and addresses of the Registered Holders appear in the Security Register; and</w:t>
      </w:r>
    </w:p>
    <w:p>
      <w:pPr>
        <w:spacing w:after="0" w:line="159" w:lineRule="exact"/>
        <w:rPr>
          <w:rFonts w:ascii="Courier New" w:cs="Courier New" w:eastAsia="Courier New" w:hAnsi="Courier New"/>
          <w:sz w:val="14"/>
          <w:szCs w:val="14"/>
          <w:color w:val="auto"/>
        </w:rPr>
      </w:pPr>
    </w:p>
    <w:p>
      <w:pPr>
        <w:ind w:left="800" w:right="3279" w:firstLine="771"/>
        <w:spacing w:after="0" w:line="255" w:lineRule="auto"/>
        <w:tabs>
          <w:tab w:leader="none" w:pos="1928"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each Holder of a Debt Security of any series whose name and address appear in the information preserved at the time by the Trustee in accordance with Section 7.02(a) of this Indenture.</w:t>
      </w:r>
    </w:p>
    <w:p>
      <w:pPr>
        <w:spacing w:after="0" w:line="162" w:lineRule="exact"/>
        <w:rPr>
          <w:sz w:val="20"/>
          <w:szCs w:val="20"/>
          <w:color w:val="auto"/>
        </w:rPr>
      </w:pPr>
    </w:p>
    <w:p>
      <w:pPr>
        <w:ind w:right="3279" w:firstLine="1571"/>
        <w:spacing w:after="0" w:line="254" w:lineRule="auto"/>
        <w:tabs>
          <w:tab w:leader="none" w:pos="1909"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Section, the Trustee shall be deemed to have a conflicting interest with respect to the Debt Securities of any series, if there shall exist an Event of Default (as such term is defined herein, but exclusive of any period of grace or requirement of notice) with respect to such Debt Securities and</w:t>
      </w:r>
    </w:p>
    <w:p>
      <w:pPr>
        <w:spacing w:after="0" w:line="162" w:lineRule="exact"/>
        <w:rPr>
          <w:sz w:val="20"/>
          <w:szCs w:val="20"/>
          <w:color w:val="auto"/>
        </w:rPr>
      </w:pPr>
    </w:p>
    <w:p>
      <w:pPr>
        <w:ind w:left="800" w:right="3279" w:firstLine="771"/>
        <w:spacing w:after="0" w:line="253" w:lineRule="auto"/>
        <w:tabs>
          <w:tab w:leader="none" w:pos="1928"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trustee under this Indenture with respect to the Outstanding Debt Securities of any series other than that series or is trustee under another indenture under which any other securities, or certificates of interest or participation in any other securities, of the Company are outstanding, unless such other indenture is a collateral trust indenture under which</w:t>
      </w:r>
    </w:p>
    <w:p>
      <w:pPr>
        <w:sectPr>
          <w:pgSz w:w="11900" w:h="16838" w:orient="portrait"/>
          <w:cols w:equalWidth="0" w:num="1">
            <w:col w:w="10239"/>
          </w:cols>
          <w:pgMar w:left="220" w:top="453" w:right="1440" w:bottom="1440" w:gutter="0" w:footer="0" w:header="0"/>
        </w:sectPr>
      </w:pPr>
    </w:p>
    <w:bookmarkStart w:id="176" w:name="page177"/>
    <w:bookmarkEnd w:id="176"/>
    <w:p>
      <w:pPr>
        <w:jc w:val="right"/>
        <w:ind w:right="3279"/>
        <w:spacing w:after="0"/>
        <w:rPr>
          <w:sz w:val="20"/>
          <w:szCs w:val="20"/>
          <w:color w:val="auto"/>
        </w:rPr>
      </w:pPr>
      <w:r>
        <w:rPr>
          <w:rFonts w:ascii="Courier New" w:cs="Courier New" w:eastAsia="Courier New" w:hAnsi="Courier New"/>
          <w:sz w:val="14"/>
          <w:szCs w:val="14"/>
          <w:color w:val="auto"/>
        </w:rPr>
        <w:t>40</w:t>
      </w:r>
    </w:p>
    <w:p>
      <w:pPr>
        <w:spacing w:after="0" w:line="200" w:lineRule="exact"/>
        <w:rPr>
          <w:sz w:val="20"/>
          <w:szCs w:val="20"/>
          <w:color w:val="auto"/>
        </w:rPr>
      </w:pPr>
    </w:p>
    <w:p>
      <w:pPr>
        <w:spacing w:after="0" w:line="309" w:lineRule="exact"/>
        <w:rPr>
          <w:sz w:val="20"/>
          <w:szCs w:val="20"/>
          <w:color w:val="auto"/>
        </w:rPr>
      </w:pPr>
    </w:p>
    <w:p>
      <w:pPr>
        <w:ind w:left="10" w:right="3279"/>
        <w:spacing w:after="0" w:line="253" w:lineRule="auto"/>
        <w:rPr>
          <w:sz w:val="20"/>
          <w:szCs w:val="20"/>
          <w:color w:val="auto"/>
        </w:rPr>
      </w:pPr>
      <w:r>
        <w:rPr>
          <w:rFonts w:ascii="Courier New" w:cs="Courier New" w:eastAsia="Courier New" w:hAnsi="Courier New"/>
          <w:sz w:val="14"/>
          <w:szCs w:val="14"/>
          <w:color w:val="auto"/>
        </w:rPr>
        <w:t>the only collateral consists of Debt Securities issued under this Indenture, provided that there shall be excluded from the operation of this paragraph this Indenture with respect to the Debt Securities of any series other than that series and any other indenture or indentures under which other securities, or certificates of interest or participation in other securities, of the Company are outstanding, if</w:t>
      </w:r>
    </w:p>
    <w:p>
      <w:pPr>
        <w:spacing w:after="0" w:line="165" w:lineRule="exact"/>
        <w:rPr>
          <w:sz w:val="20"/>
          <w:szCs w:val="20"/>
          <w:color w:val="auto"/>
        </w:rPr>
      </w:pPr>
    </w:p>
    <w:p>
      <w:pPr>
        <w:ind w:left="790" w:right="3279" w:firstLine="772"/>
        <w:spacing w:after="0" w:line="253" w:lineRule="auto"/>
        <w:tabs>
          <w:tab w:leader="none" w:pos="1918" w:val="left"/>
        </w:tabs>
        <w:numPr>
          <w:ilvl w:val="2"/>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Indenture and such other indenture or indentures (and all series of securities issuable thereunder) are wholly unsecured and rank equally and such other indenture or indentures are hereafter qualified under the Trust Indenture Act, unless the Commission shall have found and declared by order pursuant to Section 305(b) or Section 307(c) of the Trust Indenture Act that differences exist between the provisions of this Indenture with respect to the Debt Securities of such series and one or more other series or the provisions of such other indenture or indentures which are so likely to involve a material conflict of interest as to make it necessary, in the public interest or for the protection of investors to disqualify the Trustee from acting as such under this Indenture with respect to the Debt Securities of such series and such other series or under such other indenture or indentures, or</w:t>
      </w:r>
    </w:p>
    <w:p>
      <w:pPr>
        <w:spacing w:after="0" w:line="329" w:lineRule="exact"/>
        <w:rPr>
          <w:rFonts w:ascii="Courier New" w:cs="Courier New" w:eastAsia="Courier New" w:hAnsi="Courier New"/>
          <w:sz w:val="14"/>
          <w:szCs w:val="14"/>
          <w:color w:val="auto"/>
        </w:rPr>
      </w:pPr>
    </w:p>
    <w:p>
      <w:pPr>
        <w:ind w:left="790" w:right="3279" w:firstLine="772"/>
        <w:spacing w:after="0" w:line="253" w:lineRule="auto"/>
        <w:tabs>
          <w:tab w:leader="none" w:pos="2005" w:val="left"/>
        </w:tabs>
        <w:numPr>
          <w:ilvl w:val="2"/>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sustained the burden of proving, on application to the Commission and after opportunity for hearing thereon, that trusteeship under this Indenture with respect to the Debt Securities of such series and such other series or such other indenture or indentures is not so likely to involve a material conflict of interest as to make it necessary in the public interest or for the protection of investors to disqualify the Trustee from acting as such under this Indenture with respect to the Debt Securities of such series and such other series or under such other indenture or indentures;</w:t>
      </w:r>
    </w:p>
    <w:p>
      <w:pPr>
        <w:spacing w:after="0" w:line="331" w:lineRule="exact"/>
        <w:rPr>
          <w:rFonts w:ascii="Courier New" w:cs="Courier New" w:eastAsia="Courier New" w:hAnsi="Courier New"/>
          <w:sz w:val="14"/>
          <w:szCs w:val="14"/>
          <w:color w:val="auto"/>
        </w:rPr>
      </w:pPr>
    </w:p>
    <w:p>
      <w:pPr>
        <w:ind w:left="10" w:right="3379" w:firstLine="771"/>
        <w:spacing w:after="0" w:line="258" w:lineRule="auto"/>
        <w:tabs>
          <w:tab w:leader="none" w:pos="1138"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or any of its directors or executive officers is an underwriter for the Company;</w:t>
      </w:r>
    </w:p>
    <w:p>
      <w:pPr>
        <w:spacing w:after="0" w:line="159" w:lineRule="exact"/>
        <w:rPr>
          <w:rFonts w:ascii="Courier New" w:cs="Courier New" w:eastAsia="Courier New" w:hAnsi="Courier New"/>
          <w:sz w:val="14"/>
          <w:szCs w:val="14"/>
          <w:color w:val="auto"/>
        </w:rPr>
      </w:pPr>
    </w:p>
    <w:p>
      <w:pPr>
        <w:ind w:left="10" w:right="3279" w:firstLine="771"/>
        <w:spacing w:after="0" w:line="255" w:lineRule="auto"/>
        <w:tabs>
          <w:tab w:leader="none" w:pos="1138"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directly or indirectly controls or is directly or indirectly controlled by or is under direct or indirect common control with an underwriter for the Company;</w:t>
      </w:r>
    </w:p>
    <w:p>
      <w:pPr>
        <w:spacing w:after="0" w:line="162" w:lineRule="exact"/>
        <w:rPr>
          <w:rFonts w:ascii="Courier New" w:cs="Courier New" w:eastAsia="Courier New" w:hAnsi="Courier New"/>
          <w:sz w:val="14"/>
          <w:szCs w:val="14"/>
          <w:color w:val="auto"/>
        </w:rPr>
      </w:pPr>
    </w:p>
    <w:p>
      <w:pPr>
        <w:ind w:left="10" w:right="3279" w:firstLine="771"/>
        <w:spacing w:after="0" w:line="252" w:lineRule="auto"/>
        <w:tabs>
          <w:tab w:leader="none" w:pos="1138"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or any of its directors or executive officers is a director, officer, partner, employee, appointee or representative of the Company, or of an underwriter (other than the Trustee itself) for the Company who is currently engaged in the business of underwriting, except that (i) one individual may be a director or an executive officer, or both, of the Trustee and a director or an executive officer, or both, of the Company but may not be at the same time an executive officer of both the Trustee and the Company; (ii) if and so long as the number of directors of the Trustee in office is more than nine, one additional individual may be a director or an executive officer, or both, of the Trustee and a director of the Company; and</w:t>
      </w:r>
    </w:p>
    <w:p>
      <w:pPr>
        <w:spacing w:after="0" w:line="4" w:lineRule="exact"/>
        <w:rPr>
          <w:rFonts w:ascii="Courier New" w:cs="Courier New" w:eastAsia="Courier New" w:hAnsi="Courier New"/>
          <w:sz w:val="14"/>
          <w:szCs w:val="14"/>
          <w:color w:val="auto"/>
        </w:rPr>
      </w:pPr>
    </w:p>
    <w:p>
      <w:pPr>
        <w:ind w:left="10" w:right="3459" w:hanging="10"/>
        <w:spacing w:after="0" w:line="253" w:lineRule="auto"/>
        <w:tabs>
          <w:tab w:leader="none" w:pos="531"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be designated by the Company or by any underwriter for the Company to act in the capacity of transfer agent, registrar, custodian, paying agent, fiscal agent, escrow agent, or depositary or in any other similar capacity, or, subject to the provisions of paragraph (l) of this subsection, to act as trustee, whether under an indenture or otherwise;</w:t>
      </w:r>
    </w:p>
    <w:p>
      <w:pPr>
        <w:spacing w:after="0" w:line="165" w:lineRule="exact"/>
        <w:rPr>
          <w:rFonts w:ascii="Courier New" w:cs="Courier New" w:eastAsia="Courier New" w:hAnsi="Courier New"/>
          <w:sz w:val="14"/>
          <w:szCs w:val="14"/>
          <w:color w:val="auto"/>
        </w:rPr>
      </w:pPr>
    </w:p>
    <w:p>
      <w:pPr>
        <w:ind w:left="10" w:right="3279" w:firstLine="771"/>
        <w:spacing w:after="0" w:line="253" w:lineRule="auto"/>
        <w:tabs>
          <w:tab w:leader="none" w:pos="1138"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or more of the voting securities of the Trustee is beneficially owned either by the Company or by any director, partner or executive officer thereof, or 20% or more of such voting securities is beneficially owned, collectively, by any two or more of such persons; or 10% or more of the voting securities of the Trustee is beneficially owned either by an underwriter for the Company or by any director, partner or executive officer thereof or is beneficially owned, collectively, by any two or more such persons;</w:t>
      </w:r>
    </w:p>
    <w:p>
      <w:pPr>
        <w:sectPr>
          <w:pgSz w:w="11900" w:h="16838" w:orient="portrait"/>
          <w:cols w:equalWidth="0" w:num="1">
            <w:col w:w="9449"/>
          </w:cols>
          <w:pgMar w:left="1010" w:top="453" w:right="1440" w:bottom="1440" w:gutter="0" w:footer="0" w:header="0"/>
        </w:sectPr>
      </w:pPr>
    </w:p>
    <w:bookmarkStart w:id="177" w:name="page178"/>
    <w:bookmarkEnd w:id="177"/>
    <w:p>
      <w:pPr>
        <w:ind w:left="6700"/>
        <w:spacing w:after="0"/>
        <w:rPr>
          <w:sz w:val="20"/>
          <w:szCs w:val="20"/>
          <w:color w:val="auto"/>
        </w:rPr>
      </w:pPr>
      <w:r>
        <w:rPr>
          <w:rFonts w:ascii="Courier New" w:cs="Courier New" w:eastAsia="Courier New" w:hAnsi="Courier New"/>
          <w:sz w:val="14"/>
          <w:szCs w:val="14"/>
          <w:color w:val="auto"/>
        </w:rPr>
        <w:t>41</w:t>
      </w:r>
    </w:p>
    <w:p>
      <w:pPr>
        <w:spacing w:after="0" w:line="175" w:lineRule="exact"/>
        <w:rPr>
          <w:sz w:val="20"/>
          <w:szCs w:val="20"/>
          <w:color w:val="auto"/>
        </w:rPr>
      </w:pPr>
    </w:p>
    <w:p>
      <w:pPr>
        <w:ind w:left="800" w:right="3279" w:firstLine="771"/>
        <w:spacing w:after="0" w:line="253" w:lineRule="auto"/>
        <w:tabs>
          <w:tab w:leader="none" w:pos="1928"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the beneficial owner of, or holds as collateral security for an obligation which is in default (as hereinafter in this subsection defined), (i) 5% or more of the voting securities, or 10% or more of any other class of security, of the Company not including the Debt Securities issued under this Indenture and securities issued under any other indenture under which the Trustee is also trustee, or (ii) 10% or more of any class of security of an underwriter for the Company;</w:t>
      </w:r>
    </w:p>
    <w:p>
      <w:pPr>
        <w:spacing w:after="0" w:line="164" w:lineRule="exact"/>
        <w:rPr>
          <w:rFonts w:ascii="Courier New" w:cs="Courier New" w:eastAsia="Courier New" w:hAnsi="Courier New"/>
          <w:sz w:val="14"/>
          <w:szCs w:val="14"/>
          <w:color w:val="auto"/>
        </w:rPr>
      </w:pPr>
    </w:p>
    <w:p>
      <w:pPr>
        <w:ind w:left="800" w:right="3459" w:firstLine="771"/>
        <w:spacing w:after="0" w:line="253" w:lineRule="auto"/>
        <w:tabs>
          <w:tab w:leader="none" w:pos="1928"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the beneficial owner of or holds as collateral security for an obligation which is in default, 5% or more of the voting securities of any person who, to the knowledge of the Trustee, owns 10% or more of the voting securities of, or controls directly or indirectly or is under direct or indirect common control with, the Company;</w:t>
      </w:r>
    </w:p>
    <w:p>
      <w:pPr>
        <w:spacing w:after="0" w:line="165" w:lineRule="exact"/>
        <w:rPr>
          <w:rFonts w:ascii="Courier New" w:cs="Courier New" w:eastAsia="Courier New" w:hAnsi="Courier New"/>
          <w:sz w:val="14"/>
          <w:szCs w:val="14"/>
          <w:color w:val="auto"/>
        </w:rPr>
      </w:pPr>
    </w:p>
    <w:p>
      <w:pPr>
        <w:ind w:left="800" w:right="3379" w:firstLine="771"/>
        <w:spacing w:after="0" w:line="254" w:lineRule="auto"/>
        <w:tabs>
          <w:tab w:leader="none" w:pos="1928"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the beneficial owner of or holds as collateral security for an obligation which is in default, 10% or more of any class of security of any person who, to the knowledge of the Trustee, owns 50% or more of the voting securities of the Company;</w:t>
      </w:r>
    </w:p>
    <w:p>
      <w:pPr>
        <w:spacing w:after="0" w:line="163" w:lineRule="exact"/>
        <w:rPr>
          <w:rFonts w:ascii="Courier New" w:cs="Courier New" w:eastAsia="Courier New" w:hAnsi="Courier New"/>
          <w:sz w:val="14"/>
          <w:szCs w:val="14"/>
          <w:color w:val="auto"/>
        </w:rPr>
      </w:pPr>
    </w:p>
    <w:p>
      <w:pPr>
        <w:ind w:left="800" w:right="3279" w:firstLine="771"/>
        <w:spacing w:after="0" w:line="252" w:lineRule="auto"/>
        <w:tabs>
          <w:tab w:leader="none" w:pos="1928"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owns, on the date of such Event of Default or any anniversary of such Event of Default while such Event of Default remains outstanding, in the capacity of executor, administrator, testamentary or inter vivos trustee, guardian, committee or conservator, or in any other similar capacity, an aggregate of 25% or more of the voting securities, or of any class of security, of any person, the beneficial ownership of a specified percentage of which would have constituted a conflicting interest under paragraph (6), (7) or (8) of this subsection. As to any such securities of which the Trustee acquired ownership through becoming executor, administrator or testamentary trustee of an estate which included them, the provisions of the preceding sentence shall not apply, for a period of not more than two years from the date of such acquisition, to the extent that such securities included in such estate do not exceed 25% of such voting securities or 25% of any such class of security. Promptly after the dates of any such Event of Default and annually in each succeeding year that such Event of Default continues, the Trustee shall make a check of its holdings of such securities in any of the above-mentioned capacities as of such dates. If the Company fails to make payment in full of the principal of (or premium, if any) or interest on any of the Debt Securities when and as the same becomes due and payable, and such failure continues for 30 days thereafter, the Trustee shall make a prompt check of its holdings of such securities in any of the above-mentioned capacities as of the date of the expiration of such 30-day period, and after such date, notwithstanding the foregoing provisions of this paragraph, all such securities so held by the Trustee, with sole or joint control over such securities vested in it, shall be considered as though beneficially owned by the Trustee for the purposes of paragraphs (6), (7) and (8) of this subsection; or</w:t>
      </w:r>
    </w:p>
    <w:p>
      <w:pPr>
        <w:spacing w:after="0" w:line="344" w:lineRule="exact"/>
        <w:rPr>
          <w:rFonts w:ascii="Courier New" w:cs="Courier New" w:eastAsia="Courier New" w:hAnsi="Courier New"/>
          <w:sz w:val="14"/>
          <w:szCs w:val="14"/>
          <w:color w:val="auto"/>
        </w:rPr>
      </w:pPr>
    </w:p>
    <w:p>
      <w:pPr>
        <w:ind w:left="2000" w:hanging="429"/>
        <w:spacing w:after="0"/>
        <w:tabs>
          <w:tab w:leader="none" w:pos="200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under the circumstances described in paragraphs</w:t>
      </w:r>
    </w:p>
    <w:p>
      <w:pPr>
        <w:spacing w:after="0" w:line="8" w:lineRule="exact"/>
        <w:rPr>
          <w:rFonts w:ascii="Courier New" w:cs="Courier New" w:eastAsia="Courier New" w:hAnsi="Courier New"/>
          <w:sz w:val="14"/>
          <w:szCs w:val="14"/>
          <w:color w:val="auto"/>
        </w:rPr>
      </w:pPr>
    </w:p>
    <w:p>
      <w:pPr>
        <w:ind w:left="800" w:right="36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(3), (4), (5) or (6) of Section 6.13(b) of this Indenture, the Trustee shall be or shall become a creditor of the Company.</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the purposes of paragraph (1) of this subsection, the term "series of securities" or "series" means a series, class or group of securities issuable under an indenture pursuant to whose terms holders of one such series may vote to direct the Trustee, or otherwise take action pursuant to a vote of such holders, separately from holders of another series; PROVIDED, that "series of securities" or "series" shall not include any series of securities issuable under an indenture if all such series rank equally and are wholly unsecured.</w:t>
      </w:r>
    </w:p>
    <w:p>
      <w:pPr>
        <w:spacing w:after="0" w:line="16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The specification of percentages in paragraphs (5) to (9), inclusive, of this subsection shall not be construed as indicating that the ownership of such percentages of the securities of a person is</w:t>
      </w:r>
    </w:p>
    <w:p>
      <w:pPr>
        <w:sectPr>
          <w:pgSz w:w="11900" w:h="16838" w:orient="portrait"/>
          <w:cols w:equalWidth="0" w:num="1">
            <w:col w:w="10239"/>
          </w:cols>
          <w:pgMar w:left="220" w:top="453" w:right="1440" w:bottom="1440" w:gutter="0" w:footer="0" w:header="0"/>
        </w:sectPr>
      </w:pPr>
    </w:p>
    <w:bookmarkStart w:id="178" w:name="page179"/>
    <w:bookmarkEnd w:id="178"/>
    <w:p>
      <w:pPr>
        <w:jc w:val="right"/>
        <w:ind w:right="3279"/>
        <w:spacing w:after="0"/>
        <w:rPr>
          <w:sz w:val="20"/>
          <w:szCs w:val="20"/>
          <w:color w:val="auto"/>
        </w:rPr>
      </w:pPr>
      <w:r>
        <w:rPr>
          <w:rFonts w:ascii="Courier New" w:cs="Courier New" w:eastAsia="Courier New" w:hAnsi="Courier New"/>
          <w:sz w:val="14"/>
          <w:szCs w:val="14"/>
          <w:color w:val="auto"/>
        </w:rPr>
        <w:t>42</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or is not necessary or sufficient to constitute direct or indirect control for the purposes of paragraph (3) or (7) of this subsection.</w:t>
      </w:r>
    </w:p>
    <w:p>
      <w:pPr>
        <w:spacing w:after="0" w:line="160"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For the purposes of paragraphs (6), (7), (8) and (9) of this subsection only, (i) the terms "security" and "securities" shall include only such securities as are generally known as corporate securities, but shall not include any note or other evidence of indebtedness issued to evidence an obligation to repay moneys lent to a person by one or more banks, trust companies or banking firms, or any certificate of interest or participation in any such note or evidence of indebtedness; (ii) an obligation shall be deemed to be "in default" when a default in payment of principal shall have continued for 30 days or more and shall not have been cured; and (iii) the Trustee shall not be deemed to be the owner or holder of (A) any security which it holds as collateral security, as trustee or otherwise, for an obligation which is not in default as defined in clause (ii) above, or (B) any security which it holds as collateral security under this Indenture, irrespective of any default hereunder, or (C) any security which it holds as agent for collection, or as custodian, escrow agent or depositary, or in any similar representative capacity.</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 For the purposes of this Section:</w:t>
      </w:r>
    </w:p>
    <w:p>
      <w:pPr>
        <w:spacing w:after="0" w:line="175" w:lineRule="exact"/>
        <w:rPr>
          <w:sz w:val="20"/>
          <w:szCs w:val="20"/>
          <w:color w:val="auto"/>
        </w:rPr>
      </w:pPr>
    </w:p>
    <w:p>
      <w:pPr>
        <w:ind w:left="800" w:right="3279" w:firstLine="771"/>
        <w:spacing w:after="0" w:line="253" w:lineRule="auto"/>
        <w:tabs>
          <w:tab w:leader="none" w:pos="1928"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"underwriter" when used with reference to the Company means every person who, within one year prior to the time as of which the determination is made, has purchased from the Company with a view to, or has offered or sold for the Company in connection with, the distribution of any security of the Company outstanding at such time, or has participated or has had a direct or indirect participation in any such undertaking, or has participated or has had a participation in the direct or indirect underwriting of any such undertaking, but such term shall not include a person whose interest was limited to a commission from an underwriter or dealer not in excess of the usual and customary distributors' or sellers' commission.</w:t>
      </w:r>
    </w:p>
    <w:p>
      <w:pPr>
        <w:spacing w:after="0" w:line="163" w:lineRule="exact"/>
        <w:rPr>
          <w:rFonts w:ascii="Courier New" w:cs="Courier New" w:eastAsia="Courier New" w:hAnsi="Courier New"/>
          <w:sz w:val="14"/>
          <w:szCs w:val="14"/>
          <w:color w:val="auto"/>
        </w:rPr>
      </w:pPr>
    </w:p>
    <w:p>
      <w:pPr>
        <w:ind w:left="800" w:right="3459" w:firstLine="771"/>
        <w:spacing w:after="0" w:line="255" w:lineRule="auto"/>
        <w:tabs>
          <w:tab w:leader="none" w:pos="1928"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"director" means any director of a corporation, or any individual performing similar functions with respect to any organization whether incorporated or unincorporated.</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"person" means an individual, a corporation, a partnership, an association, a joint stock company, a trust, an estate, an unincorporated organization, or a government or political subdivision thereof. As used in this paragraph, the term "trust" shall include only a trust where the interest or interests of the beneficiary or beneficiaries are evidenced by a security.</w:t>
      </w:r>
    </w:p>
    <w:p>
      <w:pPr>
        <w:spacing w:after="0" w:line="165" w:lineRule="exact"/>
        <w:rPr>
          <w:rFonts w:ascii="Courier New" w:cs="Courier New" w:eastAsia="Courier New" w:hAnsi="Courier New"/>
          <w:sz w:val="14"/>
          <w:szCs w:val="14"/>
          <w:color w:val="auto"/>
        </w:rPr>
      </w:pPr>
    </w:p>
    <w:p>
      <w:pPr>
        <w:ind w:left="800" w:right="3379" w:firstLine="771"/>
        <w:spacing w:after="0" w:line="253" w:lineRule="auto"/>
        <w:tabs>
          <w:tab w:leader="none" w:pos="1928"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"voting security" means any security presently entitling the owner or holder thereof to vote in the direction or management of the affairs of a person, or any security issued under or pursuant to any trust, agreement or arrangements whereby a trustee or trustees or agent or agents for the owner or holder of such security are presently entitled to vote in the direction or management of the affairs of a person.</w:t>
      </w:r>
    </w:p>
    <w:p>
      <w:pPr>
        <w:spacing w:after="0" w:line="164" w:lineRule="exact"/>
        <w:rPr>
          <w:rFonts w:ascii="Courier New" w:cs="Courier New" w:eastAsia="Courier New" w:hAnsi="Courier New"/>
          <w:sz w:val="14"/>
          <w:szCs w:val="14"/>
          <w:color w:val="auto"/>
        </w:rPr>
      </w:pPr>
    </w:p>
    <w:p>
      <w:pPr>
        <w:ind w:left="800" w:right="3979" w:firstLine="771"/>
        <w:spacing w:after="0" w:line="258" w:lineRule="auto"/>
        <w:tabs>
          <w:tab w:leader="none" w:pos="1928"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"Company" means any obligor upon the Debt Securities of any series.</w:t>
      </w:r>
    </w:p>
    <w:p>
      <w:pPr>
        <w:spacing w:after="0" w:line="159" w:lineRule="exact"/>
        <w:rPr>
          <w:rFonts w:ascii="Courier New" w:cs="Courier New" w:eastAsia="Courier New" w:hAnsi="Courier New"/>
          <w:sz w:val="14"/>
          <w:szCs w:val="14"/>
          <w:color w:val="auto"/>
        </w:rPr>
      </w:pPr>
    </w:p>
    <w:p>
      <w:pPr>
        <w:ind w:left="800" w:right="3379" w:firstLine="771"/>
        <w:spacing w:after="0" w:line="253" w:lineRule="auto"/>
        <w:tabs>
          <w:tab w:leader="none" w:pos="1928"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"executive officer" means the president, every vice president, every trust officer, the cashier, the secretary, and the treasurer of a corporation, and any individual customarily performing similar functions with respect to any organization, whether incorporated or unincorporated, but shall not include the chairman of the board of directors.</w:t>
      </w:r>
    </w:p>
    <w:p>
      <w:pPr>
        <w:sectPr>
          <w:pgSz w:w="11900" w:h="16838" w:orient="portrait"/>
          <w:cols w:equalWidth="0" w:num="1">
            <w:col w:w="10239"/>
          </w:cols>
          <w:pgMar w:left="220" w:top="453" w:right="1440" w:bottom="1440" w:gutter="0" w:footer="0" w:header="0"/>
        </w:sectPr>
      </w:pPr>
    </w:p>
    <w:bookmarkStart w:id="179" w:name="page180"/>
    <w:bookmarkEnd w:id="179"/>
    <w:p>
      <w:pPr>
        <w:jc w:val="right"/>
        <w:ind w:right="3279"/>
        <w:spacing w:after="0"/>
        <w:rPr>
          <w:sz w:val="20"/>
          <w:szCs w:val="20"/>
          <w:color w:val="auto"/>
        </w:rPr>
      </w:pPr>
      <w:r>
        <w:rPr>
          <w:rFonts w:ascii="Courier New" w:cs="Courier New" w:eastAsia="Courier New" w:hAnsi="Courier New"/>
          <w:sz w:val="14"/>
          <w:szCs w:val="14"/>
          <w:color w:val="auto"/>
        </w:rPr>
        <w:t>43</w:t>
      </w:r>
    </w:p>
    <w:p>
      <w:pPr>
        <w:spacing w:after="0" w:line="175" w:lineRule="exact"/>
        <w:rPr>
          <w:sz w:val="20"/>
          <w:szCs w:val="20"/>
          <w:color w:val="auto"/>
        </w:rPr>
      </w:pPr>
    </w:p>
    <w:p>
      <w:pPr>
        <w:ind w:right="3379" w:firstLine="1571"/>
        <w:spacing w:after="0" w:line="255" w:lineRule="auto"/>
        <w:tabs>
          <w:tab w:leader="none" w:pos="1909"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percentages of voting securities and other securities specified in this Section shall be calculated in accordance with the following provisions:</w:t>
      </w:r>
    </w:p>
    <w:p>
      <w:pPr>
        <w:spacing w:after="0" w:line="162" w:lineRule="exact"/>
        <w:rPr>
          <w:sz w:val="20"/>
          <w:szCs w:val="20"/>
          <w:color w:val="auto"/>
        </w:rPr>
      </w:pPr>
    </w:p>
    <w:p>
      <w:pPr>
        <w:ind w:left="800" w:right="3539" w:firstLine="771"/>
        <w:spacing w:after="0" w:line="253" w:lineRule="auto"/>
        <w:tabs>
          <w:tab w:leader="none" w:pos="1928"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specified percentage of the voting securities of the Trustee, the Company or any other person referred to in this Section (each of whom is referred to as a "person" in this paragraph) means such amount of the outstanding voting securities of such person as entitles the holder or holders thereof to cast such specified percentage of the aggregate votes which the holders of all the outstanding voting securities of such person are entitled to cast in the direction or management of the affairs of such person.</w:t>
      </w:r>
    </w:p>
    <w:p>
      <w:pPr>
        <w:spacing w:after="0" w:line="164" w:lineRule="exact"/>
        <w:rPr>
          <w:rFonts w:ascii="Courier New" w:cs="Courier New" w:eastAsia="Courier New" w:hAnsi="Courier New"/>
          <w:sz w:val="14"/>
          <w:szCs w:val="14"/>
          <w:color w:val="auto"/>
        </w:rPr>
      </w:pPr>
    </w:p>
    <w:p>
      <w:pPr>
        <w:ind w:left="800" w:right="3459" w:firstLine="771"/>
        <w:spacing w:after="0" w:line="255" w:lineRule="auto"/>
        <w:tabs>
          <w:tab w:leader="none" w:pos="1928"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specified percentage of a class of securities of a person means such percentage of the aggregate amount of securities of the class outstanding.</w:t>
      </w:r>
    </w:p>
    <w:p>
      <w:pPr>
        <w:spacing w:after="0" w:line="162" w:lineRule="exact"/>
        <w:rPr>
          <w:rFonts w:ascii="Courier New" w:cs="Courier New" w:eastAsia="Courier New" w:hAnsi="Courier New"/>
          <w:sz w:val="14"/>
          <w:szCs w:val="14"/>
          <w:color w:val="auto"/>
        </w:rPr>
      </w:pPr>
    </w:p>
    <w:p>
      <w:pPr>
        <w:ind w:left="800" w:right="3459" w:firstLine="771"/>
        <w:spacing w:after="0" w:line="254" w:lineRule="auto"/>
        <w:tabs>
          <w:tab w:leader="none" w:pos="1928"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"amount", when used with regard to securities means the principal amount if relating to evidences of indebtedness, the number of shares if relating to capital shares, and the number of units if relating to any other kind of security.</w:t>
      </w:r>
    </w:p>
    <w:p>
      <w:pPr>
        <w:spacing w:after="0" w:line="163" w:lineRule="exact"/>
        <w:rPr>
          <w:rFonts w:ascii="Courier New" w:cs="Courier New" w:eastAsia="Courier New" w:hAnsi="Courier New"/>
          <w:sz w:val="14"/>
          <w:szCs w:val="14"/>
          <w:color w:val="auto"/>
        </w:rPr>
      </w:pPr>
    </w:p>
    <w:p>
      <w:pPr>
        <w:jc w:val="both"/>
        <w:ind w:left="800" w:right="3279" w:firstLine="771"/>
        <w:spacing w:after="0" w:line="255" w:lineRule="auto"/>
        <w:tabs>
          <w:tab w:leader="none" w:pos="1928"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"outstanding" means issued and not held by or for the account of the issuer. The following securities shall not be deemed outstanding within the meaning of this definition:</w:t>
      </w:r>
    </w:p>
    <w:p>
      <w:pPr>
        <w:spacing w:after="0" w:line="162" w:lineRule="exact"/>
        <w:rPr>
          <w:rFonts w:ascii="Courier New" w:cs="Courier New" w:eastAsia="Courier New" w:hAnsi="Courier New"/>
          <w:sz w:val="14"/>
          <w:szCs w:val="14"/>
          <w:color w:val="auto"/>
        </w:rPr>
      </w:pPr>
    </w:p>
    <w:p>
      <w:pPr>
        <w:ind w:left="1580" w:right="3899" w:firstLine="338"/>
        <w:spacing w:after="0" w:line="258" w:lineRule="auto"/>
        <w:tabs>
          <w:tab w:leader="none" w:pos="2274"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of an issuer held in a sinking fund relating to securities of the issuer of the same class;</w:t>
      </w:r>
    </w:p>
    <w:p>
      <w:pPr>
        <w:spacing w:after="0" w:line="159" w:lineRule="exact"/>
        <w:rPr>
          <w:rFonts w:ascii="Courier New" w:cs="Courier New" w:eastAsia="Courier New" w:hAnsi="Courier New"/>
          <w:sz w:val="14"/>
          <w:szCs w:val="14"/>
          <w:color w:val="auto"/>
        </w:rPr>
      </w:pPr>
    </w:p>
    <w:p>
      <w:pPr>
        <w:ind w:left="1580" w:right="3379" w:firstLine="338"/>
        <w:spacing w:after="0" w:line="254" w:lineRule="auto"/>
        <w:tabs>
          <w:tab w:leader="none" w:pos="2361"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of an issuer held in a sinking fund relating to another class of securities of the issuer, if the obligation evidenced by such other class of securities is not in default as to principal or interest or otherwise;</w:t>
      </w:r>
    </w:p>
    <w:p>
      <w:pPr>
        <w:spacing w:after="0" w:line="163" w:lineRule="exact"/>
        <w:rPr>
          <w:rFonts w:ascii="Courier New" w:cs="Courier New" w:eastAsia="Courier New" w:hAnsi="Courier New"/>
          <w:sz w:val="14"/>
          <w:szCs w:val="14"/>
          <w:color w:val="auto"/>
        </w:rPr>
      </w:pPr>
    </w:p>
    <w:p>
      <w:pPr>
        <w:jc w:val="both"/>
        <w:ind w:left="1580" w:right="3279" w:firstLine="338"/>
        <w:spacing w:after="0" w:line="255" w:lineRule="auto"/>
        <w:tabs>
          <w:tab w:leader="none" w:pos="2448"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pledged by the issuer thereof as security for an obligation of the issuer not in default as to principal or interest or otherwise; and</w:t>
      </w:r>
    </w:p>
    <w:p>
      <w:pPr>
        <w:spacing w:after="0" w:line="162" w:lineRule="exact"/>
        <w:rPr>
          <w:rFonts w:ascii="Courier New" w:cs="Courier New" w:eastAsia="Courier New" w:hAnsi="Courier New"/>
          <w:sz w:val="14"/>
          <w:szCs w:val="14"/>
          <w:color w:val="auto"/>
        </w:rPr>
      </w:pPr>
    </w:p>
    <w:p>
      <w:pPr>
        <w:ind w:left="1580" w:right="3379" w:firstLine="338"/>
        <w:spacing w:after="0" w:line="258" w:lineRule="auto"/>
        <w:tabs>
          <w:tab w:leader="none" w:pos="2361"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held in escrow if placed in escrow by the issuer thereof;</w:t>
      </w:r>
    </w:p>
    <w:p>
      <w:pPr>
        <w:spacing w:after="0" w:line="160" w:lineRule="exact"/>
        <w:rPr>
          <w:sz w:val="20"/>
          <w:szCs w:val="20"/>
          <w:color w:val="auto"/>
        </w:rPr>
      </w:pPr>
    </w:p>
    <w:p>
      <w:pPr>
        <w:ind w:left="800" w:right="3459"/>
        <w:spacing w:after="0" w:line="255" w:lineRule="auto"/>
        <w:rPr>
          <w:sz w:val="20"/>
          <w:szCs w:val="20"/>
          <w:color w:val="auto"/>
        </w:rPr>
      </w:pPr>
      <w:r>
        <w:rPr>
          <w:rFonts w:ascii="Courier New" w:cs="Courier New" w:eastAsia="Courier New" w:hAnsi="Courier New"/>
          <w:sz w:val="14"/>
          <w:szCs w:val="14"/>
          <w:color w:val="auto"/>
        </w:rPr>
        <w:t>PROVIDED, HOWEVER, that any voting securities of an issuer shall be deemed outstanding if any person other than the issuer is entitled to exercise the voting rights thereof.</w:t>
      </w:r>
    </w:p>
    <w:p>
      <w:pPr>
        <w:spacing w:after="0" w:line="162" w:lineRule="exact"/>
        <w:rPr>
          <w:sz w:val="20"/>
          <w:szCs w:val="20"/>
          <w:color w:val="auto"/>
        </w:rPr>
      </w:pPr>
    </w:p>
    <w:p>
      <w:pPr>
        <w:ind w:left="800" w:right="3279" w:firstLine="771"/>
        <w:spacing w:after="0" w:line="253" w:lineRule="auto"/>
        <w:tabs>
          <w:tab w:leader="none" w:pos="1928"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security shall be deemed to be of the same class as another security if both securities confer upon the holder or holders thereof substantially the same rights and privileges; PROVIDED, HOWEVER, that, in the case of secured evidences of indebtedness, all of which are issued under a single indenture, differences in the interest rates or maturity dates of various series thereof shall not be deemed sufficient to constitute such series different classes; and PROVIDED, FURTHER, that, in the case of unsecured evidences of indebtedness, differences in the interest rates or maturity dates thereof shall not be deemed sufficient to constitute them securities of different classes, whether or not they are issued under a single indenture.</w:t>
      </w:r>
    </w:p>
    <w:p>
      <w:pPr>
        <w:spacing w:after="0" w:line="164" w:lineRule="exact"/>
        <w:rPr>
          <w:sz w:val="20"/>
          <w:szCs w:val="20"/>
          <w:color w:val="auto"/>
        </w:rPr>
      </w:pPr>
    </w:p>
    <w:p>
      <w:pPr>
        <w:ind w:right="3459" w:firstLine="1571"/>
        <w:spacing w:after="0" w:line="253" w:lineRule="auto"/>
        <w:tabs>
          <w:tab w:leader="none" w:pos="1909"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 of a default in the payment of the principal of or interest on any Debt Security of any series, or in the payment of any sinking or purchase fund installment, the Trustee shall not be required to resign as provided by this Section if the Trustee shall have sustained the burden of proving, on application to the Commission and after opportunity for hearing thereon, that:</w:t>
      </w:r>
    </w:p>
    <w:p>
      <w:pPr>
        <w:sectPr>
          <w:pgSz w:w="11900" w:h="16838" w:orient="portrait"/>
          <w:cols w:equalWidth="0" w:num="1">
            <w:col w:w="10239"/>
          </w:cols>
          <w:pgMar w:left="220" w:top="453" w:right="1440" w:bottom="1440" w:gutter="0" w:footer="0" w:header="0"/>
        </w:sectPr>
      </w:pPr>
    </w:p>
    <w:bookmarkStart w:id="180" w:name="page181"/>
    <w:bookmarkEnd w:id="180"/>
    <w:p>
      <w:pPr>
        <w:jc w:val="right"/>
        <w:ind w:right="3279"/>
        <w:spacing w:after="0"/>
        <w:rPr>
          <w:sz w:val="20"/>
          <w:szCs w:val="20"/>
          <w:color w:val="auto"/>
        </w:rPr>
      </w:pPr>
      <w:r>
        <w:rPr>
          <w:rFonts w:ascii="Courier New" w:cs="Courier New" w:eastAsia="Courier New" w:hAnsi="Courier New"/>
          <w:sz w:val="14"/>
          <w:szCs w:val="14"/>
          <w:color w:val="auto"/>
        </w:rPr>
        <w:t>44</w:t>
      </w:r>
    </w:p>
    <w:p>
      <w:pPr>
        <w:spacing w:after="0" w:line="342" w:lineRule="exact"/>
        <w:rPr>
          <w:sz w:val="20"/>
          <w:szCs w:val="20"/>
          <w:color w:val="auto"/>
        </w:rPr>
      </w:pPr>
    </w:p>
    <w:p>
      <w:pPr>
        <w:ind w:left="800" w:right="3799" w:firstLine="771"/>
        <w:spacing w:after="0" w:line="255" w:lineRule="auto"/>
        <w:tabs>
          <w:tab w:leader="none" w:pos="1928"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Event of Default may be cured or waived during a reasonable period and under the procedures described in such application; and</w:t>
      </w:r>
    </w:p>
    <w:p>
      <w:pPr>
        <w:spacing w:after="0" w:line="162" w:lineRule="exact"/>
        <w:rPr>
          <w:rFonts w:ascii="Courier New" w:cs="Courier New" w:eastAsia="Courier New" w:hAnsi="Courier New"/>
          <w:sz w:val="14"/>
          <w:szCs w:val="14"/>
          <w:color w:val="auto"/>
        </w:rPr>
      </w:pPr>
    </w:p>
    <w:p>
      <w:pPr>
        <w:ind w:left="800" w:right="3719" w:firstLine="771"/>
        <w:spacing w:after="0" w:line="258" w:lineRule="auto"/>
        <w:tabs>
          <w:tab w:leader="none" w:pos="1928"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stay of the Trustee's duty to resign will not be inconsistent with the interests of Holders of the Debt Securities.</w:t>
      </w:r>
    </w:p>
    <w:p>
      <w:pPr>
        <w:spacing w:after="0" w:line="160"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The filing of such an application shall automatically stay the performance of the duty to resign until the Commission orders otherwise.</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6.09. CORPORATE TRUSTEE REQUIRED; ELIGIBILITY.</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There shall at all times be a Trustee hereunder which shall be a corporation organized and doing business under the laws of the United States of America, any State thereof or the District of Columbia, authorized under such laws to exercise corporate trust powers, having a combined capital and surplus of at least $100,000,000, subject to supervision or examination by Federal, State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Neither the Company nor any person directly or indirectly controlling, controlled by, or under common control with the Company shall serve as Trustee upon any Debt Securities.</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6.10. RESIGNATION AND REMOVAL; APPOINTMENT OF</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SUCCESSOR.</w:t>
      </w:r>
    </w:p>
    <w:p>
      <w:pPr>
        <w:spacing w:after="0" w:line="175" w:lineRule="exact"/>
        <w:rPr>
          <w:sz w:val="20"/>
          <w:szCs w:val="20"/>
          <w:color w:val="auto"/>
        </w:rPr>
      </w:pPr>
    </w:p>
    <w:p>
      <w:pPr>
        <w:ind w:right="3639" w:firstLine="1571"/>
        <w:spacing w:after="0" w:line="254" w:lineRule="auto"/>
        <w:tabs>
          <w:tab w:leader="none" w:pos="1909"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resignation or removal of the Trustee and no appointment of a successor Trustee pursuant to this Article shall become effective until the acceptance of appointment by the successor Trustee under Section 6.11.</w:t>
      </w:r>
    </w:p>
    <w:p>
      <w:pPr>
        <w:spacing w:after="0" w:line="163"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resign at any time with respect to the Debt Securities of one or more series by giving written notice thereof to the Company. If an instrument of acceptance by a successor Trustee shall not have been delivered to the Trustee within 30 days after the giving of such notice of resignation, the resigning Trustee may petition any court of competent jurisdiction for the appointment of a successor Trustee with respect to the Debt Securities of such series.</w:t>
      </w:r>
    </w:p>
    <w:p>
      <w:pPr>
        <w:spacing w:after="0" w:line="164" w:lineRule="exact"/>
        <w:rPr>
          <w:rFonts w:ascii="Courier New" w:cs="Courier New" w:eastAsia="Courier New" w:hAnsi="Courier New"/>
          <w:sz w:val="14"/>
          <w:szCs w:val="14"/>
          <w:color w:val="auto"/>
        </w:rPr>
      </w:pPr>
    </w:p>
    <w:p>
      <w:pPr>
        <w:ind w:right="3279" w:firstLine="1571"/>
        <w:spacing w:after="0" w:line="254" w:lineRule="auto"/>
        <w:tabs>
          <w:tab w:leader="none" w:pos="1909"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be removed at any time with respect to the Debt Securities of any series and a successor Trustee appointed by Act of the Holders of a majority in principal amount of the Outstanding Debt Securities of such series, delivered to the Trustee and to the Company.</w:t>
      </w:r>
    </w:p>
    <w:p>
      <w:pPr>
        <w:spacing w:after="0" w:line="163"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w:t>
      </w:r>
    </w:p>
    <w:p>
      <w:pPr>
        <w:spacing w:after="0" w:line="175" w:lineRule="exact"/>
        <w:rPr>
          <w:sz w:val="20"/>
          <w:szCs w:val="20"/>
          <w:color w:val="auto"/>
        </w:rPr>
      </w:pPr>
    </w:p>
    <w:p>
      <w:pPr>
        <w:ind w:left="800" w:right="3279" w:firstLine="771"/>
        <w:spacing w:after="0" w:line="254" w:lineRule="auto"/>
        <w:tabs>
          <w:tab w:leader="none" w:pos="1928"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fail to comply with Section 6.08(a) with respect to the Debt Securities of any series after written request therefor by the Company or by any Holder who has been a bona fide Holder of a Debt Security of such series for at least six months, or</w:t>
      </w:r>
    </w:p>
    <w:p>
      <w:pPr>
        <w:spacing w:after="0" w:line="163" w:lineRule="exact"/>
        <w:rPr>
          <w:rFonts w:ascii="Courier New" w:cs="Courier New" w:eastAsia="Courier New" w:hAnsi="Courier New"/>
          <w:sz w:val="14"/>
          <w:szCs w:val="14"/>
          <w:color w:val="auto"/>
        </w:rPr>
      </w:pPr>
    </w:p>
    <w:p>
      <w:pPr>
        <w:ind w:left="800" w:right="3379" w:firstLine="771"/>
        <w:spacing w:after="0" w:line="254" w:lineRule="auto"/>
        <w:tabs>
          <w:tab w:leader="none" w:pos="1928"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cease to be eligible under Section 6.09 with respect to the Debt Securities of any series and shall fail to resign after written request therefor by the Company or by any such Holder, or</w:t>
      </w:r>
    </w:p>
    <w:p>
      <w:pPr>
        <w:spacing w:after="0" w:line="163" w:lineRule="exact"/>
        <w:rPr>
          <w:rFonts w:ascii="Courier New" w:cs="Courier New" w:eastAsia="Courier New" w:hAnsi="Courier New"/>
          <w:sz w:val="14"/>
          <w:szCs w:val="14"/>
          <w:color w:val="auto"/>
        </w:rPr>
      </w:pPr>
    </w:p>
    <w:p>
      <w:pPr>
        <w:ind w:left="800" w:right="3279" w:firstLine="771"/>
        <w:spacing w:after="0" w:line="255" w:lineRule="auto"/>
        <w:tabs>
          <w:tab w:leader="none" w:pos="1928"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become incapable of acting or shall be adjudged a bankrupt or insolvent or a receiver of the Trustee or of its property shall be appointed or any public officer</w:t>
      </w:r>
    </w:p>
    <w:p>
      <w:pPr>
        <w:sectPr>
          <w:pgSz w:w="11900" w:h="16838" w:orient="portrait"/>
          <w:cols w:equalWidth="0" w:num="1">
            <w:col w:w="10239"/>
          </w:cols>
          <w:pgMar w:left="220" w:top="453" w:right="1440" w:bottom="1440" w:gutter="0" w:footer="0" w:header="0"/>
        </w:sectPr>
      </w:pPr>
    </w:p>
    <w:bookmarkStart w:id="181" w:name="page182"/>
    <w:bookmarkEnd w:id="181"/>
    <w:p>
      <w:pPr>
        <w:jc w:val="right"/>
        <w:ind w:right="3279"/>
        <w:spacing w:after="0"/>
        <w:rPr>
          <w:sz w:val="20"/>
          <w:szCs w:val="20"/>
          <w:color w:val="auto"/>
        </w:rPr>
      </w:pPr>
      <w:r>
        <w:rPr>
          <w:rFonts w:ascii="Courier New" w:cs="Courier New" w:eastAsia="Courier New" w:hAnsi="Courier New"/>
          <w:sz w:val="14"/>
          <w:szCs w:val="14"/>
          <w:color w:val="auto"/>
        </w:rPr>
        <w:t>45</w:t>
      </w:r>
    </w:p>
    <w:p>
      <w:pPr>
        <w:spacing w:after="0" w:line="342" w:lineRule="exact"/>
        <w:rPr>
          <w:sz w:val="20"/>
          <w:szCs w:val="20"/>
          <w:color w:val="auto"/>
        </w:rPr>
      </w:pPr>
    </w:p>
    <w:p>
      <w:pPr>
        <w:jc w:val="both"/>
        <w:ind w:left="800" w:right="3279"/>
        <w:spacing w:after="0" w:line="258" w:lineRule="auto"/>
        <w:rPr>
          <w:sz w:val="20"/>
          <w:szCs w:val="20"/>
          <w:color w:val="auto"/>
        </w:rPr>
      </w:pPr>
      <w:r>
        <w:rPr>
          <w:rFonts w:ascii="Courier New" w:cs="Courier New" w:eastAsia="Courier New" w:hAnsi="Courier New"/>
          <w:sz w:val="14"/>
          <w:szCs w:val="14"/>
          <w:color w:val="auto"/>
        </w:rPr>
        <w:t>shall take charge or control of the Trustee or of its property or affairs for the purpose of rehabilitation, conservation or liquidation,</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then, in any such case, (i) the Company by a Board Resolution may remove the Trustee with respect to all Debt Securities, or (ii) subject to Section 5.14, any Holder who has been a bona fide Holder of a Debt Security of any series for at least six months may, on behalf of himself and all others similarly situated, petition any court of competent jurisdiction for the removal of the Trustee and the appointment of a successor Trustee for the Debt Securities of such series.</w:t>
      </w:r>
    </w:p>
    <w:p>
      <w:pPr>
        <w:spacing w:after="0" w:line="165" w:lineRule="exact"/>
        <w:rPr>
          <w:sz w:val="20"/>
          <w:szCs w:val="20"/>
          <w:color w:val="auto"/>
        </w:rPr>
      </w:pPr>
    </w:p>
    <w:p>
      <w:pPr>
        <w:ind w:right="3379" w:firstLine="1571"/>
        <w:spacing w:after="0" w:line="252" w:lineRule="auto"/>
        <w:tabs>
          <w:tab w:leader="none" w:pos="1909"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Trustee shall resign, be removed or become incapable of acting, or if a vacancy shall occur in the office of Trustee for any cause, with respect to the Debt Securities of one or more series, the Company, by a Board Resolution, shall promptly appoint a successor Trustee or Trustees with respect to the Debt Securities of that or those series (it being understood that any such successor Trustee may be appointed with respect to the Debt Securities of one or more or all of such series and that at any time there shall be only one Trustee with respect to the Debt Securities of any particular series) and shall comply with the applicable requirements of Section 6.11. If, within one year after such resignation, removal or incapability, or the occurrence of such vacancy, a successor Trustee with respect to the Debt Securities of any series shall be appointed by Act of the Holders of a majority in principal amount of the Outstanding Debt Securities of such series delivered to the Company and the retiring Trustee, the successor Trustee so appointed shall, forthwith upon its acceptance of such appointment, become the successor Trustee with respect to the Debt Securities of such series and to that extent supersede the successor Trustee appointed by the Company. If no successor Trustee with respect to the Debt Securities of any series shall have been so appointed by the Company or the Holders of such series and accepted appointment in the manner hereinafter provided, any Holder who has been a bona fide Holder of a Debt Security of such series for at least six months may, subject to Section 5.14, on behalf of himself and all others similarly situated, petition any court of competent jurisdiction for the appointment of a successor Trustee with respect to the Debt Securities of such series.</w:t>
      </w:r>
    </w:p>
    <w:p>
      <w:pPr>
        <w:spacing w:after="0" w:line="176"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notice of each resignation and each removal of the Trustee with respect to the Debt Securities of any series and each appointment of a successor Trustee with respect to the Debt Securities of any series in the manner and to the extent provided in Section 1.05 to the Holders of Debt Securities of such series. Each notice shall include the name of the successor Trustee with respect to the Debt Securities of such series and the address of its Corporate Trust Office.</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6.11. ACCEPTANCE OF APPOINTMENT BY SUCCESSOR.</w:t>
      </w:r>
    </w:p>
    <w:p>
      <w:pPr>
        <w:spacing w:after="0" w:line="175" w:lineRule="exact"/>
        <w:rPr>
          <w:sz w:val="20"/>
          <w:szCs w:val="20"/>
          <w:color w:val="auto"/>
        </w:rPr>
      </w:pPr>
    </w:p>
    <w:p>
      <w:pPr>
        <w:ind w:right="3379" w:firstLine="1571"/>
        <w:spacing w:after="0" w:line="253" w:lineRule="auto"/>
        <w:tabs>
          <w:tab w:leader="none" w:pos="1909"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appointment hereunder of a successor Trustee with respect to all Debt Securities, each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6.07.</w:t>
      </w:r>
    </w:p>
    <w:p>
      <w:pPr>
        <w:spacing w:after="0" w:line="163"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the appointment hereunder of a successor Trustee with respect to the Debt Securities of one or more (but not all) series, the Company, the retiring Trustee and each successor Trustee with respect to the Debt Securities of one or more series shall execute and deliver an indenture supplemental hereto wherein each successor Trustee shall accept such appointment and which (1) shall</w:t>
      </w:r>
    </w:p>
    <w:p>
      <w:pPr>
        <w:sectPr>
          <w:pgSz w:w="11900" w:h="16838" w:orient="portrait"/>
          <w:cols w:equalWidth="0" w:num="1">
            <w:col w:w="10239"/>
          </w:cols>
          <w:pgMar w:left="220" w:top="453" w:right="1440" w:bottom="1440" w:gutter="0" w:footer="0" w:header="0"/>
        </w:sectPr>
      </w:pPr>
    </w:p>
    <w:bookmarkStart w:id="182" w:name="page183"/>
    <w:bookmarkEnd w:id="182"/>
    <w:p>
      <w:pPr>
        <w:jc w:val="right"/>
        <w:ind w:right="3279"/>
        <w:spacing w:after="0"/>
        <w:rPr>
          <w:sz w:val="20"/>
          <w:szCs w:val="20"/>
          <w:color w:val="auto"/>
        </w:rPr>
      </w:pPr>
      <w:r>
        <w:rPr>
          <w:rFonts w:ascii="Courier New" w:cs="Courier New" w:eastAsia="Courier New" w:hAnsi="Courier New"/>
          <w:sz w:val="14"/>
          <w:szCs w:val="14"/>
          <w:color w:val="auto"/>
        </w:rPr>
        <w:t>46</w:t>
      </w:r>
    </w:p>
    <w:p>
      <w:pPr>
        <w:spacing w:after="0" w:line="34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contain such provisions as shall be necessary or desirable to transfer and confirm to, and to vest in, each successor Trustee all the rights, powers, trusts and duties of the retiring Trustee with respect to the Debt Securities of that or those series to which the appointment of such successor Trustee relates,</w:t>
      </w:r>
    </w:p>
    <w:p>
      <w:pPr>
        <w:spacing w:after="0" w:line="2" w:lineRule="exact"/>
        <w:rPr>
          <w:sz w:val="20"/>
          <w:szCs w:val="20"/>
          <w:color w:val="auto"/>
        </w:rPr>
      </w:pPr>
    </w:p>
    <w:p>
      <w:pPr>
        <w:ind w:right="3279" w:firstLine="9"/>
        <w:spacing w:after="0" w:line="252" w:lineRule="auto"/>
        <w:tabs>
          <w:tab w:leader="none" w:pos="347"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retiring Trustee is not retiring with respect to all Debt Securities, shall contain such provisions as shall be deemed necessary or desirable to confirm that all the rights, powers, trusts and duties of the retiring Trustee with respect to the Debt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any such supplemental indenture shall constitute such Trustees co-trustees of the same trust and that each such Trustee shall be trustee of a trust or trusts hereunder separate and apart from any other trust or trusts hereunder administered by any other such Trustee; and upon the execution and delivery of any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Debt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Debt Securities of that or those series to which the appointment of such successor Trustee relates.</w:t>
      </w:r>
    </w:p>
    <w:p>
      <w:pPr>
        <w:spacing w:after="0" w:line="175" w:lineRule="exact"/>
        <w:rPr>
          <w:rFonts w:ascii="Courier New" w:cs="Courier New" w:eastAsia="Courier New" w:hAnsi="Courier New"/>
          <w:sz w:val="14"/>
          <w:szCs w:val="14"/>
          <w:color w:val="auto"/>
        </w:rPr>
      </w:pPr>
    </w:p>
    <w:p>
      <w:pPr>
        <w:jc w:val="both"/>
        <w:ind w:right="3539" w:firstLine="1571"/>
        <w:spacing w:after="0" w:line="254" w:lineRule="auto"/>
        <w:tabs>
          <w:tab w:leader="none" w:pos="1909"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3" w:lineRule="exact"/>
        <w:rPr>
          <w:rFonts w:ascii="Courier New" w:cs="Courier New" w:eastAsia="Courier New" w:hAnsi="Courier New"/>
          <w:sz w:val="14"/>
          <w:szCs w:val="14"/>
          <w:color w:val="auto"/>
        </w:rPr>
      </w:pPr>
    </w:p>
    <w:p>
      <w:pPr>
        <w:ind w:right="3459" w:firstLine="1571"/>
        <w:spacing w:after="0" w:line="255" w:lineRule="auto"/>
        <w:tabs>
          <w:tab w:leader="none" w:pos="1909"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successor Trustee shall accept its appointment unless at the time of such acceptance such successor Trustee shall be qualified and eligible under this Article.</w:t>
      </w:r>
    </w:p>
    <w:p>
      <w:pPr>
        <w:spacing w:after="0" w:line="162" w:lineRule="exact"/>
        <w:rPr>
          <w:sz w:val="20"/>
          <w:szCs w:val="20"/>
          <w:color w:val="auto"/>
        </w:rPr>
      </w:pPr>
    </w:p>
    <w:p>
      <w:pPr>
        <w:ind w:left="2780" w:right="3379" w:hanging="1214"/>
        <w:spacing w:after="0" w:line="258" w:lineRule="auto"/>
        <w:rPr>
          <w:sz w:val="20"/>
          <w:szCs w:val="20"/>
          <w:color w:val="auto"/>
        </w:rPr>
      </w:pPr>
      <w:r>
        <w:rPr>
          <w:rFonts w:ascii="Courier New" w:cs="Courier New" w:eastAsia="Courier New" w:hAnsi="Courier New"/>
          <w:sz w:val="14"/>
          <w:szCs w:val="14"/>
          <w:color w:val="auto"/>
        </w:rPr>
        <w:t>SECTION 6.12. MERGER, CONVERSION, CONSOLIDATION OR SUCCESSION TO BUSINESS.</w:t>
      </w:r>
    </w:p>
    <w:p>
      <w:pPr>
        <w:spacing w:after="0" w:line="160"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that such corporation shall be otherwise qualified and eligible under this Article, without the execution or filing of any paper or any further act on the part of any of the parties hereto. In case any Debt Securities shall have been authenticated, but not delivered, by the Trustee then in office, any successor by merger, conversion or consolidation to such authenticating Trustee may adopt such authentication and deliver the Debt Securities so authenticated with the same effect as if such successor Trustee had itself authenticated such Debt Securities. In case any Debt Securities shall not have been authenticated by such predecessor Trustee, any such successor Trustee may authenticate and deliver such Debt Securities, in either its own name or that of its predecessor Trustee, with the full force and effect which this Indenture provides for the certificate of authentication of the Trustee.</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6.13. PREFERENTIAL COLLECTION OF CLAIMS AGAINST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COMPANY.</w:t>
      </w:r>
    </w:p>
    <w:p>
      <w:pPr>
        <w:spacing w:after="0" w:line="175" w:lineRule="exact"/>
        <w:rPr>
          <w:sz w:val="20"/>
          <w:szCs w:val="20"/>
          <w:color w:val="auto"/>
        </w:rPr>
      </w:pPr>
    </w:p>
    <w:p>
      <w:pPr>
        <w:ind w:right="3379" w:firstLine="1571"/>
        <w:spacing w:after="0" w:line="253" w:lineRule="auto"/>
        <w:tabs>
          <w:tab w:leader="none" w:pos="1909"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subsection (b) of this Section, if the Trustee shall be or shall become a creditor, directly or indirectly, secured or unsecured, of the Company within three months prior to a default, as defined in subsection (c) of this Section, or subsequent to such default, then, unless and until such default shall be cured, the Trustee shall set apart and hold in a special account for the benefit of the</w:t>
      </w:r>
    </w:p>
    <w:p>
      <w:pPr>
        <w:sectPr>
          <w:pgSz w:w="11900" w:h="16838" w:orient="portrait"/>
          <w:cols w:equalWidth="0" w:num="1">
            <w:col w:w="10239"/>
          </w:cols>
          <w:pgMar w:left="220" w:top="453" w:right="1440" w:bottom="1440" w:gutter="0" w:footer="0" w:header="0"/>
        </w:sectPr>
      </w:pPr>
    </w:p>
    <w:bookmarkStart w:id="183" w:name="page184"/>
    <w:bookmarkEnd w:id="183"/>
    <w:p>
      <w:pPr>
        <w:jc w:val="right"/>
        <w:ind w:right="3279"/>
        <w:spacing w:after="0"/>
        <w:rPr>
          <w:sz w:val="20"/>
          <w:szCs w:val="20"/>
          <w:color w:val="auto"/>
        </w:rPr>
      </w:pPr>
      <w:r>
        <w:rPr>
          <w:rFonts w:ascii="Courier New" w:cs="Courier New" w:eastAsia="Courier New" w:hAnsi="Courier New"/>
          <w:sz w:val="14"/>
          <w:szCs w:val="14"/>
          <w:color w:val="auto"/>
        </w:rPr>
        <w:t>47</w:t>
      </w:r>
    </w:p>
    <w:p>
      <w:pPr>
        <w:spacing w:after="0" w:line="34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Trustee individually, the Holders of the Debt Securities and the holders of other indenture securities (as defined in subsection (c) of this Section):</w:t>
      </w:r>
    </w:p>
    <w:p>
      <w:pPr>
        <w:spacing w:after="0" w:line="160" w:lineRule="exact"/>
        <w:rPr>
          <w:sz w:val="20"/>
          <w:szCs w:val="20"/>
          <w:color w:val="auto"/>
        </w:rPr>
      </w:pPr>
    </w:p>
    <w:p>
      <w:pPr>
        <w:ind w:left="800" w:right="3279" w:firstLine="771"/>
        <w:spacing w:after="0" w:line="253" w:lineRule="auto"/>
        <w:tabs>
          <w:tab w:leader="none" w:pos="1928"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any and all reductions in the amount due and owing upon any claim as such creditor in respect of principal or interest, effected after the beginning of such three-month period and valid as against the Company and its other creditors, except any such reduction resulting from the receipt or disposition of any property described in paragraph (2) of this subsection, or from the exercise of any right of set-off which the Trustee could have exercised if a voluntary or involuntary case had been commenced in respect of the Company under the Federal bankruptcy laws, as now or hereafter constituted, or any other applicable Federal or State bankruptcy, insolvency or other similar law upon the date of such default; and</w:t>
      </w:r>
    </w:p>
    <w:p>
      <w:pPr>
        <w:spacing w:after="0" w:line="163"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property received by the Trustee in respect of any claim as such creditor, either as security therefor, or in satisfaction or composition thereof, or otherwise, after the beginning of such three-month period, or an amount equal to the proceeds of any such property, if disposed of, SUBJECT, HOWEVER, to the rights, if any, of the Company and its other creditors in such property or such proceeds. Nothing herein contained, however, shall affect the right of the Trustee:</w:t>
      </w:r>
    </w:p>
    <w:p>
      <w:pPr>
        <w:spacing w:after="0" w:line="332" w:lineRule="exact"/>
        <w:rPr>
          <w:sz w:val="20"/>
          <w:szCs w:val="20"/>
          <w:color w:val="auto"/>
        </w:rPr>
      </w:pPr>
    </w:p>
    <w:p>
      <w:pPr>
        <w:ind w:left="800" w:right="3279" w:firstLine="771"/>
        <w:spacing w:after="0" w:line="253" w:lineRule="auto"/>
        <w:tabs>
          <w:tab w:leader="none" w:pos="1928"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retain for its own account (i) payments made on account of any such claim by any Person (other than the Company) who is liable thereon, and (ii) the proceeds of the bona fide sale of any such claim by the Trustee to a third Person, and (iii) distributions made in cash, securities or other property in respect of claims filed against the Company in bankruptcy or receivership or in proceedings or reorganization pursuant to the Federal bankruptcy laws, as now or hereafter constituted, or any other applicable Federal or State bankruptcy, insolvency or other similar law;</w:t>
      </w:r>
    </w:p>
    <w:p>
      <w:pPr>
        <w:spacing w:after="0" w:line="164" w:lineRule="exact"/>
        <w:rPr>
          <w:rFonts w:ascii="Courier New" w:cs="Courier New" w:eastAsia="Courier New" w:hAnsi="Courier New"/>
          <w:sz w:val="14"/>
          <w:szCs w:val="14"/>
          <w:color w:val="auto"/>
        </w:rPr>
      </w:pPr>
    </w:p>
    <w:p>
      <w:pPr>
        <w:ind w:left="800" w:right="3279" w:firstLine="771"/>
        <w:spacing w:after="0" w:line="255" w:lineRule="auto"/>
        <w:tabs>
          <w:tab w:leader="none" w:pos="1928"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realize, for its own account, upon any property held by it as security for any such claim, if such property was so held prior to the beginning of such three-month period;</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realize, for its own account, but only to the extent of the claim hereinafter mentioned, upon any property held by it as security for any such claim, if such claim was created after the beginning of such three-month period and such property was received as security therefor simultaneously with the creation thereof, and if the Trustee shall sustain the burden of proving that at the time such property was so received the Trustee had no reasonable cause to believe that a default, as defined in subsection (c) of this Section, would occur within three months, or</w:t>
      </w:r>
    </w:p>
    <w:p>
      <w:pPr>
        <w:spacing w:after="0" w:line="164" w:lineRule="exact"/>
        <w:rPr>
          <w:rFonts w:ascii="Courier New" w:cs="Courier New" w:eastAsia="Courier New" w:hAnsi="Courier New"/>
          <w:sz w:val="14"/>
          <w:szCs w:val="14"/>
          <w:color w:val="auto"/>
        </w:rPr>
      </w:pPr>
    </w:p>
    <w:p>
      <w:pPr>
        <w:ind w:left="1920" w:hanging="349"/>
        <w:spacing w:after="0"/>
        <w:tabs>
          <w:tab w:leader="none" w:pos="1920"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receive payment on any claim referred to in paragraph</w:t>
      </w:r>
    </w:p>
    <w:p>
      <w:pPr>
        <w:spacing w:after="0" w:line="8" w:lineRule="exact"/>
        <w:rPr>
          <w:rFonts w:ascii="Courier New" w:cs="Courier New" w:eastAsia="Courier New" w:hAnsi="Courier New"/>
          <w:sz w:val="14"/>
          <w:szCs w:val="14"/>
          <w:color w:val="auto"/>
        </w:rPr>
      </w:pPr>
    </w:p>
    <w:p>
      <w:pPr>
        <w:ind w:left="800" w:right="3379" w:hanging="10"/>
        <w:spacing w:after="0" w:line="255" w:lineRule="auto"/>
        <w:tabs>
          <w:tab w:leader="none" w:pos="1147"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(C) against the release of any property held as security for such claim as provided in paragraph (B) or (C), as the case may be, to the extent of the fair value of such property.</w:t>
      </w:r>
    </w:p>
    <w:p>
      <w:pPr>
        <w:spacing w:after="0" w:line="16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For the purposes of paragraphs (B), (C) and (D), property substituted after the beginning of such three-month period for property held as security at the time of such substitution shall, to the extent of the fair value of the property released, have the same status as the property released, and, to the extent that any claim referred to in any of such paragraphs is created in renewal of or in substitution for or for the purpose of repaying or refunding any pre-existing claim of the Trustee as such creditor, such claim shall have the same status as such pre-existing claim.</w:t>
      </w:r>
    </w:p>
    <w:p>
      <w:pPr>
        <w:spacing w:after="0" w:line="165" w:lineRule="exact"/>
        <w:rPr>
          <w:sz w:val="20"/>
          <w:szCs w:val="20"/>
          <w:color w:val="auto"/>
        </w:rPr>
      </w:pPr>
    </w:p>
    <w:p>
      <w:pPr>
        <w:ind w:right="3639" w:firstLine="1562"/>
        <w:spacing w:after="0" w:line="255" w:lineRule="auto"/>
        <w:rPr>
          <w:sz w:val="20"/>
          <w:szCs w:val="20"/>
          <w:color w:val="auto"/>
        </w:rPr>
      </w:pPr>
      <w:r>
        <w:rPr>
          <w:rFonts w:ascii="Courier New" w:cs="Courier New" w:eastAsia="Courier New" w:hAnsi="Courier New"/>
          <w:sz w:val="14"/>
          <w:szCs w:val="14"/>
          <w:color w:val="auto"/>
        </w:rPr>
        <w:t>If the Trustee shall be required to account, the funds and property held in such special account and the proceeds thereof shall be apportioned among the Trustee, the Holders and the holders of</w:t>
      </w:r>
    </w:p>
    <w:p>
      <w:pPr>
        <w:sectPr>
          <w:pgSz w:w="11900" w:h="16838" w:orient="portrait"/>
          <w:cols w:equalWidth="0" w:num="1">
            <w:col w:w="10239"/>
          </w:cols>
          <w:pgMar w:left="220" w:top="453" w:right="1440" w:bottom="1440" w:gutter="0" w:footer="0" w:header="0"/>
        </w:sectPr>
      </w:pPr>
    </w:p>
    <w:bookmarkStart w:id="184" w:name="page185"/>
    <w:bookmarkEnd w:id="184"/>
    <w:p>
      <w:pPr>
        <w:jc w:val="right"/>
        <w:ind w:right="3279"/>
        <w:spacing w:after="0"/>
        <w:rPr>
          <w:sz w:val="20"/>
          <w:szCs w:val="20"/>
          <w:color w:val="auto"/>
        </w:rPr>
      </w:pPr>
      <w:r>
        <w:rPr>
          <w:rFonts w:ascii="Courier New" w:cs="Courier New" w:eastAsia="Courier New" w:hAnsi="Courier New"/>
          <w:sz w:val="14"/>
          <w:szCs w:val="14"/>
          <w:color w:val="auto"/>
        </w:rPr>
        <w:t>48</w:t>
      </w:r>
    </w:p>
    <w:p>
      <w:pPr>
        <w:spacing w:after="0" w:line="34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other indenture securities in such manner that the Trustee, the Holders and the holders of other indenture securities realize, as a result of payments from such special account and payments of dividends on claims filed against the Company in bankruptcy or receivership or in proceedings for reorganization pursuant to the Federal bankruptcy laws, as now or hereafter constituted or any other applicable Federal or State bankruptcy, insolvency or other similar law, the same percentage of their respective claims, figured before crediting to the claim of the Trustee anything on account of the receipt by it from the Company of the funds and property in such special account and before crediting to the respective claims of the Trustee and the Holders and the holders of other indenture securities dividends on claims filed against the Company in bankruptcy or receivership or in proceedings for reorganization pursuant to the Federal bankruptcy laws, as now or hereafter constituted, or any other applicable Federal or State bankruptcy, insolvency or other similar law, but after crediting thereon receipts on account of the indebtedness represented by their respective claims from all sources other than from such dividends and from the funds and property so held in such special account. As used in this paragraph, with respect to any claim, the term "dividends" shall include any distribution with respect to such claim, in bankruptcy or receivership or proceedings for reorganization pursuant to the Federal bankruptcy laws, as now or hereafter constituted, or any other applicable Federal or State bankruptcy, insolvency or other similar law, whether such distribution is made in cash, securities, or other property, but shall not include any such distribution with respect to the secured portion, if any, of such claim. The court in which such bankruptcy, receivership or proceedings for reorganization is pending shall have jurisdiction (i) to apportion among the Trustee and the Holders and the holders of other indenture securities, in accordance with the provisions of this paragraph, the funds and property held in such special account and proceeds thereof, or (ii) in lieu of such apportionment, in whole or in part, to give to the provisions of this paragraph due consideration in determining the fairness of the distributions to be made to the Trustee and the Holders and the holders of other indenture securities with respect to their respective claims, in which event it shall not be necessary to liquidate or to appraise the value of any securities or other property held in such special account or as security for any such claim, or to make a specific allocation of such distributions as between the secured and unsecured portions of such claim, or otherwise to apply the provisions of this paragraph as a mathematical formula.</w:t>
      </w:r>
    </w:p>
    <w:p>
      <w:pPr>
        <w:spacing w:after="0" w:line="348"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Any Trustee which has resigned or been removed after the beginning of such three-month period shall be subject to the provisions of this subsection as though such resignation or removal had not occurred. If any Trustee has resigned or been removed prior to the beginning of such three-month period, it shall be subject to the provisions of this subsection if and only if the following conditions exist:</w:t>
      </w:r>
    </w:p>
    <w:p>
      <w:pPr>
        <w:spacing w:after="0" w:line="165" w:lineRule="exact"/>
        <w:rPr>
          <w:sz w:val="20"/>
          <w:szCs w:val="20"/>
          <w:color w:val="auto"/>
        </w:rPr>
      </w:pPr>
    </w:p>
    <w:p>
      <w:pPr>
        <w:ind w:left="1580" w:right="3459" w:firstLine="772"/>
        <w:spacing w:after="0" w:line="254" w:lineRule="auto"/>
        <w:tabs>
          <w:tab w:leader="none" w:pos="2708"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of property or reduction of claim, which would have given rise to the obligation to account, if such Trustee had continued as Trustee, occurred after the beginning of such three-month period; and</w:t>
      </w:r>
    </w:p>
    <w:p>
      <w:pPr>
        <w:spacing w:after="0" w:line="163" w:lineRule="exact"/>
        <w:rPr>
          <w:rFonts w:ascii="Courier New" w:cs="Courier New" w:eastAsia="Courier New" w:hAnsi="Courier New"/>
          <w:sz w:val="14"/>
          <w:szCs w:val="14"/>
          <w:color w:val="auto"/>
        </w:rPr>
      </w:pPr>
    </w:p>
    <w:p>
      <w:pPr>
        <w:ind w:left="1580" w:right="3459" w:firstLine="772"/>
        <w:spacing w:after="0" w:line="255" w:lineRule="auto"/>
        <w:tabs>
          <w:tab w:leader="none" w:pos="2795"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receipt of property or reduction of claim occurred within three months after such resignation or removal.</w:t>
      </w:r>
    </w:p>
    <w:p>
      <w:pPr>
        <w:spacing w:after="0" w:line="162" w:lineRule="exact"/>
        <w:rPr>
          <w:sz w:val="20"/>
          <w:szCs w:val="20"/>
          <w:color w:val="auto"/>
        </w:rPr>
      </w:pPr>
    </w:p>
    <w:p>
      <w:pPr>
        <w:ind w:left="1920" w:hanging="349"/>
        <w:spacing w:after="0"/>
        <w:tabs>
          <w:tab w:leader="none" w:pos="1920"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excluded from the operation of subsection</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a creditor relationship arising from:</w:t>
      </w:r>
    </w:p>
    <w:p>
      <w:pPr>
        <w:spacing w:after="0" w:line="175" w:lineRule="exact"/>
        <w:rPr>
          <w:sz w:val="20"/>
          <w:szCs w:val="20"/>
          <w:color w:val="auto"/>
        </w:rPr>
      </w:pPr>
    </w:p>
    <w:p>
      <w:pPr>
        <w:ind w:left="800" w:right="3459" w:firstLine="771"/>
        <w:spacing w:after="0" w:line="255" w:lineRule="auto"/>
        <w:tabs>
          <w:tab w:leader="none" w:pos="1928"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ownership or acquisition of securities issued under any indenture, or any security or securities having a maturity of one year or more at the time of acquisition by the Trustee;</w:t>
      </w:r>
    </w:p>
    <w:p>
      <w:pPr>
        <w:spacing w:after="0" w:line="162" w:lineRule="exact"/>
        <w:rPr>
          <w:rFonts w:ascii="Courier New" w:cs="Courier New" w:eastAsia="Courier New" w:hAnsi="Courier New"/>
          <w:sz w:val="14"/>
          <w:szCs w:val="14"/>
          <w:color w:val="auto"/>
        </w:rPr>
      </w:pPr>
    </w:p>
    <w:p>
      <w:pPr>
        <w:ind w:left="800" w:right="3379" w:firstLine="771"/>
        <w:spacing w:after="0" w:line="254" w:lineRule="auto"/>
        <w:tabs>
          <w:tab w:leader="none" w:pos="1928"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advances authorized by a receivership or bankruptcy court of competent jurisdiction or by this Indenture, for the purpose of preserving any property which shall at any time be subject to the Lien of this Indenture or of discharging tax liens or other prior liens or</w:t>
      </w:r>
    </w:p>
    <w:p>
      <w:pPr>
        <w:sectPr>
          <w:pgSz w:w="11900" w:h="16838" w:orient="portrait"/>
          <w:cols w:equalWidth="0" w:num="1">
            <w:col w:w="10239"/>
          </w:cols>
          <w:pgMar w:left="220" w:top="453" w:right="1440" w:bottom="1440" w:gutter="0" w:footer="0" w:header="0"/>
        </w:sectPr>
      </w:pPr>
    </w:p>
    <w:bookmarkStart w:id="185" w:name="page186"/>
    <w:bookmarkEnd w:id="185"/>
    <w:p>
      <w:pPr>
        <w:jc w:val="right"/>
        <w:ind w:right="3279"/>
        <w:spacing w:after="0"/>
        <w:rPr>
          <w:sz w:val="20"/>
          <w:szCs w:val="20"/>
          <w:color w:val="auto"/>
        </w:rPr>
      </w:pPr>
      <w:r>
        <w:rPr>
          <w:rFonts w:ascii="Courier New" w:cs="Courier New" w:eastAsia="Courier New" w:hAnsi="Courier New"/>
          <w:sz w:val="14"/>
          <w:szCs w:val="14"/>
          <w:color w:val="auto"/>
        </w:rPr>
        <w:t>49</w:t>
      </w:r>
    </w:p>
    <w:p>
      <w:pPr>
        <w:spacing w:after="0" w:line="342" w:lineRule="exact"/>
        <w:rPr>
          <w:sz w:val="20"/>
          <w:szCs w:val="20"/>
          <w:color w:val="auto"/>
        </w:rPr>
      </w:pPr>
    </w:p>
    <w:p>
      <w:pPr>
        <w:ind w:left="800" w:right="3279"/>
        <w:spacing w:after="0" w:line="255" w:lineRule="auto"/>
        <w:rPr>
          <w:sz w:val="20"/>
          <w:szCs w:val="20"/>
          <w:color w:val="auto"/>
        </w:rPr>
      </w:pPr>
      <w:r>
        <w:rPr>
          <w:rFonts w:ascii="Courier New" w:cs="Courier New" w:eastAsia="Courier New" w:hAnsi="Courier New"/>
          <w:sz w:val="14"/>
          <w:szCs w:val="14"/>
          <w:color w:val="auto"/>
        </w:rPr>
        <w:t>encumbrances thereon, if notice of such advances and of the circumstances surrounding the making thereof is given to the Holders at the time and in the manner provided in this Indenture;</w:t>
      </w:r>
    </w:p>
    <w:p>
      <w:pPr>
        <w:spacing w:after="0" w:line="162" w:lineRule="exact"/>
        <w:rPr>
          <w:sz w:val="20"/>
          <w:szCs w:val="20"/>
          <w:color w:val="auto"/>
        </w:rPr>
      </w:pPr>
    </w:p>
    <w:p>
      <w:pPr>
        <w:ind w:left="800" w:right="3379" w:firstLine="771"/>
        <w:spacing w:after="0" w:line="254" w:lineRule="auto"/>
        <w:tabs>
          <w:tab w:leader="none" w:pos="1928"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disbursements made in the ordinary course of business in the capacity of trustee under an indenture, transfer agent, registrar, custodian, paying agent, fiscal agent or depositary, or other similar capacity;</w:t>
      </w:r>
    </w:p>
    <w:p>
      <w:pPr>
        <w:spacing w:after="0" w:line="163" w:lineRule="exact"/>
        <w:rPr>
          <w:rFonts w:ascii="Courier New" w:cs="Courier New" w:eastAsia="Courier New" w:hAnsi="Courier New"/>
          <w:sz w:val="14"/>
          <w:szCs w:val="14"/>
          <w:color w:val="auto"/>
        </w:rPr>
      </w:pPr>
    </w:p>
    <w:p>
      <w:pPr>
        <w:ind w:left="800" w:right="3379" w:firstLine="771"/>
        <w:spacing w:after="0" w:line="254" w:lineRule="auto"/>
        <w:tabs>
          <w:tab w:leader="none" w:pos="1928"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indebtedness created as a result of services rendered or premises rented, or an indebtedness created as a result of goods or securities sold in a cash transaction as defined in subsection (c) of this Section;</w:t>
      </w:r>
    </w:p>
    <w:p>
      <w:pPr>
        <w:spacing w:after="0" w:line="163" w:lineRule="exact"/>
        <w:rPr>
          <w:rFonts w:ascii="Courier New" w:cs="Courier New" w:eastAsia="Courier New" w:hAnsi="Courier New"/>
          <w:sz w:val="14"/>
          <w:szCs w:val="14"/>
          <w:color w:val="auto"/>
        </w:rPr>
      </w:pPr>
    </w:p>
    <w:p>
      <w:pPr>
        <w:ind w:left="800" w:right="3719" w:firstLine="771"/>
        <w:spacing w:after="0" w:line="254" w:lineRule="auto"/>
        <w:tabs>
          <w:tab w:leader="none" w:pos="1928"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ownership of stock or of other securities of a corporation organized under the provisions of Section 25(a) of the Federal Reserve Act, as amended, which is directly or indirectly a creditor of the Company; and</w:t>
      </w:r>
    </w:p>
    <w:p>
      <w:pPr>
        <w:spacing w:after="0" w:line="163" w:lineRule="exact"/>
        <w:rPr>
          <w:rFonts w:ascii="Courier New" w:cs="Courier New" w:eastAsia="Courier New" w:hAnsi="Courier New"/>
          <w:sz w:val="14"/>
          <w:szCs w:val="14"/>
          <w:color w:val="auto"/>
        </w:rPr>
      </w:pPr>
    </w:p>
    <w:p>
      <w:pPr>
        <w:ind w:left="800" w:right="3459" w:firstLine="771"/>
        <w:spacing w:after="0" w:line="254" w:lineRule="auto"/>
        <w:tabs>
          <w:tab w:leader="none" w:pos="1928"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ownership, acceptance or negotiation of any drafts, bills of exchange, acceptances or obligations which fall within the classification of self-liquidating paper as defined in subsection (c) of this Section.</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 for the purposes of this Section only:</w:t>
      </w:r>
    </w:p>
    <w:p>
      <w:pPr>
        <w:spacing w:after="0" w:line="175" w:lineRule="exact"/>
        <w:rPr>
          <w:sz w:val="20"/>
          <w:szCs w:val="20"/>
          <w:color w:val="auto"/>
        </w:rPr>
      </w:pPr>
    </w:p>
    <w:p>
      <w:pPr>
        <w:ind w:left="800" w:right="3459" w:firstLine="771"/>
        <w:spacing w:after="0" w:line="254" w:lineRule="auto"/>
        <w:tabs>
          <w:tab w:leader="none" w:pos="1928"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"default" means any failure to make payment in full of the principal of or interest on any of the Debt Securities or upon the other indenture securities when and as such principal or interest becomes due and payable.</w:t>
      </w:r>
    </w:p>
    <w:p>
      <w:pPr>
        <w:spacing w:after="0" w:line="163" w:lineRule="exact"/>
        <w:rPr>
          <w:rFonts w:ascii="Courier New" w:cs="Courier New" w:eastAsia="Courier New" w:hAnsi="Courier New"/>
          <w:sz w:val="14"/>
          <w:szCs w:val="14"/>
          <w:color w:val="auto"/>
        </w:rPr>
      </w:pPr>
    </w:p>
    <w:p>
      <w:pPr>
        <w:ind w:left="800" w:right="3459" w:firstLine="771"/>
        <w:spacing w:after="0" w:line="253" w:lineRule="auto"/>
        <w:tabs>
          <w:tab w:leader="none" w:pos="1928"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"other indenture securities" means securities upon which the Company is an obligor outstanding under any other indenture (i) under which the Trustee is also trustee, (ii) which contains provisions substantially similar to the provisions of this Section, and (iii) under which a default exists at the time of the apportionment of the funds and property held in such special account.</w:t>
      </w:r>
    </w:p>
    <w:p>
      <w:pPr>
        <w:spacing w:after="0" w:line="165"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"cash transaction" means any transaction in which full payment for goods or securities sold is made within seven days after delivery of the goods or securities in currency or in checks or other orders drawn upon banks and payable upon demand.</w:t>
      </w:r>
    </w:p>
    <w:p>
      <w:pPr>
        <w:spacing w:after="0" w:line="163"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"self-liquidating paper"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spacing w:after="0" w:line="163"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"Company" means any obligor upon the Debt</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6.14. APPOINTMENT OF AUTHENTICATING AGENT.</w:t>
      </w:r>
    </w:p>
    <w:p>
      <w:pPr>
        <w:spacing w:after="0" w:line="175"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As long as any Debt Securities of a series remain Outstanding, upon a Company Request, there shall be an authenticating agent (the "Authenticating Agent") appointed, for such period as the</w:t>
      </w:r>
    </w:p>
    <w:p>
      <w:pPr>
        <w:sectPr>
          <w:pgSz w:w="11900" w:h="16838" w:orient="portrait"/>
          <w:cols w:equalWidth="0" w:num="1">
            <w:col w:w="10239"/>
          </w:cols>
          <w:pgMar w:left="220" w:top="453" w:right="1440" w:bottom="1440" w:gutter="0" w:footer="0" w:header="0"/>
        </w:sectPr>
      </w:pPr>
    </w:p>
    <w:bookmarkStart w:id="186" w:name="page187"/>
    <w:bookmarkEnd w:id="186"/>
    <w:p>
      <w:pPr>
        <w:jc w:val="right"/>
        <w:ind w:right="3279"/>
        <w:spacing w:after="0"/>
        <w:rPr>
          <w:sz w:val="20"/>
          <w:szCs w:val="20"/>
          <w:color w:val="auto"/>
        </w:rPr>
      </w:pPr>
      <w:r>
        <w:rPr>
          <w:rFonts w:ascii="Courier New" w:cs="Courier New" w:eastAsia="Courier New" w:hAnsi="Courier New"/>
          <w:sz w:val="14"/>
          <w:szCs w:val="14"/>
          <w:color w:val="auto"/>
        </w:rPr>
        <w:t>50</w:t>
      </w:r>
    </w:p>
    <w:p>
      <w:pPr>
        <w:spacing w:after="0" w:line="34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Company shall elect, by the Trustee for such series of Debt Securities to act as its agent on its behalf and subject to its direction in connection with the authentication and delivery of each series of Debt Securities for which it is serving as Trustee. Debt Securities of each such series authenticated by such Authenticating Agent shall be entitled to the benefits of this Indenture and shall be valid and obligatory for all purposes as if authenticated by such Trustee. Wherever reference is made in this Indenture to the authentication and delivery of Debt Securities of any series by the Trustee for such series or to the Trustee's Certificate of Authentication, such reference shall be deemed to include authentication and delivery on behalf of the Trustee for such series by an Authenticating Agent for such series and a Certificate of Authentication executed on behalf of such Trustee by such Authenticating Agent, except that only the Trustee may authenticate Debt Securities upon original issuance and pursuant to Section 3.06 hereof. Such Authenticating Agent shall at all times be a corporation organized and doing business under the laws of the United States of America or of any State, authorized under such laws to exercise corporate trust powers, having a combined capital and surplus of at least $10,000,000 and subject to supervision or examination by Federal or State authority. If such Authenticating Agent publishes reports of condition at least annually, pursuant to law or to the requirements of said supervising or examining authority, then for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77"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Any corporation into which any Authenticating Agent may be merged or converted, or with which it may be consolidated, or any corporation resulting from any merger, conversion or consolidation to which any Authenticating Agent shall be a party, or any corporation succeeding to the corporate agency business of any Authenticating Agent, shall continue to be the Authenticating Agent with respect to all series of Debt Securities for which it served as Authenticating Agent without the execution or filing of any paper or any further act on the part of the Trustee for such series or such Authenticating Agent. Any Authenticating Agent may at any time, and if it shall cease to be eligible shall, resign by giving written notice of resignation to the applicable Trustee and to the Company.</w:t>
      </w:r>
    </w:p>
    <w:p>
      <w:pPr>
        <w:spacing w:after="0" w:line="164"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Upon receiving such a notice of resignation or upon such a termination, or in case at any time any Authenticating Agent shall cease to be eligible in accordance with the provisions of this Section 6.14 with respect to one or more or all series of Debt Securities, the Trustee for such series shall upon a Company Request appoint a successor Authenticating Agent, and the Company shall provide notice of such appointment to all Holders of Debt Securities of such series in the manner and to the extent provided in Section 1.05. Any successor Authenticating Agent upon acceptance of its appointment hereunder shall become vested with all rights, powers, duties and responsibilities of its predecessor hereunder, with like effect as if originally named as Authenticating Agent herein. The Trustee for the Debt Securities of such series agrees to pay to the Authenticating Agent for such series from time to time reasonable compensation for its services, and the Trustee shall be entitled to be reimbursed for such payment, subject to the provisions of Section 6.07. The Authenticating Agent for the Debt Securities of any series shall have no responsibility or liability for any action taken by it as such at the direction of the Trustee for such series.</w:t>
      </w:r>
    </w:p>
    <w:p>
      <w:pPr>
        <w:spacing w:after="0" w:line="340"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If an appointment with respect to one or more series is made pursuant to this Section, the Debt Securities of such series may have endorsed thereon, in addition to the Trustee's certificate of authentication, an alternative certificate of authentication in the following form:</w:t>
      </w:r>
    </w:p>
    <w:p>
      <w:pPr>
        <w:sectPr>
          <w:pgSz w:w="11900" w:h="16838" w:orient="portrait"/>
          <w:cols w:equalWidth="0" w:num="1">
            <w:col w:w="10239"/>
          </w:cols>
          <w:pgMar w:left="220" w:top="453" w:right="1440" w:bottom="1440" w:gutter="0" w:footer="0" w:header="0"/>
        </w:sectPr>
      </w:pPr>
    </w:p>
    <w:bookmarkStart w:id="187" w:name="page188"/>
    <w:bookmarkEnd w:id="187"/>
    <w:p>
      <w:pPr>
        <w:jc w:val="right"/>
        <w:ind w:right="3279"/>
        <w:spacing w:after="0"/>
        <w:rPr>
          <w:sz w:val="20"/>
          <w:szCs w:val="20"/>
          <w:color w:val="auto"/>
        </w:rPr>
      </w:pPr>
      <w:r>
        <w:rPr>
          <w:rFonts w:ascii="Courier New" w:cs="Courier New" w:eastAsia="Courier New" w:hAnsi="Courier New"/>
          <w:sz w:val="14"/>
          <w:szCs w:val="14"/>
          <w:color w:val="auto"/>
        </w:rPr>
        <w:t>51</w:t>
      </w:r>
    </w:p>
    <w:p>
      <w:pPr>
        <w:spacing w:after="0" w:line="342" w:lineRule="exact"/>
        <w:rPr>
          <w:sz w:val="20"/>
          <w:szCs w:val="20"/>
          <w:color w:val="auto"/>
        </w:rPr>
      </w:pPr>
    </w:p>
    <w:p>
      <w:pPr>
        <w:ind w:right="3379" w:firstLine="1562"/>
        <w:spacing w:after="0" w:line="258" w:lineRule="auto"/>
        <w:rPr>
          <w:sz w:val="20"/>
          <w:szCs w:val="20"/>
          <w:color w:val="auto"/>
        </w:rPr>
      </w:pPr>
      <w:r>
        <w:rPr>
          <w:rFonts w:ascii="Courier New" w:cs="Courier New" w:eastAsia="Courier New" w:hAnsi="Courier New"/>
          <w:sz w:val="14"/>
          <w:szCs w:val="14"/>
          <w:color w:val="auto"/>
        </w:rPr>
        <w:t>This is one of the series of Debt Securities issued under the within mentioned Indenture.</w:t>
      </w:r>
    </w:p>
    <w:p>
      <w:pPr>
        <w:spacing w:after="0" w:line="16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As Trustee</w:t>
      </w:r>
    </w:p>
    <w:p>
      <w:pPr>
        <w:spacing w:after="0" w:line="200" w:lineRule="exact"/>
        <w:rPr>
          <w:sz w:val="20"/>
          <w:szCs w:val="20"/>
          <w:color w:val="auto"/>
        </w:rPr>
      </w:pPr>
    </w:p>
    <w:p>
      <w:pPr>
        <w:spacing w:after="0" w:line="30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As Authenticating Agent</w:t>
      </w:r>
    </w:p>
    <w:p>
      <w:pPr>
        <w:spacing w:after="0" w:line="200" w:lineRule="exact"/>
        <w:rPr>
          <w:sz w:val="20"/>
          <w:szCs w:val="20"/>
          <w:color w:val="auto"/>
        </w:rPr>
      </w:pPr>
    </w:p>
    <w:p>
      <w:pPr>
        <w:spacing w:after="0" w:line="30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Authorized Signatory</w:t>
      </w: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SEVEN</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HOLDERS' LISTS AND REPORTS BY TRUSTEE AND COMPANY</w:t>
      </w:r>
    </w:p>
    <w:p>
      <w:pPr>
        <w:spacing w:after="0" w:line="175" w:lineRule="exact"/>
        <w:rPr>
          <w:sz w:val="20"/>
          <w:szCs w:val="20"/>
          <w:color w:val="auto"/>
        </w:rPr>
      </w:pPr>
    </w:p>
    <w:p>
      <w:pPr>
        <w:ind w:left="2780" w:right="3459" w:hanging="1214"/>
        <w:spacing w:after="0" w:line="258" w:lineRule="auto"/>
        <w:rPr>
          <w:sz w:val="20"/>
          <w:szCs w:val="20"/>
          <w:color w:val="auto"/>
        </w:rPr>
      </w:pPr>
      <w:r>
        <w:rPr>
          <w:rFonts w:ascii="Courier New" w:cs="Courier New" w:eastAsia="Courier New" w:hAnsi="Courier New"/>
          <w:sz w:val="14"/>
          <w:szCs w:val="14"/>
          <w:color w:val="auto"/>
        </w:rPr>
        <w:t>SECTION 7.01. COMPANY TO FURNISH TRUSTEE NAMES AND ADDRESSES OF HOLDERS.</w:t>
      </w:r>
    </w:p>
    <w:p>
      <w:pPr>
        <w:spacing w:after="0" w:line="160" w:lineRule="exact"/>
        <w:rPr>
          <w:sz w:val="20"/>
          <w:szCs w:val="20"/>
          <w:color w:val="auto"/>
        </w:rPr>
      </w:pPr>
    </w:p>
    <w:p>
      <w:pPr>
        <w:ind w:right="3459" w:firstLine="1562"/>
        <w:spacing w:after="0" w:line="255" w:lineRule="auto"/>
        <w:rPr>
          <w:sz w:val="20"/>
          <w:szCs w:val="20"/>
          <w:color w:val="auto"/>
        </w:rPr>
      </w:pPr>
      <w:r>
        <w:rPr>
          <w:rFonts w:ascii="Courier New" w:cs="Courier New" w:eastAsia="Courier New" w:hAnsi="Courier New"/>
          <w:sz w:val="14"/>
          <w:szCs w:val="14"/>
          <w:color w:val="auto"/>
        </w:rPr>
        <w:t>The Company will furnish or cause to be furnished to the Trustee with respect to Registered Securities of each series for which it acts as Trustee:</w:t>
      </w:r>
    </w:p>
    <w:p>
      <w:pPr>
        <w:spacing w:after="0" w:line="162" w:lineRule="exact"/>
        <w:rPr>
          <w:sz w:val="20"/>
          <w:szCs w:val="20"/>
          <w:color w:val="auto"/>
        </w:rPr>
      </w:pPr>
    </w:p>
    <w:p>
      <w:pPr>
        <w:ind w:right="3279" w:firstLine="1571"/>
        <w:spacing w:after="0" w:line="253" w:lineRule="auto"/>
        <w:tabs>
          <w:tab w:leader="none" w:pos="1909"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semi-annually on a date not more than 15 days after each Regular Record Date with respect to an Interest Payment Date, if any, for the Registered Securities of such series (or on semi-annual dates in each year to be determined pursuant to Section 3.01 if the Registered Securities of such series do not bear interest), a list, in such form as the Trustee may reasonably require, of the names and addresses of the Registered Holders as of the date 15 days next preceding each such Regular Record Date (or such semi-annual dates, as the case may be); and</w:t>
      </w:r>
    </w:p>
    <w:p>
      <w:pPr>
        <w:spacing w:after="0" w:line="164" w:lineRule="exact"/>
        <w:rPr>
          <w:rFonts w:ascii="Courier New" w:cs="Courier New" w:eastAsia="Courier New" w:hAnsi="Courier New"/>
          <w:sz w:val="14"/>
          <w:szCs w:val="14"/>
          <w:color w:val="auto"/>
        </w:rPr>
      </w:pPr>
    </w:p>
    <w:p>
      <w:pPr>
        <w:ind w:right="3279" w:firstLine="1571"/>
        <w:spacing w:after="0" w:line="254" w:lineRule="auto"/>
        <w:tabs>
          <w:tab w:leader="none" w:pos="1909"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such other times as the Trustee may request in writing, within 30 days after the receipt by the Company of any such request, a list of similar form and content as of a date not more than 15 days prior to the time such list is furnished; PROVIDED, HOWEVER, that if and so long as the Trustee shall be the Security Registrar for such series, no such list need be furnished.</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7.02. PRESERVATION OF INFORMATION; COMMUNICATION TO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HOLDERS.</w:t>
      </w:r>
    </w:p>
    <w:p>
      <w:pPr>
        <w:spacing w:after="0" w:line="175" w:lineRule="exact"/>
        <w:rPr>
          <w:sz w:val="20"/>
          <w:szCs w:val="20"/>
          <w:color w:val="auto"/>
        </w:rPr>
      </w:pPr>
    </w:p>
    <w:p>
      <w:pPr>
        <w:ind w:right="3279" w:firstLine="1571"/>
        <w:spacing w:after="0" w:line="254" w:lineRule="auto"/>
        <w:tabs>
          <w:tab w:leader="none" w:pos="1909"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preserve, in as current a form as is reasonably practicable, all information as to the names and addresses of Holders contained in the most recent list furnished to the Trustee as provided in Section 7.01 received by it in the capacity of Paying Agent (if so acting) hereunder.</w:t>
      </w:r>
    </w:p>
    <w:p>
      <w:pPr>
        <w:spacing w:after="0" w:line="330"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Trustee may destroy any list furnished to it as provided in Section 7.01 upon receipt of a new list so furnished, destroy any information received by it as Paying Agent (if so acting) hereunder upon delivering to itself as Trustee, not earlier than 45 days after an Interest Payment Date, a list containing the names and addresses of the Holders obtained from such information since the delivery of the next previous list, if any, and destroy any list delivered to itself as Trustee which was compiled from</w:t>
      </w:r>
    </w:p>
    <w:p>
      <w:pPr>
        <w:sectPr>
          <w:pgSz w:w="11900" w:h="16838" w:orient="portrait"/>
          <w:cols w:equalWidth="0" w:num="1">
            <w:col w:w="10239"/>
          </w:cols>
          <w:pgMar w:left="220" w:top="453" w:right="1440" w:bottom="1440" w:gutter="0" w:footer="0" w:header="0"/>
        </w:sectPr>
      </w:pPr>
    </w:p>
    <w:bookmarkStart w:id="188" w:name="page189"/>
    <w:bookmarkEnd w:id="188"/>
    <w:p>
      <w:pPr>
        <w:jc w:val="right"/>
        <w:ind w:right="3279"/>
        <w:spacing w:after="0"/>
        <w:rPr>
          <w:sz w:val="20"/>
          <w:szCs w:val="20"/>
          <w:color w:val="auto"/>
        </w:rPr>
      </w:pPr>
      <w:r>
        <w:rPr>
          <w:rFonts w:ascii="Courier New" w:cs="Courier New" w:eastAsia="Courier New" w:hAnsi="Courier New"/>
          <w:sz w:val="14"/>
          <w:szCs w:val="14"/>
          <w:color w:val="auto"/>
        </w:rPr>
        <w:t>52</w:t>
      </w:r>
    </w:p>
    <w:p>
      <w:pPr>
        <w:spacing w:after="0" w:line="342"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information received by it as Paying Agent (if so acting) hereunder upon the receipt of a new list so delivered.</w:t>
      </w:r>
    </w:p>
    <w:p>
      <w:pPr>
        <w:spacing w:after="0" w:line="160" w:lineRule="exact"/>
        <w:rPr>
          <w:sz w:val="20"/>
          <w:szCs w:val="20"/>
          <w:color w:val="auto"/>
        </w:rPr>
      </w:pPr>
    </w:p>
    <w:p>
      <w:pPr>
        <w:ind w:right="3279" w:firstLine="1571"/>
        <w:spacing w:after="0" w:line="253" w:lineRule="auto"/>
        <w:tabs>
          <w:tab w:leader="none" w:pos="1909"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three or more Holders (hereinafter referred to as "applicants") apply in writing to the Trustee, and furnish to the Trustee reasonable proof that each such applicant has owned a Debt Security for a period of at least six months preceding the date of such application, and such application states that the applicants desire to communicate with other Holders of Debt Securities of a particular series (in which case the applicants must hold Debt Securities of such series) or with all Holders of Debt Securities with respect to their rights under this Indenture or under the Debt Securities and is accompanied by a copy of the form of proxy or other communication which such applicants propose to transmit, then the Trustee shall, within five Business Days after the receipt of such application, at its election, either</w:t>
      </w:r>
    </w:p>
    <w:p>
      <w:pPr>
        <w:spacing w:after="0" w:line="163" w:lineRule="exact"/>
        <w:rPr>
          <w:rFonts w:ascii="Courier New" w:cs="Courier New" w:eastAsia="Courier New" w:hAnsi="Courier New"/>
          <w:sz w:val="14"/>
          <w:szCs w:val="14"/>
          <w:color w:val="auto"/>
        </w:rPr>
      </w:pPr>
    </w:p>
    <w:p>
      <w:pPr>
        <w:ind w:left="1580" w:right="3799" w:firstLine="338"/>
        <w:spacing w:after="0" w:line="255" w:lineRule="auto"/>
        <w:tabs>
          <w:tab w:leader="none" w:pos="2274" w:val="left"/>
        </w:tabs>
        <w:numPr>
          <w:ilvl w:val="1"/>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afford such applicants access to the information preserved at the time by the Trustee in accordance with Section 7.02(a), or</w:t>
      </w:r>
    </w:p>
    <w:p>
      <w:pPr>
        <w:spacing w:after="0" w:line="162" w:lineRule="exact"/>
        <w:rPr>
          <w:rFonts w:ascii="Courier New" w:cs="Courier New" w:eastAsia="Courier New" w:hAnsi="Courier New"/>
          <w:sz w:val="14"/>
          <w:szCs w:val="14"/>
          <w:color w:val="auto"/>
        </w:rPr>
      </w:pPr>
    </w:p>
    <w:p>
      <w:pPr>
        <w:ind w:left="1580" w:right="3279" w:firstLine="338"/>
        <w:spacing w:after="0" w:line="253" w:lineRule="auto"/>
        <w:tabs>
          <w:tab w:leader="none" w:pos="2361" w:val="left"/>
        </w:tabs>
        <w:numPr>
          <w:ilvl w:val="1"/>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 such applicants as to the approximate number of Holders of Debt Securities of such series or of all Debt Securities, as the case may be, whose names and addresses appear in the information preserved at the time by the Trustee in accordance with Section 7.02(a), and as to the approximate cost of mailing to such Holders the form of proxy or other communication, specified in such application.</w:t>
      </w:r>
    </w:p>
    <w:p>
      <w:pPr>
        <w:spacing w:after="0" w:line="16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If the Trustee shall elect not to afford such applicants access to such information, the Trustee shall, upon written request of such applicants, mail to the Holders of Debt Securities of such series or all Holders, as the case may be, whose names and addresses appear in the information preserved at the time by the Trustee in accordance with Section 7.02(a), a copy of the form of proxy or other communication which is specified in such request, with reasonable promptness after a tender to the Trustee of the material to be mailed and of payment, or provision for the payment, of the reasonable expenses of mailing, unless within five days after such tender, the Trustee shall mail to such applicants and file with the Commission, together with a copy of the material to be mailed, a written statement to the effect that, in the opinion of the Trustee, such mailing would be contrary to the best interests of the Holders of Debt Securities of such series or all Holders, as the case may be,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the objections so sustained have been met and shall enter an order so declaring, the Trustee shall mail copies of such material to all such Holders with reasonable promptness after the entry of such order and the renewal of such tender; otherwise the Trustee shall be relieved of any obligation or duty to such applicants respecting their application.</w:t>
      </w:r>
    </w:p>
    <w:p>
      <w:pPr>
        <w:spacing w:after="0" w:line="343" w:lineRule="exact"/>
        <w:rPr>
          <w:sz w:val="20"/>
          <w:szCs w:val="20"/>
          <w:color w:val="auto"/>
        </w:rPr>
      </w:pPr>
    </w:p>
    <w:p>
      <w:pPr>
        <w:ind w:right="3279" w:firstLine="1571"/>
        <w:spacing w:after="0" w:line="253" w:lineRule="auto"/>
        <w:tabs>
          <w:tab w:leader="none" w:pos="1909"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Holder of Debt Securities, by receiving and holding the same, agrees with the Company and the Trustee that neither the Company nor the Trustee shall be held accountable by reason of the disclosure of any such information as to the names and addresses of the Holders in accordance with Section 7.02(b), regardless of the source from which such information was derived, and that the Trustee shall not be held accountable by reason of mailing of any material pursuant to a request made under Section 7.02(b).</w:t>
      </w:r>
    </w:p>
    <w:p>
      <w:pPr>
        <w:sectPr>
          <w:pgSz w:w="11900" w:h="16838" w:orient="portrait"/>
          <w:cols w:equalWidth="0" w:num="1">
            <w:col w:w="10239"/>
          </w:cols>
          <w:pgMar w:left="220" w:top="453" w:right="1440" w:bottom="1440" w:gutter="0" w:footer="0" w:header="0"/>
        </w:sectPr>
      </w:pPr>
    </w:p>
    <w:bookmarkStart w:id="189" w:name="page190"/>
    <w:bookmarkEnd w:id="189"/>
    <w:p>
      <w:pPr>
        <w:jc w:val="right"/>
        <w:ind w:right="3279"/>
        <w:spacing w:after="0"/>
        <w:rPr>
          <w:sz w:val="20"/>
          <w:szCs w:val="20"/>
          <w:color w:val="auto"/>
        </w:rPr>
      </w:pPr>
      <w:r>
        <w:rPr>
          <w:rFonts w:ascii="Courier New" w:cs="Courier New" w:eastAsia="Courier New" w:hAnsi="Courier New"/>
          <w:sz w:val="14"/>
          <w:szCs w:val="14"/>
          <w:color w:val="auto"/>
        </w:rPr>
        <w:t>53</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7.03. REPORTS BY TRUSTEE.</w:t>
      </w:r>
    </w:p>
    <w:p>
      <w:pPr>
        <w:spacing w:after="0" w:line="175" w:lineRule="exact"/>
        <w:rPr>
          <w:sz w:val="20"/>
          <w:szCs w:val="20"/>
          <w:color w:val="auto"/>
        </w:rPr>
      </w:pPr>
    </w:p>
    <w:p>
      <w:pPr>
        <w:ind w:left="1920" w:hanging="349"/>
        <w:spacing w:after="0"/>
        <w:tabs>
          <w:tab w:leader="none" w:pos="192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60 days after ________ of each year, commencing</w:t>
      </w:r>
    </w:p>
    <w:p>
      <w:pPr>
        <w:spacing w:after="0" w:line="8" w:lineRule="exact"/>
        <w:rPr>
          <w:rFonts w:ascii="Courier New" w:cs="Courier New" w:eastAsia="Courier New" w:hAnsi="Courier New"/>
          <w:sz w:val="14"/>
          <w:szCs w:val="14"/>
          <w:color w:val="auto"/>
        </w:rPr>
      </w:pPr>
    </w:p>
    <w:p>
      <w:pPr>
        <w:ind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_______ __, 200_, the Trustee shall, to the extent required by the Trust Indenture Act, transmit to all Holders of Debt Securities of any series with respect to which it acts as Trustee, in the manner hereinafter provided in this Section 7.03, a brief report dated such date with respect to any of the following events which may have occurred within the previous 12 months (but if no such event has occurred within such period no report need be transmitted):</w:t>
      </w:r>
    </w:p>
    <w:p>
      <w:pPr>
        <w:spacing w:after="0" w:line="165" w:lineRule="exact"/>
        <w:rPr>
          <w:sz w:val="20"/>
          <w:szCs w:val="20"/>
          <w:color w:val="auto"/>
        </w:rPr>
      </w:pPr>
    </w:p>
    <w:p>
      <w:pPr>
        <w:ind w:left="800" w:right="3459" w:firstLine="771"/>
        <w:spacing w:after="0" w:line="258" w:lineRule="auto"/>
        <w:tabs>
          <w:tab w:leader="none" w:pos="1928"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to its eligibility under Section 6.09 and its qualifications under Section 6.08;</w:t>
      </w:r>
    </w:p>
    <w:p>
      <w:pPr>
        <w:spacing w:after="0" w:line="159" w:lineRule="exact"/>
        <w:rPr>
          <w:rFonts w:ascii="Courier New" w:cs="Courier New" w:eastAsia="Courier New" w:hAnsi="Courier New"/>
          <w:sz w:val="14"/>
          <w:szCs w:val="14"/>
          <w:color w:val="auto"/>
        </w:rPr>
      </w:pPr>
    </w:p>
    <w:p>
      <w:pPr>
        <w:ind w:left="800" w:right="3459" w:firstLine="771"/>
        <w:spacing w:after="0" w:line="255" w:lineRule="auto"/>
        <w:tabs>
          <w:tab w:leader="none" w:pos="1928"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creation of or any material change to a relationship specified in paragraph (1) through (10) of Section 6.08(c) of this Indenture;</w:t>
      </w:r>
    </w:p>
    <w:p>
      <w:pPr>
        <w:spacing w:after="0" w:line="162"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character and amount of any advances (and if the Trustee elects so to state, the circumstances surrounding the making thereof) made by the Trustee (as such) which remain unpaid on the date of such report, and for the reimbursement of which it claims or may claim a lien or charge, prior to that of the Debt Securities of such series, on any property or funds held or collected by it as Trustee, except that the Trustee shall not be required (but may elect) to report such advances if such advances so remaining unpaid aggregate not more than 1/2 of 1% of the principal amount of the Outstanding Debt Securities of such series on the date of such report;</w:t>
      </w:r>
    </w:p>
    <w:p>
      <w:pPr>
        <w:spacing w:after="0" w:line="164"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to the amount, interest rate and maturity date of all other indebtedness owing by the Company (or any other obligor on the Debt Securities of such series) to the Trustee in its individual capacity, on the date of such report, with a brief description of any property held as collateral security therefor, except an indebtedness based upon a creditor relationship arising in any manner described in Section 6.13(b)(2), (3), (4) or (6);</w:t>
      </w:r>
    </w:p>
    <w:p>
      <w:pPr>
        <w:spacing w:after="0" w:line="164" w:lineRule="exact"/>
        <w:rPr>
          <w:rFonts w:ascii="Courier New" w:cs="Courier New" w:eastAsia="Courier New" w:hAnsi="Courier New"/>
          <w:sz w:val="14"/>
          <w:szCs w:val="14"/>
          <w:color w:val="auto"/>
        </w:rPr>
      </w:pPr>
    </w:p>
    <w:p>
      <w:pPr>
        <w:ind w:left="800" w:right="3459" w:firstLine="771"/>
        <w:spacing w:after="0" w:line="258" w:lineRule="auto"/>
        <w:tabs>
          <w:tab w:leader="none" w:pos="1928"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to the property and funds, if any, physically in the possession of the Trustee as such on the date of such report;</w:t>
      </w:r>
    </w:p>
    <w:p>
      <w:pPr>
        <w:spacing w:after="0" w:line="159" w:lineRule="exact"/>
        <w:rPr>
          <w:rFonts w:ascii="Courier New" w:cs="Courier New" w:eastAsia="Courier New" w:hAnsi="Courier New"/>
          <w:sz w:val="14"/>
          <w:szCs w:val="14"/>
          <w:color w:val="auto"/>
        </w:rPr>
      </w:pPr>
    </w:p>
    <w:p>
      <w:pPr>
        <w:ind w:left="800" w:right="3379" w:firstLine="771"/>
        <w:spacing w:after="0" w:line="258" w:lineRule="auto"/>
        <w:tabs>
          <w:tab w:leader="none" w:pos="1928"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additional issue of Debt Securities which the Trustee has not previously reported; and</w:t>
      </w:r>
    </w:p>
    <w:p>
      <w:pPr>
        <w:spacing w:after="0" w:line="159" w:lineRule="exact"/>
        <w:rPr>
          <w:rFonts w:ascii="Courier New" w:cs="Courier New" w:eastAsia="Courier New" w:hAnsi="Courier New"/>
          <w:sz w:val="14"/>
          <w:szCs w:val="14"/>
          <w:color w:val="auto"/>
        </w:rPr>
      </w:pPr>
    </w:p>
    <w:p>
      <w:pPr>
        <w:ind w:left="800" w:right="3379" w:firstLine="771"/>
        <w:spacing w:after="0" w:line="254" w:lineRule="auto"/>
        <w:tabs>
          <w:tab w:leader="none" w:pos="1928"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taken by the Trustee in the performance of its duties hereunder which it has not previously reported and which in its opinion materially affects the Debt Securities of such series, except action in respect of a default, notice of which has been or is to be withheld by the Trustee in accordance with Section 6.02.</w:t>
      </w:r>
    </w:p>
    <w:p>
      <w:pPr>
        <w:spacing w:after="0" w:line="162" w:lineRule="exact"/>
        <w:rPr>
          <w:sz w:val="20"/>
          <w:szCs w:val="20"/>
          <w:color w:val="auto"/>
        </w:rPr>
      </w:pPr>
    </w:p>
    <w:p>
      <w:pPr>
        <w:ind w:right="3279" w:firstLine="1571"/>
        <w:spacing w:after="0" w:line="253" w:lineRule="auto"/>
        <w:tabs>
          <w:tab w:leader="none" w:pos="1909"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transmit by mail to all Holders of Debt Securities of any series (whose names and addresses appear in the information preserved at the time by the Trustee in accordance with Section 7.02 (a)) for which it acts as the Trustee, as hereinafter provided, a brief report with respect to the character and amount of any advances (and if the Trustee elects so to state, the circumstances surrounding the making thereof) made by the Trustee (as such) since the date of the last report transmitted pursuant to subsection (a) of this Section (or if no such report has yet been so transmitted, since the date of execution of this instrument) for the reimbursement of which it claims or may claim a lien or charge, prior to that of the Debt Securities of such series, on property or funds held or collected by it as Trustee, and which it has not previously reported pursuant to this subsection, except that the Trustee for each series shall not be required (but may elect) to report such advances if such advances remaining unpaid at</w:t>
      </w:r>
    </w:p>
    <w:p>
      <w:pPr>
        <w:sectPr>
          <w:pgSz w:w="11900" w:h="16838" w:orient="portrait"/>
          <w:cols w:equalWidth="0" w:num="1">
            <w:col w:w="10239"/>
          </w:cols>
          <w:pgMar w:left="220" w:top="453" w:right="1440" w:bottom="1440" w:gutter="0" w:footer="0" w:header="0"/>
        </w:sectPr>
      </w:pPr>
    </w:p>
    <w:bookmarkStart w:id="190" w:name="page191"/>
    <w:bookmarkEnd w:id="190"/>
    <w:p>
      <w:pPr>
        <w:jc w:val="right"/>
        <w:ind w:right="3279"/>
        <w:spacing w:after="0"/>
        <w:rPr>
          <w:sz w:val="20"/>
          <w:szCs w:val="20"/>
          <w:color w:val="auto"/>
        </w:rPr>
      </w:pPr>
      <w:r>
        <w:rPr>
          <w:rFonts w:ascii="Courier New" w:cs="Courier New" w:eastAsia="Courier New" w:hAnsi="Courier New"/>
          <w:sz w:val="14"/>
          <w:szCs w:val="14"/>
          <w:color w:val="auto"/>
        </w:rPr>
        <w:t>54</w:t>
      </w:r>
    </w:p>
    <w:p>
      <w:pPr>
        <w:spacing w:after="0" w:line="34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any time aggregate 10% or less of the principal amount of the Debt Securities of such series Outstanding at such time, such report to be transmitted within 90 days after such time.</w:t>
      </w:r>
    </w:p>
    <w:p>
      <w:pPr>
        <w:spacing w:after="0" w:line="16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(c) Reports pursuant to this Section 7.03 shall be transmitted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mail:</w:t>
      </w:r>
    </w:p>
    <w:p>
      <w:pPr>
        <w:spacing w:after="0" w:line="175" w:lineRule="exact"/>
        <w:rPr>
          <w:sz w:val="20"/>
          <w:szCs w:val="20"/>
          <w:color w:val="auto"/>
        </w:rPr>
      </w:pPr>
    </w:p>
    <w:p>
      <w:pPr>
        <w:ind w:left="800" w:right="3379" w:firstLine="771"/>
        <w:spacing w:after="0" w:line="255" w:lineRule="auto"/>
        <w:tabs>
          <w:tab w:leader="none" w:pos="1928"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all Holders of Registered Securities, as the names and addresses of such Holders of Registered Securities appear in the Security Register; and</w:t>
      </w:r>
    </w:p>
    <w:p>
      <w:pPr>
        <w:spacing w:after="0" w:line="162" w:lineRule="exact"/>
        <w:rPr>
          <w:rFonts w:ascii="Courier New" w:cs="Courier New" w:eastAsia="Courier New" w:hAnsi="Courier New"/>
          <w:sz w:val="14"/>
          <w:szCs w:val="14"/>
          <w:color w:val="auto"/>
        </w:rPr>
      </w:pPr>
    </w:p>
    <w:p>
      <w:pPr>
        <w:ind w:left="800" w:right="3379" w:firstLine="771"/>
        <w:spacing w:after="0" w:line="254" w:lineRule="auto"/>
        <w:tabs>
          <w:tab w:leader="none" w:pos="1928"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cases of reports pursuant to subsection (b) of this Section 7.03, to each Holder of a Debt Security of any series whose name and address appear in the information preserved at the time by the Trustee in accordance with Section 7.02(a).</w:t>
      </w:r>
    </w:p>
    <w:p>
      <w:pPr>
        <w:spacing w:after="0" w:line="163" w:lineRule="exact"/>
        <w:rPr>
          <w:sz w:val="20"/>
          <w:szCs w:val="20"/>
          <w:color w:val="auto"/>
        </w:rPr>
      </w:pPr>
    </w:p>
    <w:p>
      <w:pPr>
        <w:ind w:right="3459" w:firstLine="1571"/>
        <w:spacing w:after="0" w:line="254" w:lineRule="auto"/>
        <w:tabs>
          <w:tab w:leader="none" w:pos="1909"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each such report shall, at the time of such transmission to Holders, be filed by the Trustee with each stock exchange upon which any Debt Securities of such series are listed, with the Commission and also with the Company. The Company will notify the Trustee when any series of Debt Securities are listed on any stock exchange.</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7.04. REPORTS BY COMPANY.</w:t>
      </w:r>
    </w:p>
    <w:p>
      <w:pPr>
        <w:spacing w:after="0" w:line="175" w:lineRule="exact"/>
        <w:rPr>
          <w:sz w:val="20"/>
          <w:szCs w:val="20"/>
          <w:color w:val="auto"/>
        </w:rPr>
      </w:pPr>
    </w:p>
    <w:p>
      <w:pPr>
        <w:ind w:right="3279" w:firstLine="1562"/>
        <w:spacing w:after="0" w:line="258" w:lineRule="auto"/>
        <w:rPr>
          <w:sz w:val="20"/>
          <w:szCs w:val="20"/>
          <w:color w:val="auto"/>
        </w:rPr>
      </w:pPr>
      <w:r>
        <w:rPr>
          <w:rFonts w:ascii="Courier New" w:cs="Courier New" w:eastAsia="Courier New" w:hAnsi="Courier New"/>
          <w:sz w:val="14"/>
          <w:szCs w:val="14"/>
          <w:color w:val="auto"/>
        </w:rPr>
        <w:t>Unless otherwise specified with respect to a particular series of Debt Securities pursuant to Section 3.01, the Company will:</w:t>
      </w:r>
    </w:p>
    <w:p>
      <w:pPr>
        <w:spacing w:after="0" w:line="160" w:lineRule="exact"/>
        <w:rPr>
          <w:sz w:val="20"/>
          <w:szCs w:val="20"/>
          <w:color w:val="auto"/>
        </w:rPr>
      </w:pPr>
    </w:p>
    <w:p>
      <w:pPr>
        <w:ind w:left="800" w:right="3279" w:firstLine="771"/>
        <w:spacing w:after="0" w:line="252" w:lineRule="auto"/>
        <w:tabs>
          <w:tab w:leader="none" w:pos="1928"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Securities Exchange Act of 1934, as amended. Notwithstanding that the Company may not be required to remain subject to the reporting requirements of Section 13 or 15(d) of the Securities Exchange Act of 1934, as amended, or otherwise report on an annual and quarterly basis on forms provided for such annual and quarterly reporting pursuant to rules and regulations promulgated by the Commission, the Company shall continue to file with the Commission and provide the Trustee and the Holders of each series of Debt Securities with, without cost to each Holder, (a) within 90 days after the end of each fiscal year, annual reports on Form 10-K (or any successor or comparable form) containing the information required to be contained therein (or required in such successor or comparable form); (b) within 45 days after the end of each of the first three fiscal quarters of each fiscal year, reports on Form 10-Q (or any successor or comparable form); and (c) promptly from time to time after the occurrence of an event required to be therein reported, such other reports on Form 8-K (or any successor or comparable form) containing the information required (other than pursuant to Item 9 of such report) to be contained therein (or required in any successor or comparable form); PROVIDED, HOWEVER, that the Company shall not be obligated to file such reports with the Commission if the Commission does not permit such filings. The Company will in all cases, without cost to each recipient, provide copies of such information to the Holders of the Debt Securities of each series and, if they are not permitted to file such reports with the Commission, shall make available information to prospective purchasers and to securities analysts and broker-dealers upon their request;</w:t>
      </w:r>
    </w:p>
    <w:p>
      <w:pPr>
        <w:spacing w:after="0" w:line="346" w:lineRule="exact"/>
        <w:rPr>
          <w:rFonts w:ascii="Courier New" w:cs="Courier New" w:eastAsia="Courier New" w:hAnsi="Courier New"/>
          <w:sz w:val="14"/>
          <w:szCs w:val="14"/>
          <w:color w:val="auto"/>
        </w:rPr>
      </w:pPr>
    </w:p>
    <w:p>
      <w:pPr>
        <w:ind w:left="800" w:right="3539" w:firstLine="771"/>
        <w:spacing w:after="0" w:line="254" w:lineRule="auto"/>
        <w:tabs>
          <w:tab w:leader="none" w:pos="1928"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and the Commission, in accordance with rules and regulations prescribed from time to time by the Commission, such additional information, documents and reports with respect to compliance by the Company with the conditions and</w:t>
      </w:r>
    </w:p>
    <w:p>
      <w:pPr>
        <w:sectPr>
          <w:pgSz w:w="11900" w:h="16838" w:orient="portrait"/>
          <w:cols w:equalWidth="0" w:num="1">
            <w:col w:w="10239"/>
          </w:cols>
          <w:pgMar w:left="220" w:top="453" w:right="1440" w:bottom="1440" w:gutter="0" w:footer="0" w:header="0"/>
        </w:sectPr>
      </w:pPr>
    </w:p>
    <w:bookmarkStart w:id="191" w:name="page192"/>
    <w:bookmarkEnd w:id="191"/>
    <w:p>
      <w:pPr>
        <w:jc w:val="right"/>
        <w:ind w:right="3279"/>
        <w:spacing w:after="0"/>
        <w:rPr>
          <w:sz w:val="20"/>
          <w:szCs w:val="20"/>
          <w:color w:val="auto"/>
        </w:rPr>
      </w:pPr>
      <w:r>
        <w:rPr>
          <w:rFonts w:ascii="Courier New" w:cs="Courier New" w:eastAsia="Courier New" w:hAnsi="Courier New"/>
          <w:sz w:val="14"/>
          <w:szCs w:val="14"/>
          <w:color w:val="auto"/>
        </w:rPr>
        <w:t>55</w:t>
      </w:r>
    </w:p>
    <w:p>
      <w:pPr>
        <w:spacing w:after="0" w:line="342" w:lineRule="exact"/>
        <w:rPr>
          <w:sz w:val="20"/>
          <w:szCs w:val="20"/>
          <w:color w:val="auto"/>
        </w:rPr>
      </w:pPr>
    </w:p>
    <w:p>
      <w:pPr>
        <w:ind w:left="800" w:right="3639"/>
        <w:spacing w:after="0" w:line="258" w:lineRule="auto"/>
        <w:rPr>
          <w:sz w:val="20"/>
          <w:szCs w:val="20"/>
          <w:color w:val="auto"/>
        </w:rPr>
      </w:pPr>
      <w:r>
        <w:rPr>
          <w:rFonts w:ascii="Courier New" w:cs="Courier New" w:eastAsia="Courier New" w:hAnsi="Courier New"/>
          <w:sz w:val="14"/>
          <w:szCs w:val="14"/>
          <w:color w:val="auto"/>
        </w:rPr>
        <w:t>covenants of this Indenture as may be required from time to time by such rules and regulations; and</w:t>
      </w:r>
    </w:p>
    <w:p>
      <w:pPr>
        <w:spacing w:after="0" w:line="160" w:lineRule="exact"/>
        <w:rPr>
          <w:sz w:val="20"/>
          <w:szCs w:val="20"/>
          <w:color w:val="auto"/>
        </w:rPr>
      </w:pPr>
    </w:p>
    <w:p>
      <w:pPr>
        <w:ind w:left="800" w:right="3379" w:firstLine="771"/>
        <w:spacing w:after="0" w:line="253" w:lineRule="auto"/>
        <w:tabs>
          <w:tab w:leader="none" w:pos="1928"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transmit to all Holders of Debt Securities, in the manner and to the extent provided in Section 7.03, within 30 days after the filing thereof with the Trustee, such summaries of any information, documents and reports required to be filed by the Company pursuant to paragraphs (1) and (2) of this Section as may be required by rules and regulations prescribed from time to time by the Commission.</w:t>
      </w:r>
    </w:p>
    <w:p>
      <w:pPr>
        <w:spacing w:after="0" w:line="16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EIGHT</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CONCERNING THE HOLDERS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8.01. ACTS OF HOLDERS.</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or proxy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Whenever in this Indenture it is provided that the Holders of a specified percentage in aggregate principal amount of the Outstanding Debt Securities of any series may take any Act, the fact that the Holders of such specified percentage have joined therein may be evidenced (a) by the instrument or instruments executed by Holders in person or by agent or proxy appointed in writing, or (b) by the record of Holders voting in favor thereof at any meeting of such Holders duly called and held in accordance with the provisions of Article Nine, or (c) by a combination of such instrument or instruments and any such record of such a meeting of Holders.</w:t>
      </w:r>
    </w:p>
    <w:p>
      <w:pPr>
        <w:spacing w:after="0" w:line="17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8.02. PROOF OF OWNERSHIP; PROOF OF EXECUTION OF</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INSTRUMENTS BY HOLDER.</w:t>
      </w:r>
    </w:p>
    <w:p>
      <w:pPr>
        <w:spacing w:after="0" w:line="175" w:lineRule="exact"/>
        <w:rPr>
          <w:sz w:val="20"/>
          <w:szCs w:val="20"/>
          <w:color w:val="auto"/>
        </w:rPr>
      </w:pPr>
    </w:p>
    <w:p>
      <w:pPr>
        <w:ind w:right="3379" w:firstLine="1562"/>
        <w:spacing w:after="0" w:line="255" w:lineRule="auto"/>
        <w:rPr>
          <w:sz w:val="20"/>
          <w:szCs w:val="20"/>
          <w:color w:val="auto"/>
        </w:rPr>
      </w:pPr>
      <w:r>
        <w:rPr>
          <w:rFonts w:ascii="Courier New" w:cs="Courier New" w:eastAsia="Courier New" w:hAnsi="Courier New"/>
          <w:sz w:val="14"/>
          <w:szCs w:val="14"/>
          <w:color w:val="auto"/>
        </w:rPr>
        <w:t>The ownership of Registered Securities of any series shall be proved by the Security Register for such series or by a certificate of the Security Registrar for such series.</w:t>
      </w:r>
    </w:p>
    <w:p>
      <w:pPr>
        <w:spacing w:after="0" w:line="162" w:lineRule="exact"/>
        <w:rPr>
          <w:sz w:val="20"/>
          <w:szCs w:val="20"/>
          <w:color w:val="auto"/>
        </w:rPr>
      </w:pPr>
    </w:p>
    <w:p>
      <w:pPr>
        <w:ind w:right="3539" w:firstLine="1562"/>
        <w:spacing w:after="0" w:line="254" w:lineRule="auto"/>
        <w:rPr>
          <w:sz w:val="20"/>
          <w:szCs w:val="20"/>
          <w:color w:val="auto"/>
        </w:rPr>
      </w:pPr>
      <w:r>
        <w:rPr>
          <w:rFonts w:ascii="Courier New" w:cs="Courier New" w:eastAsia="Courier New" w:hAnsi="Courier New"/>
          <w:sz w:val="14"/>
          <w:szCs w:val="14"/>
          <w:color w:val="auto"/>
        </w:rPr>
        <w:t>Subject to the provisions of Sections 6.01, 6.03 and 9.05, proof of the execution of any instrument by a Holder or such Holder's agent shall be sufficient if made in accordance with such reasonable rules and regulations as may be prescribed by the Trustee or in such manner as shall be satisfactory to the Trustee.</w:t>
      </w:r>
    </w:p>
    <w:p>
      <w:pPr>
        <w:spacing w:after="0" w:line="162" w:lineRule="exact"/>
        <w:rPr>
          <w:sz w:val="20"/>
          <w:szCs w:val="20"/>
          <w:color w:val="auto"/>
        </w:rPr>
      </w:pPr>
    </w:p>
    <w:p>
      <w:pPr>
        <w:ind w:right="3719" w:firstLine="1562"/>
        <w:spacing w:after="0" w:line="258" w:lineRule="auto"/>
        <w:rPr>
          <w:sz w:val="20"/>
          <w:szCs w:val="20"/>
          <w:color w:val="auto"/>
        </w:rPr>
      </w:pPr>
      <w:r>
        <w:rPr>
          <w:rFonts w:ascii="Courier New" w:cs="Courier New" w:eastAsia="Courier New" w:hAnsi="Courier New"/>
          <w:sz w:val="14"/>
          <w:szCs w:val="14"/>
          <w:color w:val="auto"/>
        </w:rPr>
        <w:t>The record of any Holders' meeting shall be proved in the manner provided in Section 9.06.</w:t>
      </w:r>
    </w:p>
    <w:p>
      <w:pPr>
        <w:spacing w:after="0" w:line="160"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The Trustee may in any instance require further proof with respect to any of the matters referred to in this Section so long as the request is a reasonable one.</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8.03. PERSONS DEEMED OWNERS.</w:t>
      </w:r>
    </w:p>
    <w:p>
      <w:pPr>
        <w:spacing w:after="0" w:line="17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The Company, the Trustee and any agent of the Company or the Trustee may treat the Person in whose name any Registered Security is registered as the owner of such Registered Security for the purpose of receiving payment of the principal of (and premium, if any) and (subject to Section 3.07)</w:t>
      </w:r>
    </w:p>
    <w:p>
      <w:pPr>
        <w:sectPr>
          <w:pgSz w:w="11900" w:h="16838" w:orient="portrait"/>
          <w:cols w:equalWidth="0" w:num="1">
            <w:col w:w="10239"/>
          </w:cols>
          <w:pgMar w:left="220" w:top="453" w:right="1440" w:bottom="1440" w:gutter="0" w:footer="0" w:header="0"/>
        </w:sectPr>
      </w:pPr>
    </w:p>
    <w:bookmarkStart w:id="192" w:name="page193"/>
    <w:bookmarkEnd w:id="192"/>
    <w:p>
      <w:pPr>
        <w:jc w:val="right"/>
        <w:ind w:right="3279"/>
        <w:spacing w:after="0"/>
        <w:rPr>
          <w:sz w:val="20"/>
          <w:szCs w:val="20"/>
          <w:color w:val="auto"/>
        </w:rPr>
      </w:pPr>
      <w:r>
        <w:rPr>
          <w:rFonts w:ascii="Courier New" w:cs="Courier New" w:eastAsia="Courier New" w:hAnsi="Courier New"/>
          <w:sz w:val="14"/>
          <w:szCs w:val="14"/>
          <w:color w:val="auto"/>
        </w:rPr>
        <w:t>56</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interest, if any, on such Registered Security and for all other purposes whatsoever, whether or not such Registered Security be overdue, and neither the Company, the Trustee nor any agent of the Company or the Trustee shall be affected by notice to the contrary. All payments made to any Holder, or upon his order, shall be valid, and, to the extent of the sum or sums paid, effectual to satisfy and discharge the liability for moneys payable upon such Debt Security.</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8.04. REVOCATION OF CONSENTS; FUTURE HOLDERS BOUND.</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At any time prior to (but not after) the evidencing to the Trustee, as provided in Section 8.01, of the taking of any Act by the Holders of the percentage in aggregate principal amount of the Outstanding Debt Securities specified in this Indenture in connection with such Act, any Holder of a Debt Security the number, letter or other distinguishing symbol of which is shown by the evidence to be included in the Debt Securities the Holders of which have consented to such Act may, by filing written notice with the Trustee at the Corporate Trust Office and upon proof of ownership as provided in Section 8.02, revoke such Act so far as it concerns such Debt Security. Except as aforesaid, any such Act taken by the Holder of any Debt Security shall be conclusive and binding upon such Holder and, subject to the provisions of Section 5.08, upon all future Holders of such Debt Security and of any Debt Securities issued on transfer or in lieu thereof or in exchange or substitution therefor, irrespective of whether or not any notation in regard thereto is made upon such Debt Security or such other Debt Securities.</w:t>
      </w:r>
    </w:p>
    <w:p>
      <w:pPr>
        <w:spacing w:after="0" w:line="17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NINE</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HOLDERS' MEETINGS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9.01. PURPOSES OF MEETINGS.</w:t>
      </w:r>
    </w:p>
    <w:p>
      <w:pPr>
        <w:spacing w:after="0" w:line="175"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A meeting of Holders of any or all series may be called at any time and from time to time pursuant to the provisions of this Article Nine for any of the following purposes:</w:t>
      </w:r>
    </w:p>
    <w:p>
      <w:pPr>
        <w:spacing w:after="0" w:line="162" w:lineRule="exact"/>
        <w:rPr>
          <w:sz w:val="20"/>
          <w:szCs w:val="20"/>
          <w:color w:val="auto"/>
        </w:rPr>
      </w:pPr>
    </w:p>
    <w:p>
      <w:pPr>
        <w:ind w:left="800" w:right="3379" w:firstLine="771"/>
        <w:spacing w:after="0" w:line="254" w:lineRule="auto"/>
        <w:tabs>
          <w:tab w:leader="none" w:pos="1928"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give any notice to the Company or to the Trustee for such series, or to give any directions to the Trustee for such series, or to consent to the waiving of any default hereunder and its consequences, or to take any other action authorized to be taken by Holders pursuant to any of the provisions of Article Five;</w:t>
      </w:r>
    </w:p>
    <w:p>
      <w:pPr>
        <w:spacing w:after="0" w:line="162" w:lineRule="exact"/>
        <w:rPr>
          <w:rFonts w:ascii="Courier New" w:cs="Courier New" w:eastAsia="Courier New" w:hAnsi="Courier New"/>
          <w:sz w:val="14"/>
          <w:szCs w:val="14"/>
          <w:color w:val="auto"/>
        </w:rPr>
      </w:pPr>
    </w:p>
    <w:p>
      <w:pPr>
        <w:ind w:left="800" w:right="3899" w:firstLine="771"/>
        <w:spacing w:after="0" w:line="258" w:lineRule="auto"/>
        <w:tabs>
          <w:tab w:leader="none" w:pos="1928"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the Trustee for such series and appoint a successor Trustee pursuant to the provisions of Article Six;</w:t>
      </w:r>
    </w:p>
    <w:p>
      <w:pPr>
        <w:spacing w:after="0" w:line="159" w:lineRule="exact"/>
        <w:rPr>
          <w:rFonts w:ascii="Courier New" w:cs="Courier New" w:eastAsia="Courier New" w:hAnsi="Courier New"/>
          <w:sz w:val="14"/>
          <w:szCs w:val="14"/>
          <w:color w:val="auto"/>
        </w:rPr>
      </w:pPr>
    </w:p>
    <w:p>
      <w:pPr>
        <w:ind w:left="800" w:right="3379" w:firstLine="771"/>
        <w:spacing w:after="0" w:line="258" w:lineRule="auto"/>
        <w:tabs>
          <w:tab w:leader="none" w:pos="1928"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consent to the execution of an indenture or indentures supplemental hereto pursuant to the provisions of Section 11.02; or</w:t>
      </w:r>
    </w:p>
    <w:p>
      <w:pPr>
        <w:spacing w:after="0" w:line="159" w:lineRule="exact"/>
        <w:rPr>
          <w:rFonts w:ascii="Courier New" w:cs="Courier New" w:eastAsia="Courier New" w:hAnsi="Courier New"/>
          <w:sz w:val="14"/>
          <w:szCs w:val="14"/>
          <w:color w:val="auto"/>
        </w:rPr>
      </w:pPr>
    </w:p>
    <w:p>
      <w:pPr>
        <w:ind w:left="800" w:right="3459" w:firstLine="771"/>
        <w:spacing w:after="0" w:line="254" w:lineRule="auto"/>
        <w:tabs>
          <w:tab w:leader="none" w:pos="1928"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take any other action authorized to be taken by or on behalf of the Holders of any specified aggregate principal amount of the Outstanding Debt Securities of any one or more or all series, as the case may be, under any other provision of this Indenture or under applicable law.</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9.02. CALL OF MEETINGS BY TRUSTEE.</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Trustee for any series may at any time call a meeting of Holders of such series to take any action specified in Section 9.01, to be held at such time or times and at such place or places as the Trustee for such series shall determine. Notice of every meeting of the Holders of any series, setting forth the time and the place of such meeting and in general terms the action proposed to be taken at such</w:t>
      </w:r>
    </w:p>
    <w:p>
      <w:pPr>
        <w:sectPr>
          <w:pgSz w:w="11900" w:h="16838" w:orient="portrait"/>
          <w:cols w:equalWidth="0" w:num="1">
            <w:col w:w="10239"/>
          </w:cols>
          <w:pgMar w:left="220" w:top="453" w:right="1440" w:bottom="1440" w:gutter="0" w:footer="0" w:header="0"/>
        </w:sectPr>
      </w:pPr>
    </w:p>
    <w:bookmarkStart w:id="193" w:name="page194"/>
    <w:bookmarkEnd w:id="193"/>
    <w:p>
      <w:pPr>
        <w:jc w:val="right"/>
        <w:ind w:right="3279"/>
        <w:spacing w:after="0"/>
        <w:rPr>
          <w:sz w:val="20"/>
          <w:szCs w:val="20"/>
          <w:color w:val="auto"/>
        </w:rPr>
      </w:pPr>
      <w:r>
        <w:rPr>
          <w:rFonts w:ascii="Courier New" w:cs="Courier New" w:eastAsia="Courier New" w:hAnsi="Courier New"/>
          <w:sz w:val="14"/>
          <w:szCs w:val="14"/>
          <w:color w:val="auto"/>
        </w:rPr>
        <w:t>57</w:t>
      </w:r>
    </w:p>
    <w:p>
      <w:pPr>
        <w:spacing w:after="0" w:line="342"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meeting, shall be given to Holders of such series in the manner and to the extent provided in Section 1.05. Such notice shall be given not less than 10 days nor more than 90 days prior to the date fixed for the meeting.</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9.03. CALL OF MEETINGS BY COMPANY OR HOLDERS.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In case at any time the Company, pursuant to a Board Resolution, or the Holders of at least 10% in aggregate principal amount of the Outstanding Debt Securities of a series or of all series, as the case may be, shall have requested the Trustee for such series to call a meeting of Holders of any or all such series by written request setting forth in reasonable detail the action proposed to be taken at the meeting, and the Trustee shall not have given the notice of such meeting within 10 days after the receipt of such request, then the Company or such Holders may determine the time or times and the place or places for such meetings and may call such meetings to take any action authorized in Section 9.01, by giving notice thereof as provided in Section 9.02.</w:t>
      </w:r>
    </w:p>
    <w:p>
      <w:pPr>
        <w:spacing w:after="0" w:line="33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9.04. QUALIFICATIONS FOR VOTING.</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To be entitled to vote at any meeting of Holders a Person shall be (a) a Holder of a Debt Security of the series with respect to which such meeting is being held or (b) a Person appointed by an instrument in writing as agent or proxy by such Holder. The only Persons who shall be entitled to be present or to speak at any meeting of Holders shall be the Persons entitled to vote at such meeting and their counsel and any representatives of the Trustee for the series with respect to which such meeting is being held and its counsel and any representatives of the Company and its counsel.</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9.05. REGULATIONS.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Notwithstanding any other provisions of this Indenture, the Trustee for any series may make such reasonable regulations as it may deem advisable for any meeting of Holders of such series, in regard to proof of the holding of Debt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16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The Trustee shall, by an instrument in writing, appoint a temporary chairman of the meeting, unless the meeting shall have been called by the Company or by Holders of such series as provided in Section 9.03, in which case the Company or the Holders calling the meeting, as the case may be, shall in like manner appoint a temporary chairman. A permanent chairman and a permanent secretary of the meeting shall be elected by a majority vote of the meeting.</w:t>
      </w:r>
    </w:p>
    <w:p>
      <w:pPr>
        <w:spacing w:after="0" w:line="332"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Subject to the provisos in the definition of "Outstanding," at any meeting each Holder of a Debt Security of the series with respect to which such meeting is being held or proxy therefor shall be entitled to one vote for each $1,000 principal amount (or such other amount as shall be specified as contemplated by Section 3.01) of Debt Securities of such series held or represented by him; PROVIDED, HOWEVER, that no vote shall be cast or counted at any meeting in respect of any Debt Security challenged as not Outstanding and ruled by the chairman of the meeting to be not Outstanding. The chairman of the meeting shall have no right to vote other than by virtue of Outstanding Debt Securities of such series held by him or instruments in writing duly designating him as the person to vote on behalf of Holders of Debt Securities of such series. Any meeting of Holders with respect to which a meeting was duly called pursuant to the provisions of Section 9.02 or 9.03 may be adjourned from time to time by a majority of such Holders present and the meeting may be held as so adjourned without further notice.</w:t>
      </w:r>
    </w:p>
    <w:p>
      <w:pPr>
        <w:sectPr>
          <w:pgSz w:w="11900" w:h="16838" w:orient="portrait"/>
          <w:cols w:equalWidth="0" w:num="1">
            <w:col w:w="10239"/>
          </w:cols>
          <w:pgMar w:left="220" w:top="453" w:right="1440" w:bottom="1440" w:gutter="0" w:footer="0" w:header="0"/>
        </w:sectPr>
      </w:pPr>
    </w:p>
    <w:bookmarkStart w:id="194" w:name="page195"/>
    <w:bookmarkEnd w:id="194"/>
    <w:p>
      <w:pPr>
        <w:jc w:val="right"/>
        <w:ind w:right="3279"/>
        <w:spacing w:after="0"/>
        <w:rPr>
          <w:sz w:val="20"/>
          <w:szCs w:val="20"/>
          <w:color w:val="auto"/>
        </w:rPr>
      </w:pPr>
      <w:r>
        <w:rPr>
          <w:rFonts w:ascii="Courier New" w:cs="Courier New" w:eastAsia="Courier New" w:hAnsi="Courier New"/>
          <w:sz w:val="14"/>
          <w:szCs w:val="14"/>
          <w:color w:val="auto"/>
        </w:rPr>
        <w:t>58</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9.06. VOTING.</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The vote upon any resolution submitted to any meeting of Holders with respect to which such meeting is being held shall be by written ballots on which shall be subscribed the signatures of such Holders or of their representatives by proxy and the serial number or numbers of the Debt Securities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taken and there shall be attached to said record the original reports of the inspectors of votes on any vote by ballot taken thereat and affidavits by one or more persons having knowledge of the facts setting forth a copy of the notice of the meeting and showing that said notice was transmitted as provided in Section 9.02. The record shall show the serial numbers of the Debt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spacing w:after="0" w:line="174" w:lineRule="exact"/>
        <w:rPr>
          <w:sz w:val="20"/>
          <w:szCs w:val="20"/>
          <w:color w:val="auto"/>
        </w:rPr>
      </w:pPr>
    </w:p>
    <w:p>
      <w:pPr>
        <w:ind w:right="3279" w:firstLine="1562"/>
        <w:spacing w:after="0" w:line="258" w:lineRule="auto"/>
        <w:rPr>
          <w:sz w:val="20"/>
          <w:szCs w:val="20"/>
          <w:color w:val="auto"/>
        </w:rPr>
      </w:pPr>
      <w:r>
        <w:rPr>
          <w:rFonts w:ascii="Courier New" w:cs="Courier New" w:eastAsia="Courier New" w:hAnsi="Courier New"/>
          <w:sz w:val="14"/>
          <w:szCs w:val="14"/>
          <w:color w:val="auto"/>
        </w:rPr>
        <w:t>Any record so signed and verified shall be conclusive evidence of the matters therein stated.</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9.07. NO DELAY OF RIGHTS BY MEETING.</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Nothing contained in this Article Nine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any Holder under any of the provisions of this Indenture or of the Debt Securities of any series.</w:t>
      </w:r>
    </w:p>
    <w:p>
      <w:pPr>
        <w:spacing w:after="0" w:line="16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TEN</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CONSOLIDATION, MERGER, CONVEYANCE, TRANSFER OR LEASE</w:t>
      </w:r>
    </w:p>
    <w:p>
      <w:pPr>
        <w:spacing w:after="0" w:line="175" w:lineRule="exact"/>
        <w:rPr>
          <w:sz w:val="20"/>
          <w:szCs w:val="20"/>
          <w:color w:val="auto"/>
        </w:rPr>
      </w:pPr>
    </w:p>
    <w:p>
      <w:pPr>
        <w:ind w:left="2880" w:right="3379" w:hanging="1301"/>
        <w:spacing w:after="0" w:line="258" w:lineRule="auto"/>
        <w:rPr>
          <w:sz w:val="20"/>
          <w:szCs w:val="20"/>
          <w:color w:val="auto"/>
        </w:rPr>
      </w:pPr>
      <w:r>
        <w:rPr>
          <w:rFonts w:ascii="Courier New" w:cs="Courier New" w:eastAsia="Courier New" w:hAnsi="Courier New"/>
          <w:sz w:val="14"/>
          <w:szCs w:val="14"/>
          <w:color w:val="auto"/>
        </w:rPr>
        <w:t>SECTION 10.01. COMPANY MAY CONSOLIDATE, ETC., ONLY ON CERTAIN TERMS.</w:t>
      </w:r>
    </w:p>
    <w:p>
      <w:pPr>
        <w:spacing w:after="0" w:line="160"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The Company shall not consolidate with or merge with or into or wind up into (whether or not the Company is the surviving corporation) or sell, assign, convey, transfer or lease its properties and assets substantially as an entirety to any Person, unless:</w:t>
      </w:r>
    </w:p>
    <w:p>
      <w:pPr>
        <w:spacing w:after="0" w:line="163" w:lineRule="exact"/>
        <w:rPr>
          <w:sz w:val="20"/>
          <w:szCs w:val="20"/>
          <w:color w:val="auto"/>
        </w:rPr>
      </w:pPr>
    </w:p>
    <w:p>
      <w:pPr>
        <w:ind w:left="800" w:right="3279" w:firstLine="771"/>
        <w:spacing w:after="0" w:line="253" w:lineRule="auto"/>
        <w:tabs>
          <w:tab w:leader="none" w:pos="1928"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formed by such consolidation or into which the Company is merged or the Person which acquires by conveyance or transfer, or which leases, the properties and assets of the Company substantially as an entirety (the "successor corporation") shall be a corporation organized and existing under the laws of the United States or any State or territory thereof or the District of Columbia and shall expressly assume, by an indenture supplemental hereto, executed and delivered to the Trustee, in form satisfactory to the Trustee, the due and punctual payment of the principal of (and premium, if any) and interest on all the Debt Securities and the performance of every covenant of this Indenture on the part of the Company to be performed or observed;</w:t>
      </w:r>
    </w:p>
    <w:p>
      <w:pPr>
        <w:spacing w:after="0" w:line="330"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no Event of Default, and no event which, after notice or lapse of time, or both, would become an Event of Default, shall have happened and be continuing;</w:t>
      </w:r>
    </w:p>
    <w:p>
      <w:pPr>
        <w:sectPr>
          <w:pgSz w:w="11900" w:h="16838" w:orient="portrait"/>
          <w:cols w:equalWidth="0" w:num="1">
            <w:col w:w="10239"/>
          </w:cols>
          <w:pgMar w:left="220" w:top="453" w:right="1440" w:bottom="1440" w:gutter="0" w:footer="0" w:header="0"/>
        </w:sectPr>
      </w:pPr>
    </w:p>
    <w:bookmarkStart w:id="195" w:name="page196"/>
    <w:bookmarkEnd w:id="195"/>
    <w:p>
      <w:pPr>
        <w:jc w:val="right"/>
        <w:ind w:right="3279"/>
        <w:spacing w:after="0"/>
        <w:rPr>
          <w:sz w:val="20"/>
          <w:szCs w:val="20"/>
          <w:color w:val="auto"/>
        </w:rPr>
      </w:pPr>
      <w:r>
        <w:rPr>
          <w:rFonts w:ascii="Courier New" w:cs="Courier New" w:eastAsia="Courier New" w:hAnsi="Courier New"/>
          <w:sz w:val="14"/>
          <w:szCs w:val="14"/>
          <w:color w:val="auto"/>
        </w:rPr>
        <w:t>59</w:t>
      </w:r>
    </w:p>
    <w:p>
      <w:pPr>
        <w:spacing w:after="0" w:line="342" w:lineRule="exact"/>
        <w:rPr>
          <w:sz w:val="20"/>
          <w:szCs w:val="20"/>
          <w:color w:val="auto"/>
        </w:rPr>
      </w:pPr>
    </w:p>
    <w:p>
      <w:pPr>
        <w:ind w:left="800" w:right="3279" w:firstLine="771"/>
        <w:spacing w:after="0" w:line="253" w:lineRule="auto"/>
        <w:tabs>
          <w:tab w:leader="none" w:pos="1928"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Officers' Certificate and an Opinion of Counsel each stating that such consolidation, merger, conveyance, transfer or lease and such supplemental indenture comply with this Article and that all conditions precedent herein provided for relating to such transaction have been complied with; and</w:t>
      </w:r>
    </w:p>
    <w:p>
      <w:pPr>
        <w:spacing w:after="0" w:line="165"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conditions as may be specified under Section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3.01 with respect to any series of Debt Securities.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10.02. SUCCESSOR CORPORATION SUBSTITUTED.</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Upon any consolidation with or merger into any other corporation, or any conveyance, transfer or lease of the properties and assets of the Company substantially as an entirety in accordance with Section 10.01, the successor corporation formed by such consolidation or into which the Company is merged or to which such conveyance, transfer or lease is made shall succeed to, and be substituted for, and may exercise every right and power of, the Company under this Indenture with the same effect as if such successor corporation had been named as the Company herein.</w:t>
      </w:r>
    </w:p>
    <w:p>
      <w:pPr>
        <w:spacing w:after="0" w:line="16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ELEVEN</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SUPPLEMENTAL INDENTURES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11.01. SUPPLEMENTAL INDENTURES WITHOUT CONSENT OF</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HOLDERS.</w:t>
      </w:r>
    </w:p>
    <w:p>
      <w:pPr>
        <w:spacing w:after="0" w:line="175"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63" w:lineRule="exact"/>
        <w:rPr>
          <w:sz w:val="20"/>
          <w:szCs w:val="20"/>
          <w:color w:val="auto"/>
        </w:rPr>
      </w:pPr>
    </w:p>
    <w:p>
      <w:pPr>
        <w:ind w:left="800" w:right="3459" w:firstLine="771"/>
        <w:spacing w:after="0" w:line="254" w:lineRule="auto"/>
        <w:tabs>
          <w:tab w:leader="none" w:pos="1928"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corporation to the rights of the Company and the assumption by such successor of the covenants of the Company contained herein and in the Debt Securities; or</w:t>
      </w:r>
    </w:p>
    <w:p>
      <w:pPr>
        <w:spacing w:after="0" w:line="163"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the covenants of the Company, for the benefit of the Holders of all or any series of Debt Securities (and if such covenants are to be for the benefit of less than all series, stating that such covenants are expressly being included solely for the benefit of such series), or to surrender any right or power herein conferred upon the Company; or</w:t>
      </w:r>
    </w:p>
    <w:p>
      <w:pPr>
        <w:spacing w:after="0" w:line="165"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any additional Events of Default (and if such Events of Default are to be applicable to less than all series, stating that such Events of Default are expressly being included solely to be applicable to such series); or</w:t>
      </w:r>
    </w:p>
    <w:p>
      <w:pPr>
        <w:spacing w:after="0" w:line="163"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change or eliminate any of the provisions of this Indenture, PROVIDED that any such change or elimination shall become effective only when there is no Outstanding Debt Security of any series created prior to the execution of such supplemental indenture which is entitled to the benefit of such provision and as to which such supplemental indenture would apply; or</w:t>
      </w:r>
    </w:p>
    <w:p>
      <w:pPr>
        <w:spacing w:after="0" w:line="165"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secure the Debt Securities or to provide that any of the Company's obligations under any series of the Debt Securities shall be guaranteed and the terms and conditions for the release or substitution of such security or guarantee; or</w:t>
      </w:r>
    </w:p>
    <w:p>
      <w:pPr>
        <w:sectPr>
          <w:pgSz w:w="11900" w:h="16838" w:orient="portrait"/>
          <w:cols w:equalWidth="0" w:num="1">
            <w:col w:w="10239"/>
          </w:cols>
          <w:pgMar w:left="220" w:top="453" w:right="1440" w:bottom="1440" w:gutter="0" w:footer="0" w:header="0"/>
        </w:sectPr>
      </w:pPr>
    </w:p>
    <w:bookmarkStart w:id="196" w:name="page197"/>
    <w:bookmarkEnd w:id="196"/>
    <w:p>
      <w:pPr>
        <w:jc w:val="right"/>
        <w:ind w:right="3279"/>
        <w:spacing w:after="0"/>
        <w:rPr>
          <w:sz w:val="20"/>
          <w:szCs w:val="20"/>
          <w:color w:val="auto"/>
        </w:rPr>
      </w:pPr>
      <w:r>
        <w:rPr>
          <w:rFonts w:ascii="Courier New" w:cs="Courier New" w:eastAsia="Courier New" w:hAnsi="Courier New"/>
          <w:sz w:val="14"/>
          <w:szCs w:val="14"/>
          <w:color w:val="auto"/>
        </w:rPr>
        <w:t>60</w:t>
      </w:r>
    </w:p>
    <w:p>
      <w:pPr>
        <w:spacing w:after="0" w:line="342" w:lineRule="exact"/>
        <w:rPr>
          <w:sz w:val="20"/>
          <w:szCs w:val="20"/>
          <w:color w:val="auto"/>
        </w:rPr>
      </w:pPr>
    </w:p>
    <w:p>
      <w:pPr>
        <w:ind w:left="800" w:right="3459" w:firstLine="771"/>
        <w:spacing w:after="0" w:line="253" w:lineRule="auto"/>
        <w:tabs>
          <w:tab w:leader="none" w:pos="1928"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supplement any of the provisions of this Indenture to such extent as shall be necessary to permit or facilitate the defeasance and discharge of any series of Debt Securities pursuant to Article Four or Fifteen, PROVIDED that any such action shall not adversely affect the interests of the Holders of Debt Securities of such series or any other series of Debt Securities in any material respect; or</w:t>
      </w:r>
    </w:p>
    <w:p>
      <w:pPr>
        <w:spacing w:after="0" w:line="164" w:lineRule="exact"/>
        <w:rPr>
          <w:rFonts w:ascii="Courier New" w:cs="Courier New" w:eastAsia="Courier New" w:hAnsi="Courier New"/>
          <w:sz w:val="14"/>
          <w:szCs w:val="14"/>
          <w:color w:val="auto"/>
        </w:rPr>
      </w:pPr>
    </w:p>
    <w:p>
      <w:pPr>
        <w:ind w:left="800" w:right="3459" w:firstLine="771"/>
        <w:spacing w:after="0" w:line="258" w:lineRule="auto"/>
        <w:tabs>
          <w:tab w:leader="none" w:pos="1928"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the form or terms of Debt Securities of any series as permitted by Sections 2.01 and 3.01; or</w:t>
      </w:r>
    </w:p>
    <w:p>
      <w:pPr>
        <w:spacing w:after="0" w:line="159" w:lineRule="exact"/>
        <w:rPr>
          <w:rFonts w:ascii="Courier New" w:cs="Courier New" w:eastAsia="Courier New" w:hAnsi="Courier New"/>
          <w:sz w:val="14"/>
          <w:szCs w:val="14"/>
          <w:color w:val="auto"/>
        </w:rPr>
      </w:pPr>
    </w:p>
    <w:p>
      <w:pPr>
        <w:ind w:left="800" w:right="3379" w:firstLine="771"/>
        <w:spacing w:after="0" w:line="253" w:lineRule="auto"/>
        <w:tabs>
          <w:tab w:leader="none" w:pos="1928"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appointment hereunder by a successor Trustee with respect to one or more series of Debt Securities and to add to or change any of the provisions of this Indenture as shall be necessary to provide for or facilitate the administration of the trusts hereunder by more than one Trustee, pursuant to the requirements of Section 6.11; or</w:t>
      </w:r>
    </w:p>
    <w:p>
      <w:pPr>
        <w:spacing w:after="0" w:line="165"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to correct or supplement any provision herein which may be defective or inconsistent with any other provision herein, to eliminate any conflict between the terms hereof and the Trust Indenture Act or to make any other provisions with respect to matters or questions arising under this Indenture which shall not be inconsistent with any provision of this Indenture; PROVIDED such other provisions shall not adversely affect the interests of the Holders of Outstanding Debt Securities of any series created prior to the execution of such supplemental indenture in any material respect.</w:t>
      </w:r>
    </w:p>
    <w:p>
      <w:pPr>
        <w:spacing w:after="0" w:line="33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11.02. SUPPLEMENTAL INDENTURES WITH CONSENT OF</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HOLDERS.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With the written consent of the Holders of not less than a majority in principal amount of the Outstanding Debt Securities of each series affected by such supplemental indenture voting separately,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under this Indenture of such Debt Securities; PROVIDED, HOWEVER, that no such supplemental indenture shall, without the consent of the Holder of each Outstanding Debt Security of each such series affected thereby,</w:t>
      </w:r>
    </w:p>
    <w:p>
      <w:pPr>
        <w:spacing w:after="0" w:line="331" w:lineRule="exact"/>
        <w:rPr>
          <w:sz w:val="20"/>
          <w:szCs w:val="20"/>
          <w:color w:val="auto"/>
        </w:rPr>
      </w:pPr>
    </w:p>
    <w:p>
      <w:pPr>
        <w:ind w:left="800" w:right="3979" w:firstLine="771"/>
        <w:spacing w:after="0" w:line="258" w:lineRule="auto"/>
        <w:tabs>
          <w:tab w:leader="none" w:pos="1928"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conflict with the required provisions of the Trust Indenture Act;</w:t>
      </w:r>
    </w:p>
    <w:p>
      <w:pPr>
        <w:spacing w:after="0" w:line="159" w:lineRule="exact"/>
        <w:rPr>
          <w:rFonts w:ascii="Courier New" w:cs="Courier New" w:eastAsia="Courier New" w:hAnsi="Courier New"/>
          <w:sz w:val="14"/>
          <w:szCs w:val="14"/>
          <w:color w:val="auto"/>
        </w:rPr>
      </w:pPr>
    </w:p>
    <w:p>
      <w:pPr>
        <w:ind w:left="800" w:right="3279" w:firstLine="771"/>
        <w:spacing w:after="0" w:line="252" w:lineRule="auto"/>
        <w:tabs>
          <w:tab w:leader="none" w:pos="1928"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provided with respect to any series of Debt Securities pursuant to Section 3.01, (a) change the Stated Maturity of the principal of, or installment of interest, if any, on, any Debt Security, or reduce the principal amount thereof or the interest thereon or any premium payable upon redemption thereof (provided that a requirement to offer to repurchase Debt Securities shall not be deemed a redemption for this purpose), or change the Stated Maturity of, or change the Currency or Currencies in which the principal of (and premium, if any) or interest on such Debt Security is denominated or payable, or reduce the amount of the principal of a Discount Security that would be due and payable upon a declaration of acceleration of the Maturity thereof pursuant to Section 5.02, or reduce the amount of, or postpone the date fixed for, any payment under any sinking fund or analogous provisions for any Debt Security, or impair the right to institute suit for the enforcement of any payment on or after the Stated Maturity thereof (or, in the case of redemption, on or after the Redemption Date), or adversely affect the right to convert any Debt Security into shares of Common Shares of the Company as may be provided pursuant to Section 3.01; or</w:t>
      </w:r>
    </w:p>
    <w:p>
      <w:pPr>
        <w:sectPr>
          <w:pgSz w:w="11900" w:h="16838" w:orient="portrait"/>
          <w:cols w:equalWidth="0" w:num="1">
            <w:col w:w="10239"/>
          </w:cols>
          <w:pgMar w:left="220" w:top="453" w:right="1440" w:bottom="1440" w:gutter="0" w:footer="0" w:header="0"/>
        </w:sectPr>
      </w:pPr>
    </w:p>
    <w:bookmarkStart w:id="197" w:name="page198"/>
    <w:bookmarkEnd w:id="197"/>
    <w:p>
      <w:pPr>
        <w:jc w:val="right"/>
        <w:ind w:right="3279"/>
        <w:spacing w:after="0"/>
        <w:rPr>
          <w:sz w:val="20"/>
          <w:szCs w:val="20"/>
          <w:color w:val="auto"/>
        </w:rPr>
      </w:pPr>
      <w:r>
        <w:rPr>
          <w:rFonts w:ascii="Courier New" w:cs="Courier New" w:eastAsia="Courier New" w:hAnsi="Courier New"/>
          <w:sz w:val="14"/>
          <w:szCs w:val="14"/>
          <w:color w:val="auto"/>
        </w:rPr>
        <w:t>61</w:t>
      </w:r>
    </w:p>
    <w:p>
      <w:pPr>
        <w:spacing w:after="0" w:line="342" w:lineRule="exact"/>
        <w:rPr>
          <w:sz w:val="20"/>
          <w:szCs w:val="20"/>
          <w:color w:val="auto"/>
        </w:rPr>
      </w:pPr>
    </w:p>
    <w:p>
      <w:pPr>
        <w:ind w:left="800" w:right="3279" w:firstLine="771"/>
        <w:spacing w:after="0" w:line="253" w:lineRule="auto"/>
        <w:tabs>
          <w:tab w:leader="none" w:pos="1928"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the Outstanding Debt Securities of any series, the consent of whose Holders is required for any supplemental indenture, or the consent of whose Holders is required for any waiver of compliance with certain provisions of this Indenture or certain defaults hereunder and their consequences provided for in this Indenture; or</w:t>
      </w:r>
    </w:p>
    <w:p>
      <w:pPr>
        <w:spacing w:after="0" w:line="165"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this Section, Section 5.13 or Section 12.06, except to increase any such percentage or to provide that certain other provisions of this Indenture cannot be modified or waived without the consent of the Holder of each Outstanding Debt Security of each series affected thereby; PROVIDED, HOWEVER, that this clause shall not be deemed to require the consent of any Holder with respect to changes in the references to "the Trustee" and concomitant changes in this Section and Section 12.06, or the deletion of this proviso, in accordance with the requirements of Sections 6.11 and 11.01(6); or</w:t>
      </w:r>
    </w:p>
    <w:p>
      <w:pPr>
        <w:spacing w:after="0" w:line="164" w:lineRule="exact"/>
        <w:rPr>
          <w:rFonts w:ascii="Courier New" w:cs="Courier New" w:eastAsia="Courier New" w:hAnsi="Courier New"/>
          <w:sz w:val="14"/>
          <w:szCs w:val="14"/>
          <w:color w:val="auto"/>
        </w:rPr>
      </w:pPr>
    </w:p>
    <w:p>
      <w:pPr>
        <w:ind w:left="800" w:right="3279" w:firstLine="771"/>
        <w:spacing w:after="0" w:line="255" w:lineRule="auto"/>
        <w:tabs>
          <w:tab w:leader="none" w:pos="1928"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this Indenture relating to the subordination of the Debt Securities in a manner adverse to the Holders.</w:t>
      </w:r>
    </w:p>
    <w:p>
      <w:pPr>
        <w:spacing w:after="0" w:line="162" w:lineRule="exact"/>
        <w:rPr>
          <w:sz w:val="20"/>
          <w:szCs w:val="20"/>
          <w:color w:val="auto"/>
        </w:rPr>
      </w:pPr>
    </w:p>
    <w:p>
      <w:pPr>
        <w:ind w:right="3459" w:firstLine="1562"/>
        <w:spacing w:after="0" w:line="255" w:lineRule="auto"/>
        <w:rPr>
          <w:sz w:val="20"/>
          <w:szCs w:val="20"/>
          <w:color w:val="auto"/>
        </w:rPr>
      </w:pPr>
      <w:r>
        <w:rPr>
          <w:rFonts w:ascii="Courier New" w:cs="Courier New" w:eastAsia="Courier New" w:hAnsi="Courier New"/>
          <w:sz w:val="14"/>
          <w:szCs w:val="14"/>
          <w:color w:val="auto"/>
        </w:rPr>
        <w:t>It shall not be necessary for any Act of Holders under this Section to approve the particular form of any proposed supplemental indenture, but it shall be sufficient if such Act shall approve the substance thereof.</w:t>
      </w:r>
    </w:p>
    <w:p>
      <w:pPr>
        <w:spacing w:after="0" w:line="16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A supplemental indenture which changes or eliminates any covenant or other provision of this Indenture with respect to one or more particular series of Debt Securities or which modifies the rights of the Holders of Debt Securities of such series with respect to such covenant or other provision, shall be deemed not to affect the rights under this Indenture of the Holders of Debt securities of any other series.</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11.03. EXECUTION OF SUPPLEMENTAL INDENTURES.</w:t>
      </w:r>
    </w:p>
    <w:p>
      <w:pPr>
        <w:spacing w:after="0" w:line="175"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which adversely affects the Trustee's own rights, duties or immunities under this Indenture or otherwise in a material way.</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11.04. EFFECT OF SUPPLEMENTAL INDENTURES.</w:t>
      </w:r>
    </w:p>
    <w:p>
      <w:pPr>
        <w:spacing w:after="0" w:line="17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Upon the execution of any supplemental indenture under this Article, this Indenture shall be modified in accordance therewith, and such supplemental indenture shall form a part of this Indenture for all purposes; and every Holder of Debt Securities theretofore or thereafter authenticated and delivered hereunder shall be bound thereby.</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11.05. CONFORMITY WITH TRUST INDENTURE ACT.</w:t>
      </w:r>
    </w:p>
    <w:p>
      <w:pPr>
        <w:spacing w:after="0" w:line="175" w:lineRule="exact"/>
        <w:rPr>
          <w:sz w:val="20"/>
          <w:szCs w:val="20"/>
          <w:color w:val="auto"/>
        </w:rPr>
      </w:pPr>
    </w:p>
    <w:p>
      <w:pPr>
        <w:ind w:right="3279" w:firstLine="1562"/>
        <w:spacing w:after="0" w:line="258" w:lineRule="auto"/>
        <w:rPr>
          <w:sz w:val="20"/>
          <w:szCs w:val="20"/>
          <w:color w:val="auto"/>
        </w:rPr>
      </w:pPr>
      <w:r>
        <w:rPr>
          <w:rFonts w:ascii="Courier New" w:cs="Courier New" w:eastAsia="Courier New" w:hAnsi="Courier New"/>
          <w:sz w:val="14"/>
          <w:szCs w:val="14"/>
          <w:color w:val="auto"/>
        </w:rPr>
        <w:t>Every supplemental indenture executed pursuant to this Article shall conform to the requirements of the Trust Indenture Act as then in effect.</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11.06. REFERENCE IN DEBT SECURITIES TO SUPPLEMENTAL</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INDENTURES.</w:t>
      </w:r>
    </w:p>
    <w:p>
      <w:pPr>
        <w:spacing w:after="0" w:line="175" w:lineRule="exact"/>
        <w:rPr>
          <w:sz w:val="20"/>
          <w:szCs w:val="20"/>
          <w:color w:val="auto"/>
        </w:rPr>
      </w:pPr>
    </w:p>
    <w:p>
      <w:pPr>
        <w:ind w:right="3379" w:firstLine="1562"/>
        <w:spacing w:after="0" w:line="255" w:lineRule="auto"/>
        <w:rPr>
          <w:sz w:val="20"/>
          <w:szCs w:val="20"/>
          <w:color w:val="auto"/>
        </w:rPr>
      </w:pPr>
      <w:r>
        <w:rPr>
          <w:rFonts w:ascii="Courier New" w:cs="Courier New" w:eastAsia="Courier New" w:hAnsi="Courier New"/>
          <w:sz w:val="14"/>
          <w:szCs w:val="14"/>
          <w:color w:val="auto"/>
        </w:rPr>
        <w:t>Debt Securities of any series authenticated and delivered after the execution of any supplemental indenture pursuant to this Article may, and shall if required by the Trustee, bear a notation</w:t>
      </w:r>
    </w:p>
    <w:p>
      <w:pPr>
        <w:sectPr>
          <w:pgSz w:w="11900" w:h="16838" w:orient="portrait"/>
          <w:cols w:equalWidth="0" w:num="1">
            <w:col w:w="10239"/>
          </w:cols>
          <w:pgMar w:left="220" w:top="453" w:right="1440" w:bottom="1440" w:gutter="0" w:footer="0" w:header="0"/>
        </w:sectPr>
      </w:pPr>
    </w:p>
    <w:bookmarkStart w:id="198" w:name="page199"/>
    <w:bookmarkEnd w:id="198"/>
    <w:p>
      <w:pPr>
        <w:jc w:val="right"/>
        <w:ind w:right="3279"/>
        <w:spacing w:after="0"/>
        <w:rPr>
          <w:sz w:val="20"/>
          <w:szCs w:val="20"/>
          <w:color w:val="auto"/>
        </w:rPr>
      </w:pPr>
      <w:r>
        <w:rPr>
          <w:rFonts w:ascii="Courier New" w:cs="Courier New" w:eastAsia="Courier New" w:hAnsi="Courier New"/>
          <w:sz w:val="14"/>
          <w:szCs w:val="14"/>
          <w:color w:val="auto"/>
        </w:rPr>
        <w:t>62</w:t>
      </w:r>
    </w:p>
    <w:p>
      <w:pPr>
        <w:spacing w:after="0" w:line="34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 form approved by the Trustee as to any matter provided for in such supplemental indenture. If the Company shall so determine, new Debt Securities of any series so modified as to conform, in the opinion of the Trustee and the Board of Directors, to any such supplemental indenture may be prepared and executed by the Company and authenticated and delivered by the Trustee in exchange for Outstanding Debt Securities of such series.</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11.07. NOTICE OF SUPPLEMENTAL INDENTURE.</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Promptly after the execution by the Company and the appropriate Trustee of any supplemental indenture pursuant to Section 11.02, the Company shall transmit, in the manner and to the extent provided in Section</w:t>
      </w:r>
    </w:p>
    <w:p>
      <w:pPr>
        <w:spacing w:after="0" w:line="1"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1.05, to all Holders of any series of the Debt Securities affected thereby, a notice setting forth in general terms the substance of such supplemental indenture.</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ARTICLE TWELVE</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COVENANTS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12.01. PAYMENT OF PRINCIPAL, PREMIUM AND INTEREST.</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The Company, for the benefit of each series of Debt Securities, will duly and punctually pay or cause to be paid the principal of, and premium, if any, and interest on, each of the Debt Securities at the place, at the respective times and in the manner provided herein. Each installment of interest on the Debt Securities may at the Company's option be paid by mailing checks for such interest payable to the Person entitled thereto to the address of such Person as it appears on the Security Register.</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12.02. OFFICER'S CERTIFICATE AS TO DEFAULT.</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Unless otherwise specifically provided for with respect to any series of Debt Securities under Section 3.01, the Company will deliver to the Trustee, on or before a date not more than four months after the end of each fiscal year of the Company (which on the date hereof is the calendar year) ending after the date hereof, a certificate of the principal executive officer, principal financial officer or principal accounting officer of the Company stating whether or not to the best knowledge of the signer thereof the Company is in compliance with all covenants and conditions under this Indenture, and, if the Company shall be in default, specifying all such defaults and the nature thereof of which such signer may have knowledge. For purposes of this Section, such compliance shall be determined without regard to any period of grace or requirement of notice provided under this Indenture.</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12.03. MAINTENANCE OF OFFICE OR AGENCY.</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If Debt Securities of a series are issuable only as Registered Securities, the Company will maintain in each Place of Payment for such series an office or agency where Debt Securities of that series may be presented or surrendered for payment, where Debt Securities of that series may be surrendered for registration of transfer or exchange, where Debt Securities of that series that are convertible may be surrendered for conversion, if applicable, and where notices and demands to or upon the Company in respect of the Debt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presentations, surrenders, notices and demands.</w:t>
      </w:r>
    </w:p>
    <w:p>
      <w:pPr>
        <w:sectPr>
          <w:pgSz w:w="11900" w:h="16838" w:orient="portrait"/>
          <w:cols w:equalWidth="0" w:num="1">
            <w:col w:w="10239"/>
          </w:cols>
          <w:pgMar w:left="220" w:top="453" w:right="1440" w:bottom="1440" w:gutter="0" w:footer="0" w:header="0"/>
        </w:sectPr>
      </w:pPr>
    </w:p>
    <w:bookmarkStart w:id="199" w:name="page200"/>
    <w:bookmarkEnd w:id="199"/>
    <w:p>
      <w:pPr>
        <w:jc w:val="right"/>
        <w:ind w:right="3279"/>
        <w:spacing w:after="0"/>
        <w:rPr>
          <w:sz w:val="20"/>
          <w:szCs w:val="20"/>
          <w:color w:val="auto"/>
        </w:rPr>
      </w:pPr>
      <w:r>
        <w:rPr>
          <w:rFonts w:ascii="Courier New" w:cs="Courier New" w:eastAsia="Courier New" w:hAnsi="Courier New"/>
          <w:sz w:val="14"/>
          <w:szCs w:val="14"/>
          <w:color w:val="auto"/>
        </w:rPr>
        <w:t>63</w:t>
      </w:r>
    </w:p>
    <w:p>
      <w:pPr>
        <w:spacing w:after="0" w:line="34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Company may also from time to time designate different or additional offices or agencies to be maintained for such purposes (in or outside of such Place of Payment), and may from time to time rescind any such designations; PROVIDED, HOWEVER, that no such designation or rescission shall in any manner relieve the Company of its obligations described in the preceding paragraph. The Company will give prompt written notice to the Trustee of any such additional designation or rescission of designation and any change in the location of any such different or additional office or agency.</w:t>
      </w:r>
    </w:p>
    <w:p>
      <w:pPr>
        <w:spacing w:after="0" w:line="165" w:lineRule="exact"/>
        <w:rPr>
          <w:sz w:val="20"/>
          <w:szCs w:val="20"/>
          <w:color w:val="auto"/>
        </w:rPr>
      </w:pPr>
    </w:p>
    <w:p>
      <w:pPr>
        <w:ind w:left="2880" w:right="3379" w:hanging="1301"/>
        <w:spacing w:after="0" w:line="258" w:lineRule="auto"/>
        <w:rPr>
          <w:sz w:val="20"/>
          <w:szCs w:val="20"/>
          <w:color w:val="auto"/>
        </w:rPr>
      </w:pPr>
      <w:r>
        <w:rPr>
          <w:rFonts w:ascii="Courier New" w:cs="Courier New" w:eastAsia="Courier New" w:hAnsi="Courier New"/>
          <w:sz w:val="14"/>
          <w:szCs w:val="14"/>
          <w:color w:val="auto"/>
        </w:rPr>
        <w:t>SECTION 12.04. MONEY FOR DEBT SECURITIES; PAYMENTS TO BE HELD IN TRUST.</w:t>
      </w:r>
    </w:p>
    <w:p>
      <w:pPr>
        <w:spacing w:after="0" w:line="160"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If the Company shall at any time act as its own Paying Agent with respect to any series of Debt Securities it will, on or before each due date of the principal of (and premium, if any) or interest on any of the Debt Securities of such series,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so to act.</w:t>
      </w:r>
    </w:p>
    <w:p>
      <w:pPr>
        <w:spacing w:after="0" w:line="16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Whenever the Company shall have one or more Paying Agents with respect to any series of Debt Securities, it will, by or on each due date of the principal (and premium, if any) or interest on any Debt Securities of such series, deposit with any such Paying Agent a sum sufficient to pay the principal (and premium, if any) or interest so becoming due, such sum to be held in trust for the benefit of the Persons entitled thereto, and (unless any such Paying Agent is the Trustee) the Company will promptly notify the Trustee of its action or failure so to act.</w:t>
      </w:r>
    </w:p>
    <w:p>
      <w:pPr>
        <w:spacing w:after="0" w:line="165" w:lineRule="exact"/>
        <w:rPr>
          <w:sz w:val="20"/>
          <w:szCs w:val="20"/>
          <w:color w:val="auto"/>
        </w:rPr>
      </w:pPr>
    </w:p>
    <w:p>
      <w:pPr>
        <w:jc w:val="both"/>
        <w:ind w:right="3459" w:firstLine="1562"/>
        <w:spacing w:after="0" w:line="254" w:lineRule="auto"/>
        <w:rPr>
          <w:sz w:val="20"/>
          <w:szCs w:val="20"/>
          <w:color w:val="auto"/>
        </w:rPr>
      </w:pPr>
      <w:r>
        <w:rPr>
          <w:rFonts w:ascii="Courier New" w:cs="Courier New" w:eastAsia="Courier New" w:hAnsi="Courier New"/>
          <w:sz w:val="14"/>
          <w:szCs w:val="14"/>
          <w:color w:val="auto"/>
        </w:rPr>
        <w:t>The Company will cause each Paying Agent with respect to any series of Debt Securities other than the Trustee to execute and deliver to the Trustee an instrument in which such Paying Agent shall agree with the Trustee, subject to the provisions of this Section, that such Paying Agent will:</w:t>
      </w:r>
    </w:p>
    <w:p>
      <w:pPr>
        <w:spacing w:after="0" w:line="163" w:lineRule="exact"/>
        <w:rPr>
          <w:sz w:val="20"/>
          <w:szCs w:val="20"/>
          <w:color w:val="auto"/>
        </w:rPr>
      </w:pPr>
    </w:p>
    <w:p>
      <w:pPr>
        <w:ind w:left="800" w:right="3379" w:firstLine="771"/>
        <w:spacing w:after="0" w:line="254" w:lineRule="auto"/>
        <w:tabs>
          <w:tab w:leader="none" w:pos="1928"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 all sums held by it for the payment of the principal of (and premium, if any) or interest on Debt Securities of such series in trust for the benefit of the Persons entitled thereto until such sums shall be paid to such Persons or otherwise disposed of as herein provided;</w:t>
      </w:r>
    </w:p>
    <w:p>
      <w:pPr>
        <w:spacing w:after="0" w:line="162"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the Trustee notice of any default by the Company (or any other obligor upon the Debt Securities of such series) in the making of any payment of principal (and premium, if any) or interest on the Debt Securities of such series; and</w:t>
      </w:r>
    </w:p>
    <w:p>
      <w:pPr>
        <w:spacing w:after="0" w:line="163" w:lineRule="exact"/>
        <w:rPr>
          <w:rFonts w:ascii="Courier New" w:cs="Courier New" w:eastAsia="Courier New" w:hAnsi="Courier New"/>
          <w:sz w:val="14"/>
          <w:szCs w:val="14"/>
          <w:color w:val="auto"/>
        </w:rPr>
      </w:pPr>
    </w:p>
    <w:p>
      <w:pPr>
        <w:ind w:left="800" w:right="3459" w:firstLine="771"/>
        <w:spacing w:after="0" w:line="255" w:lineRule="auto"/>
        <w:tabs>
          <w:tab w:leader="none" w:pos="1928"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continuance of any such default, upon the written request of the Trustee, forthwith pay to the Trustee all sums so held in trust by such Paying Agent.</w:t>
      </w:r>
    </w:p>
    <w:p>
      <w:pPr>
        <w:spacing w:after="0" w:line="16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6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Any money deposited with the Trustee or any Paying Agent, or then held by the Company, in trust for the payment of the principal of (and premium, if any) or interest on any Debt Security of any series and remaining unclaimed for two years after such principal (and premium, if any) or interest has become due and payable shall be paid to the Company upon Company Request, or (if then held by the Company) shall be discharged from such trust; and the Holder of such Debt Security shall thereafter, as an unsecured general creditor, look only to the Company for payment thereof, and all</w:t>
      </w:r>
    </w:p>
    <w:p>
      <w:pPr>
        <w:sectPr>
          <w:pgSz w:w="11900" w:h="16838" w:orient="portrait"/>
          <w:cols w:equalWidth="0" w:num="1">
            <w:col w:w="10239"/>
          </w:cols>
          <w:pgMar w:left="220" w:top="453" w:right="1440" w:bottom="1440" w:gutter="0" w:footer="0" w:header="0"/>
        </w:sectPr>
      </w:pPr>
    </w:p>
    <w:bookmarkStart w:id="200" w:name="page201"/>
    <w:bookmarkEnd w:id="200"/>
    <w:p>
      <w:pPr>
        <w:jc w:val="right"/>
        <w:ind w:right="3279"/>
        <w:spacing w:after="0"/>
        <w:rPr>
          <w:sz w:val="20"/>
          <w:szCs w:val="20"/>
          <w:color w:val="auto"/>
        </w:rPr>
      </w:pPr>
      <w:r>
        <w:rPr>
          <w:rFonts w:ascii="Courier New" w:cs="Courier New" w:eastAsia="Courier New" w:hAnsi="Courier New"/>
          <w:sz w:val="14"/>
          <w:szCs w:val="14"/>
          <w:color w:val="auto"/>
        </w:rPr>
        <w:t>64</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transmitted in the manner and to the extent provided by Section 1.05, notice that such money remains unclaimed and that, after a date specified therein, which shall not be less than 30 days from the date of such notification, any unclaimed balance of such money then remaining will be repaid to the Company.</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12.05. CORPORATE EXISTENCE.</w:t>
      </w:r>
    </w:p>
    <w:p>
      <w:pPr>
        <w:spacing w:after="0" w:line="175" w:lineRule="exact"/>
        <w:rPr>
          <w:sz w:val="20"/>
          <w:szCs w:val="20"/>
          <w:color w:val="auto"/>
        </w:rPr>
      </w:pPr>
    </w:p>
    <w:p>
      <w:pPr>
        <w:ind w:right="3539" w:firstLine="1562"/>
        <w:spacing w:after="0" w:line="253" w:lineRule="auto"/>
        <w:rPr>
          <w:sz w:val="20"/>
          <w:szCs w:val="20"/>
          <w:color w:val="auto"/>
        </w:rPr>
      </w:pPr>
      <w:r>
        <w:rPr>
          <w:rFonts w:ascii="Courier New" w:cs="Courier New" w:eastAsia="Courier New" w:hAnsi="Courier New"/>
          <w:sz w:val="14"/>
          <w:szCs w:val="14"/>
          <w:color w:val="auto"/>
        </w:rPr>
        <w:t>Subject to Article Ten, the Company will do or cause to be done all things necessary to preserve and keep in full force and effect its corporate existence, rights (charter and statutory) and franchises; PROVIDED, HOWEVER, that the Company shall not be required to preserve any such right or franchise if the Company shall determine that the preservation thereof is no longer desirable in the conduct of the business of the Company.</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12.06. WAIVER OF CERTAIN COVENANTS.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Company may omit in any particular instance to comply with any term, provision or condition set forth in Section 12.05 (and, if so specified pursuant to Section 3.01, any other covenant not set forth herein and specified pursuant to Section 3.01 to be applicable to the Securities of any series, except as otherwise provided pursuant to Section 3.01) with respect to the Debt Securities of any series if before the time for such compliance the Holders of at least a majority in principal amount of the Outstanding Debt Securities of such series shall, by Act of such Holders, either waive such compliance in such instance or generally waive compliance with such term, provision or condition, but no such waiver shall extend to or affect such term, provision or condition except to the extent expressly so waived, and, until such waiver shall become effective, the obligations of the Company and the duties of the Trustee in respect of any such term, provision or condition shall remain in full force and effect.</w:t>
      </w:r>
    </w:p>
    <w:p>
      <w:pPr>
        <w:spacing w:after="0" w:line="33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THIRTEEN</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REDEMPTION OF DEBT SECURITIES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13.01. APPLICABILITY OF ARTICLE.</w:t>
      </w:r>
    </w:p>
    <w:p>
      <w:pPr>
        <w:spacing w:after="0" w:line="17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Debt Securities of any series which are redeemable before their Maturity shall be redeemable in accordance with their terms and (except as otherwise specified pursuant to Section 3.01 for Debt Securities of any series) in accordance with this Article.</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13.02. ELECTION TO REDEEM; NOTICE TO TRUSTEE.</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election of the Company to redeem (or, in the case of Discount Securities, to permit the Holders to elect to surrender for redemption) any Debt Securities shall be evidenced by a Board Resolution. In case of any redemption at the election of the Company of less than all of the Debt Securities of any series pursuant to Section 13.03, the Company shall, at least 30 days before the Redemption Date fixed by the Company (unless a shorter notice shall be satisfactory to the Trustee), notify the Trustee of such Redemption Date and of the principal amount of Debt Securities of such series to be redeemed. In the case of any redemption of Debt Securities prior to the expiration of any restriction on such redemption provided in the terms of such Debt Securities or elsewhere in this Indenture, the Company shall furnish the Trustee with an Officers' Certificate evidencing compliance with such restrictions.</w:t>
      </w:r>
    </w:p>
    <w:p>
      <w:pPr>
        <w:sectPr>
          <w:pgSz w:w="11900" w:h="16838" w:orient="portrait"/>
          <w:cols w:equalWidth="0" w:num="1">
            <w:col w:w="10239"/>
          </w:cols>
          <w:pgMar w:left="220" w:top="453" w:right="1440" w:bottom="1440" w:gutter="0" w:footer="0" w:header="0"/>
        </w:sectPr>
      </w:pPr>
    </w:p>
    <w:bookmarkStart w:id="201" w:name="page202"/>
    <w:bookmarkEnd w:id="201"/>
    <w:p>
      <w:pPr>
        <w:jc w:val="right"/>
        <w:ind w:right="3279"/>
        <w:spacing w:after="0"/>
        <w:rPr>
          <w:sz w:val="20"/>
          <w:szCs w:val="20"/>
          <w:color w:val="auto"/>
        </w:rPr>
      </w:pPr>
      <w:r>
        <w:rPr>
          <w:rFonts w:ascii="Courier New" w:cs="Courier New" w:eastAsia="Courier New" w:hAnsi="Courier New"/>
          <w:sz w:val="14"/>
          <w:szCs w:val="14"/>
          <w:color w:val="auto"/>
        </w:rPr>
        <w:t>65</w:t>
      </w:r>
    </w:p>
    <w:p>
      <w:pPr>
        <w:spacing w:after="0" w:line="342" w:lineRule="exact"/>
        <w:rPr>
          <w:sz w:val="20"/>
          <w:szCs w:val="20"/>
          <w:color w:val="auto"/>
        </w:rPr>
      </w:pPr>
    </w:p>
    <w:p>
      <w:pPr>
        <w:ind w:left="2880" w:right="3459" w:hanging="1301"/>
        <w:spacing w:after="0" w:line="258" w:lineRule="auto"/>
        <w:rPr>
          <w:sz w:val="20"/>
          <w:szCs w:val="20"/>
          <w:color w:val="auto"/>
        </w:rPr>
      </w:pPr>
      <w:r>
        <w:rPr>
          <w:rFonts w:ascii="Courier New" w:cs="Courier New" w:eastAsia="Courier New" w:hAnsi="Courier New"/>
          <w:sz w:val="14"/>
          <w:szCs w:val="14"/>
          <w:color w:val="auto"/>
        </w:rPr>
        <w:t>SECTION 13.03. SELECTION BY TRUSTEE OF DEBT SECURITIES TO BE REDEEMED.</w:t>
      </w:r>
    </w:p>
    <w:p>
      <w:pPr>
        <w:spacing w:after="0" w:line="160"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Except in the case of a redemption in whole of Registered Securities of such series, if less than all the Debt Securities of any series are to be redeemed at the election of the Company, the particular Debt Securities to be redeemed shall be selected not more than 60 days prior to the Redemption Date by the Trustee, from the Outstanding Debt Securities of such series not previously called for redemption, by such method as the Trustee shall deem fair and appropriate and which may provide for the selection for redemption of portions (equal to the minimum authorized denomination for Debt Securities of such series or any integral multiple thereof) of the principal amount of Debt Securities of such series in a denomination larger than the minimum authorized denomination for Debt Securities of such series pursuant to Section 3.02 in the Currency in which the Debt Securities of such series are denominated. The portions of the principal amount of Debt Securities so selected for partial redemption shall be equal to the minimum authorized denominations for Debt Securities of such series pursuant to Section 3.02 in the Currency in which the Debt Securities of such series are denominated or any integral multiple thereof, except as otherwise set forth in the applicable form of Debt Securities. In any case when more than one Registered Security of such series is registered in the same name, the Trustee in its discretion may treat the aggregate principal amount so registered as if it were represented by one Registered Security of such series.</w:t>
      </w:r>
    </w:p>
    <w:p>
      <w:pPr>
        <w:spacing w:after="0" w:line="341"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The Trustee shall promptly notify the Company in writing of the Debt Securities selected for redemption and, in the case of any Debt Securities selected for partial redemption, the principal amount thereof to be redeemed.</w:t>
      </w:r>
    </w:p>
    <w:p>
      <w:pPr>
        <w:spacing w:after="0" w:line="163"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For all purposes of this Indenture, unless the context otherwise requires, all provisions relating to the redemption of Debt Securities shall relate, in the case of any Debt Security redeemed or to be redeemed only in part, to the portion of the principal amount of such Debt security which has been or is to be redeemed.</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13.04. NOTICE OF REDEMPTION.</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Notice of redemption shall be given by the Company, or at the Company's request, by the Trustee in the name and at the expense of the Company, not less than 30 days and not more than 60 days prior to the Redemption Date to the Holders of Debt Securities of any series to be redeemed in whole or in part pursuant to this Article Thirteen, in the manner provided in Section 1.05. Any notice so given shall be conclusively presumed to have been duly given, whether or not the Holder receives such notice. Failure to give such notice, or any defect in such notice to the Holder of any Debt Security of a series designated for redemption, in whole or in part, shall not affect the sufficiency of any notice of redemption with respect to the Holder of any other Debt Security of such series.</w:t>
      </w:r>
    </w:p>
    <w:p>
      <w:pPr>
        <w:spacing w:after="0" w:line="33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All notices of redemption shall state:</w:t>
      </w:r>
    </w:p>
    <w:p>
      <w:pPr>
        <w:spacing w:after="0" w:line="175" w:lineRule="exact"/>
        <w:rPr>
          <w:sz w:val="20"/>
          <w:szCs w:val="20"/>
          <w:color w:val="auto"/>
        </w:rPr>
      </w:pPr>
    </w:p>
    <w:p>
      <w:pPr>
        <w:ind w:left="1920" w:hanging="349"/>
        <w:spacing w:after="0"/>
        <w:tabs>
          <w:tab w:leader="none" w:pos="192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Date,</w:t>
      </w:r>
    </w:p>
    <w:p>
      <w:pPr>
        <w:spacing w:after="0" w:line="175"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w:t>
      </w:r>
    </w:p>
    <w:p>
      <w:pPr>
        <w:spacing w:after="0" w:line="175"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Debt Securities of such series are being redeemed by the Company pursuant to provisions contained in this Indenture or the terms of the Debt Securities of such series or a supplemental indenture establishing such series, if such be the case, together with a brief statement of the facts permitting such redemption,</w:t>
      </w:r>
    </w:p>
    <w:p>
      <w:pPr>
        <w:sectPr>
          <w:pgSz w:w="11900" w:h="16838" w:orient="portrait"/>
          <w:cols w:equalWidth="0" w:num="1">
            <w:col w:w="10239"/>
          </w:cols>
          <w:pgMar w:left="220" w:top="453" w:right="1440" w:bottom="1440" w:gutter="0" w:footer="0" w:header="0"/>
        </w:sectPr>
      </w:pPr>
    </w:p>
    <w:bookmarkStart w:id="202" w:name="page203"/>
    <w:bookmarkEnd w:id="202"/>
    <w:p>
      <w:pPr>
        <w:jc w:val="right"/>
        <w:ind w:right="3279"/>
        <w:spacing w:after="0"/>
        <w:rPr>
          <w:sz w:val="20"/>
          <w:szCs w:val="20"/>
          <w:color w:val="auto"/>
        </w:rPr>
      </w:pPr>
      <w:r>
        <w:rPr>
          <w:rFonts w:ascii="Courier New" w:cs="Courier New" w:eastAsia="Courier New" w:hAnsi="Courier New"/>
          <w:sz w:val="14"/>
          <w:szCs w:val="14"/>
          <w:color w:val="auto"/>
        </w:rPr>
        <w:t>66</w:t>
      </w:r>
    </w:p>
    <w:p>
      <w:pPr>
        <w:spacing w:after="0" w:line="342" w:lineRule="exact"/>
        <w:rPr>
          <w:sz w:val="20"/>
          <w:szCs w:val="20"/>
          <w:color w:val="auto"/>
        </w:rPr>
      </w:pPr>
    </w:p>
    <w:p>
      <w:pPr>
        <w:ind w:left="800" w:right="3279" w:firstLine="771"/>
        <w:spacing w:after="0" w:line="254" w:lineRule="auto"/>
        <w:tabs>
          <w:tab w:leader="none" w:pos="1928"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 than all Outstanding Debt Securities of any series are to be redeemed, the identification (and, in the case of partial redemption, the principal amounts) of the particular Debt Securities to be redeemed,</w:t>
      </w:r>
    </w:p>
    <w:p>
      <w:pPr>
        <w:spacing w:after="0" w:line="163"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on the Redemption Date the Redemption Price will become due and payable upon each such Debt Security to be redeemed, and that interest thereon, if any, shall cease to accrue on and after said date,</w:t>
      </w:r>
    </w:p>
    <w:p>
      <w:pPr>
        <w:spacing w:after="0" w:line="163" w:lineRule="exact"/>
        <w:rPr>
          <w:rFonts w:ascii="Courier New" w:cs="Courier New" w:eastAsia="Courier New" w:hAnsi="Courier New"/>
          <w:sz w:val="14"/>
          <w:szCs w:val="14"/>
          <w:color w:val="auto"/>
        </w:rPr>
      </w:pPr>
    </w:p>
    <w:p>
      <w:pPr>
        <w:ind w:left="800" w:right="3379" w:firstLine="771"/>
        <w:spacing w:after="0" w:line="258" w:lineRule="auto"/>
        <w:tabs>
          <w:tab w:leader="none" w:pos="1928"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of Payment where such Debt Securities are to be surrendered for payment of the Redemption Price, and</w:t>
      </w:r>
    </w:p>
    <w:p>
      <w:pPr>
        <w:spacing w:after="0" w:line="159"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redemption is for a sinking fund, if such is the</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case.</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13.05. DEPOSIT OF REDEMPTION PRICE.</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On or prior to the Redemption Date for any Debt Securities, the Company shall deposit with the Trustee or with a Paying Agent (or, if the Company is acting as its own Paying Agent, segregate and hold in trust as provided in Section 12.04) an amount of money in the Currency or Currencies in which such Debt Securities are denominated (except as provided pursuant to Section 3.01) sufficient to pay the Redemption Price of such Debt Securities or any portions thereof which are to be redeemed on that date.</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13.06. DEBT SECURITIES PAYABLE ON REDEMPTION DATE.</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Notice of redemption having been given as aforesaid, any Debt Securities so to be redeemed shall, on the Redemption Date, become due and payable at the Redemption Price in the Currency in which the Debt Securities of such series are payable (except as otherwise specified pursuant to Section 3.01 or 3.10), and from and after such date (unless the Company shall default in the payment of the Redemption Price) such Debt Securities shall cease to bear interest. Upon surrender of any such Debt Security for redemption in accordance with said notice, such Debt Security shall be paid by the Company at the Redemption Price; PROVIDED, HOWEVER, that, unless otherwise specified as contemplated by Section 3.01, installments of interest on Registered Securities which have a Stated Maturity on or prior to the Redemption Date for such Debt Securities shall be payable according to the terms of such Debt Securities and the provisions of Section 3.07.</w:t>
      </w:r>
    </w:p>
    <w:p>
      <w:pPr>
        <w:spacing w:after="0" w:line="163"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If any Debt Security called for redemption shall not be so paid upon surrender thereof for redemption, the principal (and premium, if any) shall, until paid, bear interest from the Redemption Date at the rate prescribed therefor in the Debt Security.</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13.07. DEBT SECURITIES REDEEMED IN PART.</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Any Debt Security which is to be redeemed only in part shall be surrendered at the Corporate Trust Office or such other office or agency of the Company as is specified pursuant to Section 3.01 with, if the Company, the Security Registrar or the Trustee so requires, due endorsement by, or a written instrument of transfer in form satisfactory to the Company, the Security Registrar and the Trustee duly executed by, the Holder thereof or his attorney duly authorized in writing, and the Company shall execute, and the Trustee shall authenticate and deliver to the Holder of such Debt Security without service charge, a new Debt Security or Debt Securities of the same series, of like tenor and form, of any authorized denomination as requested by such Holder in aggregate principal amount equal to and in exchange for the unredeemed portion of the principal of the Debt Security so surrendered. In the case of a Debt Security providing appropriate space for such notation, at the option of the Holder thereof, the</w:t>
      </w:r>
    </w:p>
    <w:p>
      <w:pPr>
        <w:sectPr>
          <w:pgSz w:w="11900" w:h="16838" w:orient="portrait"/>
          <w:cols w:equalWidth="0" w:num="1">
            <w:col w:w="10239"/>
          </w:cols>
          <w:pgMar w:left="220" w:top="453" w:right="1440" w:bottom="1440" w:gutter="0" w:footer="0" w:header="0"/>
        </w:sectPr>
      </w:pPr>
    </w:p>
    <w:bookmarkStart w:id="203" w:name="page204"/>
    <w:bookmarkEnd w:id="203"/>
    <w:p>
      <w:pPr>
        <w:jc w:val="right"/>
        <w:ind w:right="3279"/>
        <w:spacing w:after="0"/>
        <w:rPr>
          <w:sz w:val="20"/>
          <w:szCs w:val="20"/>
          <w:color w:val="auto"/>
        </w:rPr>
      </w:pPr>
      <w:r>
        <w:rPr>
          <w:rFonts w:ascii="Courier New" w:cs="Courier New" w:eastAsia="Courier New" w:hAnsi="Courier New"/>
          <w:sz w:val="14"/>
          <w:szCs w:val="14"/>
          <w:color w:val="auto"/>
        </w:rPr>
        <w:t>67</w:t>
      </w:r>
    </w:p>
    <w:p>
      <w:pPr>
        <w:spacing w:after="0" w:line="342"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Trustee, in lieu of delivering a new Debt Security or Debt Securities as aforesaid, may make a notation on such Debt Security of the payment of the redeemed portion thereof.</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FOURTEEN</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SINKING FUNDS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14.01. APPLICABILITY OF ARTICLE.</w:t>
      </w:r>
    </w:p>
    <w:p>
      <w:pPr>
        <w:spacing w:after="0" w:line="175"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The provisions of this Article shall be applicable to any sinking fund for the retirement of Debt Securities of a series except as otherwise specified pursuant to Section 3.01 for Debt Securities of such series.</w:t>
      </w:r>
    </w:p>
    <w:p>
      <w:pPr>
        <w:spacing w:after="0" w:line="16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minimum amount of any sinking fund payment provided for by the terms of Debt Securities of any series is herein referred to as a "mandatory sinking fund payment," and any payment in excess of such minimum amount provided for by the terms of Debt Securities of any series is herein referred to as an "optional sinking fund payment." If provided for by the terms of Debt Securities of any series, the amount of any cash sinking fund payment may be subject to reduction as provided in Section 14.02. Each sinking fund payment shall be applied to the redemption of Debt Securities of any series as provided for by the terms of Debt Securities of such series.</w:t>
      </w:r>
    </w:p>
    <w:p>
      <w:pPr>
        <w:spacing w:after="0" w:line="164" w:lineRule="exact"/>
        <w:rPr>
          <w:sz w:val="20"/>
          <w:szCs w:val="20"/>
          <w:color w:val="auto"/>
        </w:rPr>
      </w:pPr>
    </w:p>
    <w:p>
      <w:pPr>
        <w:ind w:left="2880" w:right="3279" w:hanging="1301"/>
        <w:spacing w:after="0" w:line="258" w:lineRule="auto"/>
        <w:rPr>
          <w:sz w:val="20"/>
          <w:szCs w:val="20"/>
          <w:color w:val="auto"/>
        </w:rPr>
      </w:pPr>
      <w:r>
        <w:rPr>
          <w:rFonts w:ascii="Courier New" w:cs="Courier New" w:eastAsia="Courier New" w:hAnsi="Courier New"/>
          <w:sz w:val="14"/>
          <w:szCs w:val="14"/>
          <w:color w:val="auto"/>
        </w:rPr>
        <w:t>SECTION 14.02. SATISFACTION OF MANDATORY SINKING FUND PAYMENTS WITH DEBT SECURITIES.</w:t>
      </w:r>
    </w:p>
    <w:p>
      <w:pPr>
        <w:spacing w:after="0" w:line="160"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In lieu of making all or any part of a mandatory sinking fund payment with respect to any Debt Securities of a series in cash, the Company may at its option, at any time no more than sixteen months and no less than 45 days prior to the date on which such sinking fund payment is due, deliver to the Trustee Debt Securities of such series theretofore purchased or otherwise acquired by the Company, except Debt Securities of such series which have been redeemed through the application of mandatory sinking fund payments pursuant to the terms of the Debt Securities of such series, accompanied by a Company Order instructing the Trustee to credit such obligations and stating that the Debt Securities of such series were originally issued by the Company by way of bona fide sale or other negotiation for value, PROVIDED that such Debt Securities shall not have been previously so credited. Such Debt Securities shall be received and credited for such purpose by the Trustee at the Redemption Price specified in such Debt Securities for redemption through operation of the sinking fund and the amount of such mandatory sinking fund payment shall be reduced accordingly.</w:t>
      </w:r>
    </w:p>
    <w:p>
      <w:pPr>
        <w:spacing w:after="0" w:line="33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14.03. REDEMPTION OF DEBT SECURITIES FOR SINKING FUND.</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Not less than 60 days prior to each sinking fund payment date for any series of Debt Securities (unless a shorter period shall be satisfactory to the Trustee), the Company will deliver to the Trustee an Officers' Certificate specifying the amount of the next ensuing sinking fund payment for that series pursuant to the terms of that series, the portion thereof, if any, which is to be satisfied by payment of cash in the Currency or Currencies in which the Debt Securities of such series are denominated (except as provided pursuant to Section 3.01) and the portion thereof, if any, which is to be satisfied by delivering and crediting Debt Securities of such series pursuant to Section 14.02 and whether the Company intends to exercise its rights to make a permitted optional sinking fund payment with respect to such series. Such certificate shall be irrevocable and upon its delivery the Company shall be obligated to make the cash payment or payments therein referred to, if any, on or before the next succeeding sinking fund payment date. In the case of the failure of the Company to deliver such certificate, the sinking fund payment due on the next succeeding sinking fund payment date for such series shall be paid entirely in cash and shall be sufficient to redeem the principal amount of the Debt Securities of such series subject to a mandatory</w:t>
      </w:r>
    </w:p>
    <w:p>
      <w:pPr>
        <w:sectPr>
          <w:pgSz w:w="11900" w:h="16838" w:orient="portrait"/>
          <w:cols w:equalWidth="0" w:num="1">
            <w:col w:w="10239"/>
          </w:cols>
          <w:pgMar w:left="220" w:top="453" w:right="1440" w:bottom="1440" w:gutter="0" w:footer="0" w:header="0"/>
        </w:sectPr>
      </w:pPr>
    </w:p>
    <w:bookmarkStart w:id="204" w:name="page205"/>
    <w:bookmarkEnd w:id="204"/>
    <w:p>
      <w:pPr>
        <w:jc w:val="right"/>
        <w:ind w:right="3279"/>
        <w:spacing w:after="0"/>
        <w:rPr>
          <w:sz w:val="20"/>
          <w:szCs w:val="20"/>
          <w:color w:val="auto"/>
        </w:rPr>
      </w:pPr>
      <w:r>
        <w:rPr>
          <w:rFonts w:ascii="Courier New" w:cs="Courier New" w:eastAsia="Courier New" w:hAnsi="Courier New"/>
          <w:sz w:val="14"/>
          <w:szCs w:val="14"/>
          <w:color w:val="auto"/>
        </w:rPr>
        <w:t>68</w:t>
      </w:r>
    </w:p>
    <w:p>
      <w:pPr>
        <w:spacing w:after="0" w:line="34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sinking fund payment without the right to deliver or credit Debt Securities as provided in Section 14.02 and without the right to make any optional sinking fund payment with respect to such series at such time.</w:t>
      </w:r>
    </w:p>
    <w:p>
      <w:pPr>
        <w:spacing w:after="0" w:line="162"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Any sinking fund payment or payments (mandatory or optional) made in cash plus any unused balance of any preceding sinking fund payments made with respect to the Debt Securities of any particular series shall be applied by the Trustee (or by the Company if the Company is acting as its own Paying Agent) on the sinking fund payment date on which such payment is made (or, if such payment is made before a sinking fund payment date, on the sinking fund payment date immediately following the date of such payment) to the redemption of Debt Securities of such series at the Redemption Price specified in such Debt Securities with respect to the sinking fund. Any sinking fund moneys not so applied or allocated by the Trustee (or by the Company if the Company is acting as its own Paying Agent) to the redemption of Debt Securities shall be added to the next sinking fund payment received by the Trustee (or if the Company is acting as its own Paying Agent, segregated and held in trust as provided in Section 12.04) for such series and, together with such payment (or such amount so segregated) shall be applied in accordance with the provisions of this Section. Any and all sinking fund moneys with respect to the Debt Securities of any particular series held by the Trustee (or if the Company is acting as its own Paying Agent, segregated and held in trust as provided in Section 12.04) on the last sinking fund payment date with respect to Debt Securities of such series and not held for the payment or redemption of particular Debt Securities of such series shall be applied by the Trustee (or by the Company if the Company is acting as its own Paying Agent), together with other moneys, if necessary, to be deposited (or segregated) sufficient for the purpose, to the payment of the principal of the Debt Securities of such series at Maturity.</w:t>
      </w:r>
    </w:p>
    <w:p>
      <w:pPr>
        <w:spacing w:after="0" w:line="176"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The Trustee shall select or cause to be selected the Debt Securities to be redeemed upon such sinking fund payment date in the manner specified in Section 13.03 and the Company shall cause notice of the redemption thereof to be given in the manner provided in Section 13.04. Such notice having been duly given, the redemption of such Debt Securities shall be made upon the terms and in the manner stated in Section 13.06.</w:t>
      </w:r>
    </w:p>
    <w:p>
      <w:pPr>
        <w:spacing w:after="0" w:line="16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On or before each sinking fund payment date, the Company shall pay to the Trustee (or, if the Company is acting as its own Paying Agent, the Company shall segregate and hold in trust as provided in Section 12.04) in cash a sum, in the Currency or Currencies in which Debt Securities of such series are denominated (except as provided pursuant to Sections 3.01 or 3.10), equal to the principal and any interest accrued to the Redemption Date for Debt Securities or portions thereof to be redeemed on such sinking fund payment date pursuant to this Section.</w:t>
      </w:r>
    </w:p>
    <w:p>
      <w:pPr>
        <w:spacing w:after="0" w:line="16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Neither the Trustee nor the Company shall redeem any Debt Securities of a series with sinking fund moneys or mail any notice of redemption of Debt Securities of such series by operation of the sinking fund for such series during the continuance of a default in payment of interest, if any, on any Debt Securities of such series or of any Event of Default (other than an Event of Default occurring as a consequence of this paragraph) with respect to the Debt Securities of such series, except that if the notice of redemption shall have been provided in accordance with the provisions hereof, the Trustee (or the Company, if the Company is then acting as its own Paying Agent) shall redeem such Debt Securities if cash sufficient for that purpose shall be deposited with the Trustee (or segregated by the Company) for that purpose in accordance with the terms of this Article. Except as aforesaid, any moneys in the sinking fund for such series at the time when any such default or Event of Default shall occur and any moneys thereafter paid into such sinking fund shall, during the continuance of such default or Event of Default, be held as security for the payment of the Debt Securities of such series; PROVIDED, HOWEVER, that in case such default or Event of Default shall have been cured or waived as provided herein, such moneys shall thereafter be applied on or prior to the next sinking fund payment date for the Debt Securities of such series on which such moneys may be applied pursuant to the provisions of this Section.</w:t>
      </w:r>
    </w:p>
    <w:p>
      <w:pPr>
        <w:sectPr>
          <w:pgSz w:w="11900" w:h="16838" w:orient="portrait"/>
          <w:cols w:equalWidth="0" w:num="1">
            <w:col w:w="10239"/>
          </w:cols>
          <w:pgMar w:left="220" w:top="453" w:right="1440" w:bottom="1440" w:gutter="0" w:footer="0" w:header="0"/>
        </w:sectPr>
      </w:pPr>
    </w:p>
    <w:bookmarkStart w:id="205" w:name="page206"/>
    <w:bookmarkEnd w:id="205"/>
    <w:p>
      <w:pPr>
        <w:jc w:val="right"/>
        <w:ind w:right="3279"/>
        <w:spacing w:after="0"/>
        <w:rPr>
          <w:sz w:val="20"/>
          <w:szCs w:val="20"/>
          <w:color w:val="auto"/>
        </w:rPr>
      </w:pPr>
      <w:r>
        <w:rPr>
          <w:rFonts w:ascii="Courier New" w:cs="Courier New" w:eastAsia="Courier New" w:hAnsi="Courier New"/>
          <w:sz w:val="14"/>
          <w:szCs w:val="14"/>
          <w:color w:val="auto"/>
        </w:rPr>
        <w:t>69</w:t>
      </w:r>
    </w:p>
    <w:p>
      <w:pPr>
        <w:spacing w:after="0" w:line="34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FIFTEEN</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DEFEASANCE</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15.01. APPLICABILITY OF ARTICLE.</w:t>
      </w:r>
    </w:p>
    <w:p>
      <w:pPr>
        <w:spacing w:after="0" w:line="175" w:lineRule="exact"/>
        <w:rPr>
          <w:sz w:val="20"/>
          <w:szCs w:val="20"/>
          <w:color w:val="auto"/>
        </w:rPr>
      </w:pPr>
    </w:p>
    <w:p>
      <w:pPr>
        <w:ind w:right="3539" w:firstLine="1562"/>
        <w:spacing w:after="0" w:line="252" w:lineRule="auto"/>
        <w:rPr>
          <w:sz w:val="20"/>
          <w:szCs w:val="20"/>
          <w:color w:val="auto"/>
        </w:rPr>
      </w:pPr>
      <w:r>
        <w:rPr>
          <w:rFonts w:ascii="Courier New" w:cs="Courier New" w:eastAsia="Courier New" w:hAnsi="Courier New"/>
          <w:sz w:val="14"/>
          <w:szCs w:val="14"/>
          <w:color w:val="auto"/>
        </w:rPr>
        <w:t>If, pursuant to Section 3.01, provision is made for the defeasance of Debt Securities of a series, and if the Debt Securities of such series are Registered Securities and denominated and payable only in Dollars (except as provided pursuant to Section 3.01) then the provisions of this Article shall be applicable except as otherwise specified pursuant to Section</w:t>
      </w:r>
    </w:p>
    <w:p>
      <w:pPr>
        <w:spacing w:after="0" w:line="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3.01 for Debt Securities of such series. Defeasance provisions, if any, for Debt Securities denominated in a Foreign Currency or Currencies may be specified pursuant to Section 3.01.</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15.02. DEFEASANCE UPON DEPOSIT OF MONEYS OR U.S.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GOVERNMENT OBLIGATIONS.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At the Company's option, either (a) the Company shall be deemed to have been Discharged (as defined below) from its obligations with respect to Debt Securities of any series ("legal defeasance option") or (b) the Company shall cease to be under any obligation to comply with any term, provision or condition set forth in Section 10.01 with respect to Debt Securities of any series (and, if so specified pursuant to Section 3.01, any other obligation of the Company or restrictive covenant added for the benefit of such series pursuant to Section 3.01) ("covenant defeasance option") at any time after the applicable conditions set forth below have been satisfied:</w:t>
      </w:r>
    </w:p>
    <w:p>
      <w:pPr>
        <w:spacing w:after="0" w:line="164" w:lineRule="exact"/>
        <w:rPr>
          <w:sz w:val="20"/>
          <w:szCs w:val="20"/>
          <w:color w:val="auto"/>
        </w:rPr>
      </w:pPr>
    </w:p>
    <w:p>
      <w:pPr>
        <w:ind w:left="800" w:right="3279" w:firstLine="771"/>
        <w:spacing w:after="0" w:line="252" w:lineRule="auto"/>
        <w:tabs>
          <w:tab w:leader="none" w:pos="1928"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deposited or caused to be deposited irrevocably with the Trustee as trust funds in trust, specifically pledged as security for, and dedicated solely to, the benefit of the Holders of the Debt Securities of such series (i) money in an amount, or (ii) U.S. Government Obligations (as defined below) which through the payment of interest and principal in respect thereof in accordance with their terms will provide, not later than one day before the due date of any payment, money in an amount, or (iii) a combination of (i) and (ii), sufficient, in the opinion (with respect to (i) and (ii)) of a nationally recognized firm of independent public accountants expressed in a written certification thereof delivered to the Trustee, to pay and discharge each installment of principal (including any mandatory sinking fund payments) of and premium, if any, and interest on, the Outstanding Debt Securities of such series on the dates such installments of interest or principal and premium are due;</w:t>
      </w:r>
    </w:p>
    <w:p>
      <w:pPr>
        <w:spacing w:after="0" w:line="172" w:lineRule="exact"/>
        <w:rPr>
          <w:rFonts w:ascii="Courier New" w:cs="Courier New" w:eastAsia="Courier New" w:hAnsi="Courier New"/>
          <w:sz w:val="14"/>
          <w:szCs w:val="14"/>
          <w:color w:val="auto"/>
        </w:rPr>
      </w:pPr>
    </w:p>
    <w:p>
      <w:pPr>
        <w:ind w:left="800" w:right="3459" w:firstLine="771"/>
        <w:spacing w:after="0" w:line="254" w:lineRule="auto"/>
        <w:tabs>
          <w:tab w:leader="none" w:pos="1928"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deposit shall not cause the Trustee with respect to the Debt Securities of that series to have a conflicting interest as defined in Section 6.08 and for purposes of the Trust Indenture Act with respect to the Debt Securities of any series;</w:t>
      </w:r>
    </w:p>
    <w:p>
      <w:pPr>
        <w:spacing w:after="0" w:line="163" w:lineRule="exact"/>
        <w:rPr>
          <w:rFonts w:ascii="Courier New" w:cs="Courier New" w:eastAsia="Courier New" w:hAnsi="Courier New"/>
          <w:sz w:val="14"/>
          <w:szCs w:val="14"/>
          <w:color w:val="auto"/>
        </w:rPr>
      </w:pPr>
    </w:p>
    <w:p>
      <w:pPr>
        <w:ind w:left="800" w:right="3279" w:firstLine="771"/>
        <w:spacing w:after="0" w:line="255" w:lineRule="auto"/>
        <w:tabs>
          <w:tab w:leader="none" w:pos="1928"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deposit will not result in a breach or violation of, or constitute a default under, this Indenture or any other agreement or instrument to which the Company is a party or by which it is bound;</w:t>
      </w:r>
    </w:p>
    <w:p>
      <w:pPr>
        <w:spacing w:after="0" w:line="162"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Debt Securities of such series are then listed on any national securities exchange, the Company shall have delivered to the Trustee an Opinion of Counsel or a letter or other document from such exchange to the effect that the Company's exercise of its option under this Section would not cause such Debt Securities to be delisted;</w:t>
      </w:r>
    </w:p>
    <w:p>
      <w:pPr>
        <w:spacing w:after="0" w:line="162" w:lineRule="exact"/>
        <w:rPr>
          <w:rFonts w:ascii="Courier New" w:cs="Courier New" w:eastAsia="Courier New" w:hAnsi="Courier New"/>
          <w:sz w:val="14"/>
          <w:szCs w:val="14"/>
          <w:color w:val="auto"/>
        </w:rPr>
      </w:pPr>
    </w:p>
    <w:p>
      <w:pPr>
        <w:ind w:left="800" w:right="3459" w:firstLine="771"/>
        <w:spacing w:after="0" w:line="254" w:lineRule="auto"/>
        <w:tabs>
          <w:tab w:leader="none" w:pos="1928"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or event (including such deposit) which, with notice or lapse of time or both, would become an Event of Default with respect to the Debt Securities of such series shall have occurred and be continuing on the date of such deposit and, with respect to the</w:t>
      </w:r>
    </w:p>
    <w:p>
      <w:pPr>
        <w:sectPr>
          <w:pgSz w:w="11900" w:h="16838" w:orient="portrait"/>
          <w:cols w:equalWidth="0" w:num="1">
            <w:col w:w="10239"/>
          </w:cols>
          <w:pgMar w:left="220" w:top="453" w:right="1440" w:bottom="1440" w:gutter="0" w:footer="0" w:header="0"/>
        </w:sectPr>
      </w:pPr>
    </w:p>
    <w:bookmarkStart w:id="206" w:name="page207"/>
    <w:bookmarkEnd w:id="206"/>
    <w:p>
      <w:pPr>
        <w:jc w:val="right"/>
        <w:ind w:right="3279"/>
        <w:spacing w:after="0"/>
        <w:rPr>
          <w:sz w:val="20"/>
          <w:szCs w:val="20"/>
          <w:color w:val="auto"/>
        </w:rPr>
      </w:pPr>
      <w:r>
        <w:rPr>
          <w:rFonts w:ascii="Courier New" w:cs="Courier New" w:eastAsia="Courier New" w:hAnsi="Courier New"/>
          <w:sz w:val="14"/>
          <w:szCs w:val="14"/>
          <w:color w:val="auto"/>
        </w:rPr>
        <w:t>70</w:t>
      </w:r>
    </w:p>
    <w:p>
      <w:pPr>
        <w:spacing w:after="0" w:line="34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legal defeasance option only, no Event of Default under Section 5.01(7) or Section 5.01(8) or event which with the giving of notice or lapse of time, or both, would become an Event of Default under Section 5.01(7) or Section 5.01(8) shall have occurred and be continuing on the 91st day after such date; and</w:t>
      </w:r>
    </w:p>
    <w:p>
      <w:pPr>
        <w:spacing w:after="0" w:line="163" w:lineRule="exact"/>
        <w:rPr>
          <w:sz w:val="20"/>
          <w:szCs w:val="20"/>
          <w:color w:val="auto"/>
        </w:rPr>
      </w:pPr>
    </w:p>
    <w:p>
      <w:pPr>
        <w:ind w:left="800" w:right="3279" w:firstLine="771"/>
        <w:spacing w:after="0" w:line="254" w:lineRule="auto"/>
        <w:tabs>
          <w:tab w:leader="none" w:pos="1928"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delivered to the Trustee an Opinion of Counsel or a ruling from the Internal Revenue Service to the effect that the Holders of the Debt Securities of such series will not recognize income, gain or loss for Federal income tax purposes as a result of such deposit, defeasance or Discharge.</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Notwithstanding the foregoing, if the Company exercises its covenant defeasance option and an Event of Default under Section 5.01(7) or Section 5.01(8) or event which with the giving of notice or lapse of time, or both, would become an Event of Default under Section 5.01(7) or Section 5.01(8) shall have occurred and be continuing on the 91st day after the date of such deposit, the obligations of the Company referred to under the definition of covenant defeasance option with respect to such Debt Securities shall be reinstated. Money and securities held in trust pursuant to a legal defeasance shall not be subject to Article Sixteen.</w:t>
      </w:r>
    </w:p>
    <w:p>
      <w:pPr>
        <w:spacing w:after="0" w:line="165" w:lineRule="exact"/>
        <w:rPr>
          <w:sz w:val="20"/>
          <w:szCs w:val="20"/>
          <w:color w:val="auto"/>
        </w:rPr>
      </w:pPr>
    </w:p>
    <w:p>
      <w:pPr>
        <w:ind w:right="3379" w:firstLine="1562"/>
        <w:spacing w:after="0" w:line="252" w:lineRule="auto"/>
        <w:rPr>
          <w:sz w:val="20"/>
          <w:szCs w:val="20"/>
          <w:color w:val="auto"/>
        </w:rPr>
      </w:pPr>
      <w:r>
        <w:rPr>
          <w:rFonts w:ascii="Courier New" w:cs="Courier New" w:eastAsia="Courier New" w:hAnsi="Courier New"/>
          <w:sz w:val="14"/>
          <w:szCs w:val="14"/>
          <w:color w:val="auto"/>
        </w:rPr>
        <w:t>"Discharged" means that the Company shall be deemed to have paid and discharged the entire indebtedness represented by, and obligations under, the Debt Securities of such series and to have satisfied all the obligations under this Indenture relating to the Debt Securities of such series (and the Trustee, at the expense of the Company, shall execute proper instruments acknowledging the same), except (A) the rights of Holders of Debt Securities of such series to receive, from the trust fund described in clause</w:t>
      </w:r>
    </w:p>
    <w:p>
      <w:pPr>
        <w:spacing w:after="0" w:line="3" w:lineRule="exact"/>
        <w:rPr>
          <w:sz w:val="20"/>
          <w:szCs w:val="20"/>
          <w:color w:val="auto"/>
        </w:rPr>
      </w:pPr>
    </w:p>
    <w:p>
      <w:pPr>
        <w:ind w:right="3379" w:firstLine="9"/>
        <w:spacing w:after="0" w:line="254" w:lineRule="auto"/>
        <w:tabs>
          <w:tab w:leader="none" w:pos="347"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payment of the principal of (and premium, if any) and interest on such Debt Securities when such payments are due, (B) the Company's obligations with respect to the Debt Securities of such series under Sections 3.04, 3.05, 3.06, 12.03 and 15.03 and (C) the rights, powers, trusts, duties and immunities of the Trustee hereunder.</w:t>
      </w:r>
    </w:p>
    <w:p>
      <w:pPr>
        <w:spacing w:after="0" w:line="162"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"U.S. Government Obligations" means securities that are (i) direct obligations of the United States for the payment of which its full faith and credit is pledged, or (ii) obligations of a Person controlled or supervised by and acting as an agency or instrumentality of the United States the payment of which is unconditionally guaranteed as a full faith and credit obligation by the United States, which, in either case under clauses (i) or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15.03. DEPOSITED MONEYS AND U.S. GOVERNMENT</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OBLIGATIONS TO BE HELD IN TRUST.</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All moneys and U.S. Government Obligations deposited with the Trustee pursuant to Section 15.02 in respect of Debt Securities of a series shall be held in trust and applied by it, in accordance with the provisions of such Debt Securities and this Indenture, to the payment, either directly or through any Paying Agent (including the Company acting as its own Paying Agent) as the Trustee may determine, to the Holders of such Debt Securities, of all sums due and to become due thereon for principal (and premium, if any) and interest, if any, but such money need not be segregated from other funds except to the extent required by law.</w:t>
      </w:r>
    </w:p>
    <w:p>
      <w:pPr>
        <w:sectPr>
          <w:pgSz w:w="11900" w:h="16838" w:orient="portrait"/>
          <w:cols w:equalWidth="0" w:num="1">
            <w:col w:w="10239"/>
          </w:cols>
          <w:pgMar w:left="220" w:top="453" w:right="1440" w:bottom="1440" w:gutter="0" w:footer="0" w:header="0"/>
        </w:sectPr>
      </w:pPr>
    </w:p>
    <w:bookmarkStart w:id="207" w:name="page208"/>
    <w:bookmarkEnd w:id="207"/>
    <w:p>
      <w:pPr>
        <w:jc w:val="right"/>
        <w:ind w:right="3279"/>
        <w:spacing w:after="0"/>
        <w:rPr>
          <w:sz w:val="20"/>
          <w:szCs w:val="20"/>
          <w:color w:val="auto"/>
        </w:rPr>
      </w:pPr>
      <w:r>
        <w:rPr>
          <w:rFonts w:ascii="Courier New" w:cs="Courier New" w:eastAsia="Courier New" w:hAnsi="Courier New"/>
          <w:sz w:val="14"/>
          <w:szCs w:val="14"/>
          <w:color w:val="auto"/>
        </w:rPr>
        <w:t>71</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15.04. REPAYMENT TO COMPANY.</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The Trustee and any Paying Agent shall promptly pay or return to the Company upon Company Request any moneys or U.S. Government Obligations held by them at any time that are not required for the payment of the principal of (and premium, if any) and interest on the Debt Securities of any series for which money or U.S. Government Obligations have been deposited pursuant to Section 15.02.</w:t>
      </w:r>
    </w:p>
    <w:p>
      <w:pPr>
        <w:spacing w:after="0" w:line="165" w:lineRule="exact"/>
        <w:rPr>
          <w:sz w:val="20"/>
          <w:szCs w:val="20"/>
          <w:color w:val="auto"/>
        </w:rPr>
      </w:pPr>
    </w:p>
    <w:p>
      <w:pPr>
        <w:jc w:val="both"/>
        <w:ind w:right="3539" w:firstLine="1562"/>
        <w:spacing w:after="0" w:line="254" w:lineRule="auto"/>
        <w:rPr>
          <w:sz w:val="20"/>
          <w:szCs w:val="20"/>
          <w:color w:val="auto"/>
        </w:rPr>
      </w:pPr>
      <w:r>
        <w:rPr>
          <w:rFonts w:ascii="Courier New" w:cs="Courier New" w:eastAsia="Courier New" w:hAnsi="Courier New"/>
          <w:sz w:val="14"/>
          <w:szCs w:val="14"/>
          <w:color w:val="auto"/>
        </w:rPr>
        <w:t>The provisions of the last paragraph of Section 12.04 shall apply to any money held by the Trustee or any Paying Agent under this Article that remains unclaimed for two years after the Maturity of any series of Debt Securities for which money or U.S. Government Obligations have been deposited pursuant to Section 15.02.</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ARTICLE SIXTEEN</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SUBORDINATION</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16.01. AGREEMENT TO SUBORDINATE.</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Company, for itself, its successors and assigns, covenants and agrees, and each Holder of Debt Securities by his acceptance thereof, likewise covenants and agrees, that the payment of the principal of (and premium, if any) and interest on each and all of the Debt Securities is hereby expressly subordinated, to the extent and in the manner hereinafter set forth, in right of payment to the prior payment in full of all Senior Indebtedness.</w:t>
      </w:r>
    </w:p>
    <w:p>
      <w:pPr>
        <w:spacing w:after="0" w:line="165" w:lineRule="exact"/>
        <w:rPr>
          <w:sz w:val="20"/>
          <w:szCs w:val="20"/>
          <w:color w:val="auto"/>
        </w:rPr>
      </w:pPr>
    </w:p>
    <w:p>
      <w:pPr>
        <w:ind w:left="2880" w:right="3279" w:hanging="1301"/>
        <w:spacing w:after="0" w:line="258" w:lineRule="auto"/>
        <w:rPr>
          <w:sz w:val="20"/>
          <w:szCs w:val="20"/>
          <w:color w:val="auto"/>
        </w:rPr>
      </w:pPr>
      <w:r>
        <w:rPr>
          <w:rFonts w:ascii="Courier New" w:cs="Courier New" w:eastAsia="Courier New" w:hAnsi="Courier New"/>
          <w:sz w:val="14"/>
          <w:szCs w:val="14"/>
          <w:color w:val="auto"/>
        </w:rPr>
        <w:t>SECTION 16.02. DISTRIBUTION ON DISSOLUTION, LIQUIDATION AND REORGANIZATION; SUBROGATION OF DEBT SECURITIES.</w:t>
      </w:r>
    </w:p>
    <w:p>
      <w:pPr>
        <w:spacing w:after="0" w:line="160"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Debt Securities and the Holders thereof by a plan of reorganization under applicable bankruptcy law):</w:t>
      </w:r>
    </w:p>
    <w:p>
      <w:pPr>
        <w:spacing w:after="0" w:line="164" w:lineRule="exact"/>
        <w:rPr>
          <w:sz w:val="20"/>
          <w:szCs w:val="20"/>
          <w:color w:val="auto"/>
        </w:rPr>
      </w:pPr>
    </w:p>
    <w:p>
      <w:pPr>
        <w:ind w:right="3459" w:firstLine="1571"/>
        <w:spacing w:after="0" w:line="254" w:lineRule="auto"/>
        <w:tabs>
          <w:tab w:leader="none" w:pos="1909"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all Senior Indebtedness shall be entitled to receive payment in full of the principal thereof (and premium, if any) and interest due thereon before the Holders of the Debt Securities are entitled to receive any payment upon the principal (and premium, if any) or interest on indebtedness evidenced by the Debt Securities; and</w:t>
      </w:r>
    </w:p>
    <w:p>
      <w:pPr>
        <w:spacing w:after="0" w:line="162" w:lineRule="exact"/>
        <w:rPr>
          <w:rFonts w:ascii="Courier New" w:cs="Courier New" w:eastAsia="Courier New" w:hAnsi="Courier New"/>
          <w:sz w:val="14"/>
          <w:szCs w:val="14"/>
          <w:color w:val="auto"/>
        </w:rPr>
      </w:pPr>
    </w:p>
    <w:p>
      <w:pPr>
        <w:ind w:right="3379" w:firstLine="1571"/>
        <w:spacing w:after="0" w:line="253" w:lineRule="auto"/>
        <w:tabs>
          <w:tab w:leader="none" w:pos="1909"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or distribution of the Company of any kind or character, whether in cash, property or securities, to which the Holders of the Debt Securities or the Trustee would be entitled except for the provisions of this Article Sixteen shall be paid by the liquidating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w:t>
      </w:r>
    </w:p>
    <w:p>
      <w:pPr>
        <w:sectPr>
          <w:pgSz w:w="11900" w:h="16838" w:orient="portrait"/>
          <w:cols w:equalWidth="0" w:num="1">
            <w:col w:w="10239"/>
          </w:cols>
          <w:pgMar w:left="220" w:top="453" w:right="1440" w:bottom="1440" w:gutter="0" w:footer="0" w:header="0"/>
        </w:sectPr>
      </w:pPr>
    </w:p>
    <w:bookmarkStart w:id="208" w:name="page209"/>
    <w:bookmarkEnd w:id="208"/>
    <w:p>
      <w:pPr>
        <w:jc w:val="right"/>
        <w:ind w:right="3279"/>
        <w:spacing w:after="0"/>
        <w:rPr>
          <w:sz w:val="20"/>
          <w:szCs w:val="20"/>
          <w:color w:val="auto"/>
        </w:rPr>
      </w:pPr>
      <w:r>
        <w:rPr>
          <w:rFonts w:ascii="Courier New" w:cs="Courier New" w:eastAsia="Courier New" w:hAnsi="Courier New"/>
          <w:sz w:val="14"/>
          <w:szCs w:val="14"/>
          <w:color w:val="auto"/>
        </w:rPr>
        <w:t>72</w:t>
      </w:r>
    </w:p>
    <w:p>
      <w:pPr>
        <w:spacing w:after="0" w:line="34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Indebtedness remaining unpaid, after giving effect to any concurrent payment or distribution to the holders of such Senior Indebtedness; and</w:t>
      </w:r>
    </w:p>
    <w:p>
      <w:pPr>
        <w:spacing w:after="0" w:line="160" w:lineRule="exact"/>
        <w:rPr>
          <w:sz w:val="20"/>
          <w:szCs w:val="20"/>
          <w:color w:val="auto"/>
        </w:rPr>
      </w:pPr>
    </w:p>
    <w:p>
      <w:pPr>
        <w:ind w:right="3279" w:firstLine="1571"/>
        <w:spacing w:after="0" w:line="253" w:lineRule="auto"/>
        <w:tabs>
          <w:tab w:leader="none" w:pos="1909"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notwithstanding the foregoing, any payment or distribution of assets of the Company of any kind or character, whether in cash, property or securities, shall be received by the Trustee or the Holders of the Debt Securities before all Senior Indebtedness is paid in full, such payment or distribution shall be paid over, upon written notice to the Trustee, to the holder of such Senior Indebtedness or their representative or representatives or to the trustee or trustees under any indenture under which instrument evidencing any of such Senior Indebtedness may have been issued, ratably as aforesaid, for application to payment of all Senior Indebtedness remaining unpaid until all such Senior Indebtedness shall have been paid in full, after giving effect to any concurrent payment or distribution to the holders of such Senior Indebtedness.</w:t>
      </w:r>
    </w:p>
    <w:p>
      <w:pPr>
        <w:spacing w:after="0" w:line="164"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Subject to the payment in full of all Senior Indebtedness, the Holders of the Debt Securities shall be subrogated to the rights of the holders of Senior Indebtedness to receive payments or distributions of cash, property or securities of the Company applicable to Senior Indebtedness until the principal of (and premium, if any) and interest on the Debt Securities shall be paid in full and no such payments or distributions to the Holders of the Debt Securities of cash, property, or securities otherwise distributable to the holders of Senior Indebtedness shall, as between the Company, its creditors other than the holders of Senior Indebtedness, and the Holders of the Debt Securities be deemed to be a payment by the Company to or on account of the Debt Securities. It is understood that the provisions of this Article Sixteen are and are intended solely for the purpose of defining the relative rights of the Holders of the Debt Securities, on the one hand, and the holders of the Senior Indebtedness, on the other hand. Nothing contained in this Article Sixteen or elsewhere in this Indenture or in the Debt Securities is intended to or shall impair, as between the Company, its creditors other than the holders of Senior Indebtedness, and the Holders of the Debt Securities, the obligation of the Company, which is unconditional and absolute, to pay to the Holders of the Debt Securities the principal of (and premium, if any) and interest on the Debt Securities as and when the same shall become due and payable in accordance with their terms, or to affect the relative rights of the Holders of the Debt Securities and creditors of the Company other than the holders of Senior Indebtedness, nor shall anything herein or in the Debt Securities prevent the Trustee or the Holder of any Debt Security from exercising all remedies otherwise permitted by applicable law upon default under this Indenture, subject to the rights, if any, under this Article Sixteen of the holders of Senior Indebtedness in respect of cash, property or securities of the Company received upon the exercise of any such remedy. Upon any payment or distribution of assets of the Company referred to in this Article Sixteen, the Trustee, subject to the provisions of Sections 6.01 and 6.03, shall be entitled to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thereon and all other facts pertinent to this Article Sixteen.</w:t>
      </w:r>
    </w:p>
    <w:p>
      <w:pPr>
        <w:spacing w:after="0" w:line="180"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The Trustee, however, shall not be deemed to owe any fiduciary duty to the holders of Senior Indebtedness. The Trustee shall not be liable to any such holder if it shall pay or distribute to or on behalf of Holders of Debt Securities or the Company moneys or assets to which any holder of Senior Indebtedness shall be entitled by virtue of this Article Sixteen.</w:t>
      </w:r>
    </w:p>
    <w:p>
      <w:pPr>
        <w:spacing w:after="0" w:line="162"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If the Trustee or any Holder of Debt Securities does not file a proper claim or proof of debt in the form required in any proceeding referred to above prior to 30 days before the expiration of the time to file such claim in such proceeding, then the holder of any Senior Indebtedness is hereby authorized, and has the right, to file an appropriate claim or claims for or on behalf of such Holder of Debt Securities.</w:t>
      </w:r>
    </w:p>
    <w:p>
      <w:pPr>
        <w:sectPr>
          <w:pgSz w:w="11900" w:h="16838" w:orient="portrait"/>
          <w:cols w:equalWidth="0" w:num="1">
            <w:col w:w="10239"/>
          </w:cols>
          <w:pgMar w:left="220" w:top="453" w:right="1440" w:bottom="1440" w:gutter="0" w:footer="0" w:header="0"/>
        </w:sectPr>
      </w:pPr>
    </w:p>
    <w:bookmarkStart w:id="209" w:name="page210"/>
    <w:bookmarkEnd w:id="209"/>
    <w:p>
      <w:pPr>
        <w:jc w:val="right"/>
        <w:ind w:right="3279"/>
        <w:spacing w:after="0"/>
        <w:rPr>
          <w:sz w:val="20"/>
          <w:szCs w:val="20"/>
          <w:color w:val="auto"/>
        </w:rPr>
      </w:pPr>
      <w:r>
        <w:rPr>
          <w:rFonts w:ascii="Courier New" w:cs="Courier New" w:eastAsia="Courier New" w:hAnsi="Courier New"/>
          <w:sz w:val="14"/>
          <w:szCs w:val="14"/>
          <w:color w:val="auto"/>
        </w:rPr>
        <w:t>73</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16.03. NO PAYMENT ON DEBT SECURITIES IN EVENT OF</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DEFAULT ON SENIOR INDEBTEDNESS.</w:t>
      </w:r>
    </w:p>
    <w:p>
      <w:pPr>
        <w:spacing w:after="0" w:line="17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No payment by the Company on account of principal (or premium, if any), sinking funds or interest on the Debt Securities shall be made unless full payment of amounts then due for principal, premium, if any, sinking funds, and interest on Senior Indebtedness has been made or duly provided for.</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16.04. PAYMENTS ON DEBT SECURITIES PERMITTED.</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Nothing contained in this Indenture or in any of the Debt Securities shall (a) affect the obligation of the Company to make, or prevent the Company from making, at any time except as provided in Sections 16.02 and 16.03, payments of principal (and premium, if any) or interest of the Debt Securities or (b) prevent the application by the Trustee of any moneys deposited with it hereunder to the payment of or on account of the principal of (and premium, if any) or interest on the Debt Securities, unless the Trustee shall have received at its Corporate Trust Office written notice of any event prohibiting the making of such payment more than two Business Days prior to the date fixed for such payment.</w:t>
      </w:r>
    </w:p>
    <w:p>
      <w:pPr>
        <w:spacing w:after="0" w:line="33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16.05. TRUSTEE TO EFFECTUATE SUBORDINATION.</w:t>
      </w:r>
    </w:p>
    <w:p>
      <w:pPr>
        <w:spacing w:after="0" w:line="175"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Each Holder of Debt Securities by his acceptance thereof authorizes and directs the Trustee on his behalf to take such action as may be necessary or appropriate to effectuate the subordination as provided in this Article Sixteen and appoints the Trustee his attorney-in-fact for any and all such purposes.</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16.06. NOTICES TO TRUSTEE.</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The Company shall give prompt written notice to the Trustee of any fact known to the Company which would prohibit the making of any payment to or by the Trustee in respect of the Debt Securities. Failure to give such notice shall not affect the subordination of the Debt Securities to Senior Indebtedness. Notwithstanding the provisions of this Article or any other provisions of this Indenture, neither the Trustee nor any Paying Agent (other than the Company) shall be charged with knowledge of the existence of any Senior Indebtedness or of any event which would prohibit the making of any payment of moneys to or by the Trustee or such Paying Agent, unless and until the Trustee or such Paying Agent shall have received (in the case of the Trustee, at its Corporate Trust Office) written notice thereof from the Company or from the holder of any Senior Indebtedness or from the trustee for any such holder, together with proof satisfactory to the Trustee of such holding of Senior Indebtedness or of the authority of such trustee; provided, however, that if at least two Business Days prior to the date upon which by the terms hereof any such moneys may become payable for any purpose (including, without limitation, the payment of either the principal (and premium, if any) or interest on any Debt Security) the Trustee shall not have received with respect to such moneys the notice provided for in this Section 16.06, then, anything herein contained to the contrary notwithstanding, the Trustee shall have full power and authority to receive such moneys and to apply the same to the purpose for which they were received, and shall not be affected by any notice to the contrary, which may be received by it within two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w:t>
      </w:r>
    </w:p>
    <w:p>
      <w:pPr>
        <w:sectPr>
          <w:pgSz w:w="11900" w:h="16838" w:orient="portrait"/>
          <w:cols w:equalWidth="0" w:num="1">
            <w:col w:w="10239"/>
          </w:cols>
          <w:pgMar w:left="220" w:top="453" w:right="1440" w:bottom="1440" w:gutter="0" w:footer="0" w:header="0"/>
        </w:sectPr>
      </w:pPr>
    </w:p>
    <w:bookmarkStart w:id="210" w:name="page211"/>
    <w:bookmarkEnd w:id="210"/>
    <w:p>
      <w:pPr>
        <w:jc w:val="right"/>
        <w:ind w:right="3279"/>
        <w:spacing w:after="0"/>
        <w:rPr>
          <w:sz w:val="20"/>
          <w:szCs w:val="20"/>
          <w:color w:val="auto"/>
        </w:rPr>
      </w:pPr>
      <w:r>
        <w:rPr>
          <w:rFonts w:ascii="Courier New" w:cs="Courier New" w:eastAsia="Courier New" w:hAnsi="Courier New"/>
          <w:sz w:val="14"/>
          <w:szCs w:val="14"/>
          <w:color w:val="auto"/>
        </w:rPr>
        <w:t>74</w:t>
      </w:r>
    </w:p>
    <w:p>
      <w:pPr>
        <w:spacing w:after="0" w:line="34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16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16.07. TRUSTEE AS HOLDER OF SENIOR INDEBTEDNESS.</w:t>
      </w:r>
    </w:p>
    <w:p>
      <w:pPr>
        <w:spacing w:after="0" w:line="175"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The Trustee in its individual capacity shall be entitled to all the rights set forth in this Article Sixteen in respect of any Senior Indebtedness at any time held by it to the same extent as any other holder of Senior Indebtedness and nothing in this Indenture shall be construed to deprive the Trustee of any of its rights as such holder.</w:t>
      </w:r>
    </w:p>
    <w:p>
      <w:pPr>
        <w:spacing w:after="0" w:line="162" w:lineRule="exact"/>
        <w:rPr>
          <w:sz w:val="20"/>
          <w:szCs w:val="20"/>
          <w:color w:val="auto"/>
        </w:rPr>
      </w:pPr>
    </w:p>
    <w:p>
      <w:pPr>
        <w:ind w:right="3279" w:firstLine="1562"/>
        <w:spacing w:after="0" w:line="258" w:lineRule="auto"/>
        <w:rPr>
          <w:sz w:val="20"/>
          <w:szCs w:val="20"/>
          <w:color w:val="auto"/>
        </w:rPr>
      </w:pPr>
      <w:r>
        <w:rPr>
          <w:rFonts w:ascii="Courier New" w:cs="Courier New" w:eastAsia="Courier New" w:hAnsi="Courier New"/>
          <w:sz w:val="14"/>
          <w:szCs w:val="14"/>
          <w:color w:val="auto"/>
        </w:rPr>
        <w:t>Nothing in this Article shall apply to claims, of, or payments to, the Trustee under or pursuant to Section 6.07.</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16.08. MODIFICATION OF TERMS OF SENIOR INDEBTEDNESS.</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Debt Securities or the Trustee.</w:t>
      </w:r>
    </w:p>
    <w:p>
      <w:pPr>
        <w:spacing w:after="0" w:line="16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Sixteen or of the Debt Securities relating to the subordination thereof.</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16.09. RELIANCE ON JUDICIAL ORDER OR CERTIFICATE OF</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LIQUIDATION AGENT.</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Upon any payment or distribution of assets of the Company referred to in this Article Sixteen, the Trustee and the Holders of the Debt Securities shall be entitled to rely upon any order or decree entered by any court of competent jurisdiction in which each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Debt Securities, for the purpose of ascertaining the persons entitled to participate in such payment or distribution, the holders of Senior Indebtedness and other indebtedness of the Company, the amount thereof or payable therein, the amount or amounts paid or distributed thereon and all other facts pertinent thereto or to this Article Sixteen.</w:t>
      </w:r>
    </w:p>
    <w:p>
      <w:pPr>
        <w:spacing w:after="0" w:line="163"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Company, for itself, its successors and assigns, covenants and agrees, and each Holder of Debt Securities by his acceptance thereof, likewise covenants and agrees, that the payment of the principal of (and premium, if any) and interest on each and all of the Debt Securities is hereby expressly subordinated, to the extent and in the manner hereinafter set forth, in right of payment to the prior payment in full of all Senior Indebtedness.</w:t>
      </w:r>
    </w:p>
    <w:p>
      <w:pPr>
        <w:sectPr>
          <w:pgSz w:w="11900" w:h="16838" w:orient="portrait"/>
          <w:cols w:equalWidth="0" w:num="1">
            <w:col w:w="10239"/>
          </w:cols>
          <w:pgMar w:left="220" w:top="453" w:right="1440" w:bottom="1440" w:gutter="0" w:footer="0" w:header="0"/>
        </w:sectPr>
      </w:pPr>
    </w:p>
    <w:bookmarkStart w:id="211" w:name="page212"/>
    <w:bookmarkEnd w:id="211"/>
    <w:p>
      <w:pPr>
        <w:jc w:val="right"/>
        <w:ind w:right="3279"/>
        <w:spacing w:after="0"/>
        <w:rPr>
          <w:sz w:val="20"/>
          <w:szCs w:val="20"/>
          <w:color w:val="auto"/>
        </w:rPr>
      </w:pPr>
      <w:r>
        <w:rPr>
          <w:rFonts w:ascii="Courier New" w:cs="Courier New" w:eastAsia="Courier New" w:hAnsi="Courier New"/>
          <w:sz w:val="14"/>
          <w:szCs w:val="14"/>
          <w:color w:val="auto"/>
        </w:rPr>
        <w:t>75</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ARTICLE SEVENTEEN</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CONVERSION</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17.01. APPLICABILITY; CONVERSION PRIVILEGE.</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Except as otherwise specified pursuant to Section 3.01 for Debt Securities of any series, the provisions of this Article Seventeen shall be applicable to any Debt Securities that are convertible into Common Shares. If so provided pursuant to Section 3.01 with respect to the Debt Securities of any series, the Holder of a Debt Security of such series shall have the right, at such Holder's option, to convert, in accordance with the terms of such series of Debt Securities and this Article Seventeen, all or any part (in a denomination of, unless otherwise specified pursuant to Section 3.01 with respect to Debt Securities of such series, (1) $1,000 in principal amount or any integral multiple thereof or (2) in the case of Debt Securities denominated in a Foreign Currency, in a denomination equal to $1,000 or an integral multiple thereof based on the Market Exchange Rate) of such Debt Security into shares of Common Shares or, as to any Debt Securities called for redemption, at any time prior to the time and date fixed for such redemption (unless the Company shall default in the payment of the Redemption Price, in which case such right shall not terminate at such time and date).</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17.02. CONVERSION PROCEDURE; CONVERSION PRICE;</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FRACTIONAL SHARES.</w:t>
      </w:r>
    </w:p>
    <w:p>
      <w:pPr>
        <w:spacing w:after="0" w:line="175" w:lineRule="exact"/>
        <w:rPr>
          <w:sz w:val="20"/>
          <w:szCs w:val="20"/>
          <w:color w:val="auto"/>
        </w:rPr>
      </w:pPr>
    </w:p>
    <w:p>
      <w:pPr>
        <w:ind w:right="3279" w:firstLine="1571"/>
        <w:spacing w:after="0" w:line="253" w:lineRule="auto"/>
        <w:tabs>
          <w:tab w:leader="none" w:pos="1909"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Debt Security to which this Article is applicable shall be convertible at the office of the Conversion Agent, and at such other place or places, if any, specified in pursuant to Section 3.01 with respect to the Debt Securities of such series, into fully paid and nonassessable shares (calculated to the nearest 1/100th of a share) of Common Shares. The Debt Securities will be converted into shares of Common Shares at the Conversion Price therefor. No payment or adjustment shall be made in respect of dividends on the Common Shares or accrued interest on a converted Debt Security except as described in Section 17.09. The Company may, but shall not be required, in connection with any conversion of Debt Securities, to issue a fraction of a share of Common Shares and, if the Company shall determine not to issue any such fraction, the Company shall, subject to Section 17.03(4), make a cash payment (calculated to the nearest cent) equal to such fraction multiplied by the Closing Price of the Common Shares on the last Trading Day prior to the date of conversion.</w:t>
      </w:r>
    </w:p>
    <w:p>
      <w:pPr>
        <w:spacing w:after="0" w:line="329" w:lineRule="exact"/>
        <w:rPr>
          <w:rFonts w:ascii="Courier New" w:cs="Courier New" w:eastAsia="Courier New" w:hAnsi="Courier New"/>
          <w:sz w:val="14"/>
          <w:szCs w:val="14"/>
          <w:color w:val="auto"/>
        </w:rPr>
      </w:pPr>
    </w:p>
    <w:p>
      <w:pPr>
        <w:ind w:right="3279" w:firstLine="1571"/>
        <w:spacing w:after="0" w:line="252" w:lineRule="auto"/>
        <w:tabs>
          <w:tab w:leader="none" w:pos="1909"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any Holder of a Debt Security shall be entitled to convert the same into Common Shares, such Holder shall surrender such Debt Security duly endorsed to the Company or in blank at the office of the Conversion Agent or at such other place or places, if any, specified pursuant to Section 3.01, and shall give written notice to the Company at said office or place that he elects to convert the same and shall state in writing therein the principal amount of Debt Securities to be converted and the name or names (with addresses) in which he wishes the certificate or certificates for Common Shares to be issued; provided, however, that no Debt Security or portion thereof shall be accepted for conversion unless the principal amount of such Debt Security or such portion, when added to the principal amount of all other Debt Securities or portions thereof then being surrendered by the Holder thereof for conversion, exceeds the then effective Conversion Price with respect thereto. If more than one Debt Security shall be surrendered for conversion at one time by the same Holder, the number of full shares of Common Shares which shall be deliverable upon conversion shall be computed on the basis of the aggregate principal amount of the Debt Securities (or specified portions thereof to the extent permitted thereby) so surrendered. Subject to the next succeeding sentence, the Company will, as soon as practicable thereafter, issue and deliver at said office or place to such Holder of a Debt Security, or to his nominee or nominees, certificates for the number of full shares of Common Shares to which he shall be entitled as aforesaid, together, subject to the last sentence of paragraph (a) above, with cash in lieu of any fraction of a share to which he would otherwise be entitled. The Company shall not be required to deliver certificates for shares</w:t>
      </w:r>
    </w:p>
    <w:p>
      <w:pPr>
        <w:sectPr>
          <w:pgSz w:w="11900" w:h="16838" w:orient="portrait"/>
          <w:cols w:equalWidth="0" w:num="1">
            <w:col w:w="10239"/>
          </w:cols>
          <w:pgMar w:left="220" w:top="453" w:right="1440" w:bottom="1440" w:gutter="0" w:footer="0" w:header="0"/>
        </w:sectPr>
      </w:pPr>
    </w:p>
    <w:bookmarkStart w:id="212" w:name="page213"/>
    <w:bookmarkEnd w:id="212"/>
    <w:p>
      <w:pPr>
        <w:jc w:val="right"/>
        <w:ind w:right="3279"/>
        <w:spacing w:after="0"/>
        <w:rPr>
          <w:sz w:val="20"/>
          <w:szCs w:val="20"/>
          <w:color w:val="auto"/>
        </w:rPr>
      </w:pPr>
      <w:r>
        <w:rPr>
          <w:rFonts w:ascii="Courier New" w:cs="Courier New" w:eastAsia="Courier New" w:hAnsi="Courier New"/>
          <w:sz w:val="14"/>
          <w:szCs w:val="14"/>
          <w:color w:val="auto"/>
        </w:rPr>
        <w:t>76</w:t>
      </w:r>
    </w:p>
    <w:p>
      <w:pPr>
        <w:spacing w:after="0" w:line="34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of Common Shares while the stock transfer books for such stock or the Security Register are duly closed for any purpose, but certificates for shares of Common Shares shall be issued and delivered as soon as practicable after the opening of such books or Security Register. A Debt Security shall be deemed to have been converted as of the close of business on the date of the surrender of such Debt Security for conversion as provided above, and the Person or Persons entitled to receive the Common Shares issuable upon such conversion shall be treated for all purposes as the record Holder or Holders of such Common Shares as of the close of business on such date. In case any Debt Security shall be surrendered for partial conversion, the Company shall execute and the Trustee shall authenticate and deliver to or upon the written order of the Holder of the Debt Securities so surrendered, without charge to such Holder (subject to the provisions of Section 17.08), a new Debt Security or Securities in authorized denominations in an aggregate principal amount equal to the unconverted portion of the surrendered Debt Security.</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17.03. ADJUSTMENT OF CONVERSION PRICE FOR COMMON</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SHARES.</w:t>
      </w:r>
    </w:p>
    <w:p>
      <w:pPr>
        <w:spacing w:after="0" w:line="175" w:lineRule="exact"/>
        <w:rPr>
          <w:sz w:val="20"/>
          <w:szCs w:val="20"/>
          <w:color w:val="auto"/>
        </w:rPr>
      </w:pPr>
    </w:p>
    <w:p>
      <w:pPr>
        <w:ind w:right="3459" w:firstLine="1562"/>
        <w:spacing w:after="0" w:line="255" w:lineRule="auto"/>
        <w:rPr>
          <w:sz w:val="20"/>
          <w:szCs w:val="20"/>
          <w:color w:val="auto"/>
        </w:rPr>
      </w:pPr>
      <w:r>
        <w:rPr>
          <w:rFonts w:ascii="Courier New" w:cs="Courier New" w:eastAsia="Courier New" w:hAnsi="Courier New"/>
          <w:sz w:val="14"/>
          <w:szCs w:val="14"/>
          <w:color w:val="auto"/>
        </w:rPr>
        <w:t>The Conversion Price with respect to any Debt Security which is convertible into Common Shares shall be adjusted from time to time as follows:</w:t>
      </w:r>
    </w:p>
    <w:p>
      <w:pPr>
        <w:spacing w:after="0" w:line="162" w:lineRule="exact"/>
        <w:rPr>
          <w:sz w:val="20"/>
          <w:szCs w:val="20"/>
          <w:color w:val="auto"/>
        </w:rPr>
      </w:pPr>
    </w:p>
    <w:p>
      <w:pPr>
        <w:ind w:left="800" w:right="3539" w:firstLine="771"/>
        <w:spacing w:after="0" w:line="252" w:lineRule="auto"/>
        <w:tabs>
          <w:tab w:leader="none" w:pos="1928" w:val="left"/>
        </w:tabs>
        <w:numPr>
          <w:ilvl w:val="1"/>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at any time or from time to time while any of such Debt Securities are outstanding, (i) pay a dividend in shares of its Common Shares to holders of Common Shares,</w:t>
      </w:r>
    </w:p>
    <w:p>
      <w:pPr>
        <w:spacing w:after="0" w:line="1" w:lineRule="exact"/>
        <w:rPr>
          <w:rFonts w:ascii="Courier New" w:cs="Courier New" w:eastAsia="Courier New" w:hAnsi="Courier New"/>
          <w:sz w:val="14"/>
          <w:szCs w:val="14"/>
          <w:color w:val="auto"/>
        </w:rPr>
      </w:pPr>
    </w:p>
    <w:p>
      <w:pPr>
        <w:ind w:left="800" w:right="3279" w:hanging="10"/>
        <w:spacing w:after="0" w:line="252" w:lineRule="auto"/>
        <w:tabs>
          <w:tab w:leader="none" w:pos="1234"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combine its outstanding shares of Common Shares into a smaller number of shares of Common Shares, (iii) subdivide its outstanding shares of Common Shares into a greater number of shares of Common Shares or (iv) make a distribution in shares of Common Shares to holders of Common Shares, then the Conversion Price in effect immediately before such action shall be adjusted so that the Holders of such Debt Securities, upon conversion thereof into Common Shares immediately following such event, shall be entitled to receive the kind and amount of shares of capital stock of the Company which they would have owned or been entitled to receive upon or by reason of such event if such Debt Securities had been converted immediately before the record dated (or, if no record date, the effective date) for such event. An adjustment made pursuant to this Section 17.03(1) shall become effective retroactively immediately after the record date in the case of a dividend or distribution and shall become effective retroactively immediately after the effective date in the case of a subdivision or combination. For the purposes of this Section 17.03(1), each Holder of Debt Securities shall be deemed to have failed to exercise any right to elect the kind or amount of securities receivable upon the payment of any such dividend, subdivision, combination or distribution (provided that if the kind or amount of securities receivable upon such dividend, subdivision, combination or distribution is not the same for each nonelecting share, then the kind and amount of securities or other property receivable upon such dividend, subdivision, combination or distribution for each nonelecting share shall be deemed to be the kind and amount so receivable per share by a plurality of the nonelecting shares).</w:t>
      </w:r>
    </w:p>
    <w:p>
      <w:pPr>
        <w:spacing w:after="0" w:line="343" w:lineRule="exact"/>
        <w:rPr>
          <w:rFonts w:ascii="Courier New" w:cs="Courier New" w:eastAsia="Courier New" w:hAnsi="Courier New"/>
          <w:sz w:val="14"/>
          <w:szCs w:val="14"/>
          <w:color w:val="auto"/>
        </w:rPr>
      </w:pPr>
    </w:p>
    <w:p>
      <w:pPr>
        <w:ind w:left="800" w:right="3279" w:firstLine="771"/>
        <w:spacing w:after="0" w:line="252" w:lineRule="auto"/>
        <w:tabs>
          <w:tab w:leader="none" w:pos="1928"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at any time or from time to time while any of such Debt Securities are outstanding, issue rights or warrants to all holders of shares of its Common Shares entitling them (for a period expiring within 45 days after the record date for such issuance) to subscribe for or purchase shares of Common Shares (or securities convertible into shares of Common Shares) at a price per share less than the Current Market Price of the Common Shares at such record date (treating the price per share of the securities convertible into Common Shares as equal to (x) the sum of (i) the price for a unit of the security convertible into Common Shares and (ii) any additional consideration initially payable upon the conversion of such security into Common Shares divided by (y) the number of shares of Common Shares initially underlying such convertible security), the Conversion Price with respect to such Debt Securities shall be adjusted so that it shall equal the price determined by dividing the Conversion Price in effect immediately</w:t>
      </w:r>
    </w:p>
    <w:p>
      <w:pPr>
        <w:sectPr>
          <w:pgSz w:w="11900" w:h="16838" w:orient="portrait"/>
          <w:cols w:equalWidth="0" w:num="1">
            <w:col w:w="10239"/>
          </w:cols>
          <w:pgMar w:left="220" w:top="453" w:right="1440" w:bottom="1440" w:gutter="0" w:footer="0" w:header="0"/>
        </w:sectPr>
      </w:pPr>
    </w:p>
    <w:bookmarkStart w:id="213" w:name="page214"/>
    <w:bookmarkEnd w:id="213"/>
    <w:p>
      <w:pPr>
        <w:jc w:val="right"/>
        <w:ind w:right="3279"/>
        <w:spacing w:after="0"/>
        <w:rPr>
          <w:sz w:val="20"/>
          <w:szCs w:val="20"/>
          <w:color w:val="auto"/>
        </w:rPr>
      </w:pPr>
      <w:r>
        <w:rPr>
          <w:rFonts w:ascii="Courier New" w:cs="Courier New" w:eastAsia="Courier New" w:hAnsi="Courier New"/>
          <w:sz w:val="14"/>
          <w:szCs w:val="14"/>
          <w:color w:val="auto"/>
        </w:rPr>
        <w:t>77</w:t>
      </w:r>
    </w:p>
    <w:p>
      <w:pPr>
        <w:spacing w:after="0" w:line="34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prior to the date of issuance of such rights or warrants by a fraction, the numerator of which shall be the number of shares of Common Shares outstanding on the date of issuance of such rights or warrants plus the number of additional shares of Common Shares offered for subscription or purchase (or into which the convertible securities so offered are initially convertible), and the denominator of which shall be the number of shares of Common Shares outstanding on the date of issuance of such rights or warrants plus the number of shares of additional shares of Common Shares which the aggregate offering price of the total number of shares of securities so offered for subscription or purchase (or the aggregate purchase price of the convertible securities so offered plus the aggregate amount of any additional consideration initially payable upon conversion of such securities into Common Shares) would purchase at such Current Market Price of the Common Shares. Such adjustment shall become effective retroactively immediately after the record date for the determination of shareholders entitled to receive such rights or warrants.</w:t>
      </w:r>
    </w:p>
    <w:p>
      <w:pPr>
        <w:spacing w:after="0" w:line="173" w:lineRule="exact"/>
        <w:rPr>
          <w:sz w:val="20"/>
          <w:szCs w:val="20"/>
          <w:color w:val="auto"/>
        </w:rPr>
      </w:pPr>
    </w:p>
    <w:p>
      <w:pPr>
        <w:ind w:right="3279" w:firstLine="771"/>
        <w:spacing w:after="0" w:line="252" w:lineRule="auto"/>
        <w:tabs>
          <w:tab w:leader="none" w:pos="1128"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the Company shall, at any time or from time to time while any of such Debt Securities are outstanding, distribute to all holders of shares of its Common Shares (including any such distribution made in connection with a consolidation or merger in which the Company is the continuing corporation and the Common Shares are not changed or exchanged) cash, evidences of its indebtedness, securities or assets (excluding (i) regular periodic cash dividends in amounts, if any, determined from time to time by the Board of Directors, (ii) dividends payable in shares of Common Shares for which adjustment is made under Section 17.03(1) or (iii) rights or warrants to subscribe for or purchase securities of the Company (excluding those referred to in Section 17.03(2))), then in each such case the Conversion Price with respect to such Debt Securities determined by dividing the Conversion Price in effect immediately prior to the date of such distribution by a fraction, the numerator of which shall be the Current Market Price of the Common Shares on the record date referred to below, and the denominator of which shall be such Current Market Price of the Common Shares less the then fair market value (as determined by the Board of Directors of the Company, whose determination shall be conclusive) of the portion of the cash or assets or evidences of indebtedness or securities so distributed or of such subscription rights or warrants applicable to one share of Common Shares (provided that such denominator shall never be less than 1.0); provided however, that no adjustment shall be made with respect to any distribution of rights to purchase securities of the Company if a Holder of Debt Securities would otherwise be entitled to receive such rights upon conversion at any time of such Debt Securities into Common Shares unless such rights are subsequently redeemed by the Company, in which case such redemption shall be treated for purposes of this section as a dividend on the Common Shares. Such adjustment shall become effective retroactively immediately after the record date for the determination of shareholders entitled to receive such distribution; and in the event that such distribution is not so made, the Conversion Price shall again be adjusted to the Conversion Price which would then be in effect if such record date had not been fixed.</w:t>
      </w:r>
    </w:p>
    <w:p>
      <w:pPr>
        <w:spacing w:after="0" w:line="346" w:lineRule="exact"/>
        <w:rPr>
          <w:rFonts w:ascii="Courier New" w:cs="Courier New" w:eastAsia="Courier New" w:hAnsi="Courier New"/>
          <w:sz w:val="14"/>
          <w:szCs w:val="14"/>
          <w:color w:val="auto"/>
        </w:rPr>
      </w:pPr>
    </w:p>
    <w:p>
      <w:pPr>
        <w:ind w:right="3279" w:firstLine="771"/>
        <w:spacing w:after="0" w:line="253" w:lineRule="auto"/>
        <w:tabs>
          <w:tab w:leader="none" w:pos="1128"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be entitled to make such additional adjustments in the Conversion Price, in addition to those required by subsections 17.03(1), 17.03(2), and 17.03(3), as shall be necessary in order that any dividend or distribution of Common Shares, any subdivision, reclassification or combination of shares of Common Shares or any issuance of rights or warrants referred to above shall not be taxable to the holders of Common Shares for United States Federal income tax purposes.</w:t>
      </w:r>
    </w:p>
    <w:p>
      <w:pPr>
        <w:spacing w:after="0" w:line="164" w:lineRule="exact"/>
        <w:rPr>
          <w:rFonts w:ascii="Courier New" w:cs="Courier New" w:eastAsia="Courier New" w:hAnsi="Courier New"/>
          <w:sz w:val="14"/>
          <w:szCs w:val="14"/>
          <w:color w:val="auto"/>
        </w:rPr>
      </w:pPr>
    </w:p>
    <w:p>
      <w:pPr>
        <w:ind w:right="3279" w:firstLine="771"/>
        <w:spacing w:after="0" w:line="253" w:lineRule="auto"/>
        <w:tabs>
          <w:tab w:leader="none" w:pos="1128"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case in which this Section 17.03 shall require that any adjustment be made effective as of or retroactively immediately following a record date, the Company may elect to defer (but only for five (5) Trading Days following the filing of the statement referred to in Section 17.05) issuing to the Holder of any Debt Securities converted after such record date the</w:t>
      </w:r>
    </w:p>
    <w:p>
      <w:pPr>
        <w:sectPr>
          <w:pgSz w:w="11900" w:h="16838" w:orient="portrait"/>
          <w:cols w:equalWidth="0" w:num="1">
            <w:col w:w="9439"/>
          </w:cols>
          <w:pgMar w:left="1020" w:top="453" w:right="1440" w:bottom="1440" w:gutter="0" w:footer="0" w:header="0"/>
        </w:sectPr>
      </w:pPr>
    </w:p>
    <w:bookmarkStart w:id="214" w:name="page215"/>
    <w:bookmarkEnd w:id="214"/>
    <w:p>
      <w:pPr>
        <w:jc w:val="right"/>
        <w:ind w:right="3279"/>
        <w:spacing w:after="0"/>
        <w:rPr>
          <w:sz w:val="20"/>
          <w:szCs w:val="20"/>
          <w:color w:val="auto"/>
        </w:rPr>
      </w:pPr>
      <w:r>
        <w:rPr>
          <w:rFonts w:ascii="Courier New" w:cs="Courier New" w:eastAsia="Courier New" w:hAnsi="Courier New"/>
          <w:sz w:val="14"/>
          <w:szCs w:val="14"/>
          <w:color w:val="auto"/>
        </w:rPr>
        <w:t>78</w:t>
      </w:r>
    </w:p>
    <w:p>
      <w:pPr>
        <w:spacing w:after="0" w:line="200" w:lineRule="exact"/>
        <w:rPr>
          <w:sz w:val="20"/>
          <w:szCs w:val="20"/>
          <w:color w:val="auto"/>
        </w:rPr>
      </w:pPr>
    </w:p>
    <w:p>
      <w:pPr>
        <w:spacing w:after="0" w:line="309"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shares of Common Shares and other capital stock of the Company issuable upon such conversion over and above the shares of Common Shares and other capital stock of the Company issuable upon such conversion on the basis of the Conversion Price prior to adjustment; provided, however, that the Company shall deliver to such Holder a due bill or other appropriate instrument evidencing such Holder's right to receive such additional shares upon the occurrence of the event requiring such adjustment.</w:t>
      </w:r>
    </w:p>
    <w:p>
      <w:pPr>
        <w:spacing w:after="0" w:line="332" w:lineRule="exact"/>
        <w:rPr>
          <w:sz w:val="20"/>
          <w:szCs w:val="20"/>
          <w:color w:val="auto"/>
        </w:rPr>
      </w:pPr>
    </w:p>
    <w:p>
      <w:pPr>
        <w:jc w:val="both"/>
        <w:ind w:left="800" w:right="3279" w:firstLine="771"/>
        <w:spacing w:after="0" w:line="252" w:lineRule="auto"/>
        <w:tabs>
          <w:tab w:leader="none" w:pos="1928"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calculations under this Section 17.03 shall be made to the nearest cent or one-hundredth of a share of security, with one-half cent and 0.005 of a share, respectively, being rounded upward.</w:t>
      </w:r>
    </w:p>
    <w:p>
      <w:pPr>
        <w:spacing w:after="0" w:line="1"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Section 16.03, the Company shall not be required to make any adjustment of the Conversion Price unless such adjustment would require an increase or decrease of at least 1% of such price. Any lesser adjustment shall be carried forward and shall be made at the time of and together with the next subsequent adjustment which, together with any adjustment or adjustments so carried forward, shall amount to an increase or decrease of at least 1% in such price. Any adjustments under this Section 17.03 shall be made successively whenever an event requiring such an adjustment occurs.</w:t>
      </w:r>
    </w:p>
    <w:p>
      <w:pPr>
        <w:spacing w:after="0" w:line="164" w:lineRule="exact"/>
        <w:rPr>
          <w:rFonts w:ascii="Courier New" w:cs="Courier New" w:eastAsia="Courier New" w:hAnsi="Courier New"/>
          <w:sz w:val="14"/>
          <w:szCs w:val="14"/>
          <w:color w:val="auto"/>
        </w:rPr>
      </w:pPr>
    </w:p>
    <w:p>
      <w:pPr>
        <w:ind w:left="800" w:right="3279" w:firstLine="771"/>
        <w:spacing w:after="0" w:line="252" w:lineRule="auto"/>
        <w:tabs>
          <w:tab w:leader="none" w:pos="1928"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at any time, as a result of an adjustment made pursuant to this Section 17.03, the Holder of any Debt Security thereafter surrendered for conversion shall become entitled to receive any shares of stock of the Company other than shares of Common Shares into which the Debt Securities originally were convertible, the Conversion Price of such other shares so receivable upon conversion of any such Debt Security shall be subject to adjustment from time to time in a manner and on terms as nearly equivalent as practicable to the provisions with respect to Common Shares contained in subparagraphs (1) through (6) of this Section 17.03, and the provisions of Sections</w:t>
      </w:r>
    </w:p>
    <w:p>
      <w:pPr>
        <w:spacing w:after="0" w:line="3" w:lineRule="exact"/>
        <w:rPr>
          <w:rFonts w:ascii="Courier New" w:cs="Courier New" w:eastAsia="Courier New" w:hAnsi="Courier New"/>
          <w:sz w:val="14"/>
          <w:szCs w:val="14"/>
          <w:color w:val="auto"/>
        </w:rPr>
      </w:pPr>
    </w:p>
    <w:p>
      <w:pPr>
        <w:ind w:left="80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17.01, 17.02 and 17.04 through 17.09 with respect to the Common Shares shall apply on like or similar terms to any such other shares and the determination of the Board of Directors as to any such adjustment shall be conclusive.</w:t>
      </w:r>
    </w:p>
    <w:p>
      <w:pPr>
        <w:spacing w:after="0" w:line="163"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shall be made pursuant to this Section: (i) if the effect thereof would be to reduce the Conversion Price below the par value (if any) of the Common Shares or (ii) subject to 17.03(5) hereof, with respect to any Debt Security that is converted prior to the time such adjustment otherwise would be made.</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17.04. CONSOLIDATION OR MERGER OF THE COMPANY.</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In case of either (a) any consolidation or merger to which the Company is a party, other than a merger or consolidation in which the Company is the surviving or continuing corporation and which does not result in a reclassification of, or change (other than a change in par value or from par value to no par value or from no par value to par value, as a result of a subdivision or combination) in, outstanding shares of Common Shares or (b) any sale or conveyance of all or substantially all of the property and assets of the Company to another Person, then each Debt Security then outstanding shall be convertible from and after such merger, consolidation, sale or conveyance of property and assets into the kind and amount of shares of stock or other securities and property (including cash) receivable upon such consolidation, merger, sale or conveyance by a holder of the number of shares of Common Shares into which such Debt Securities would have been converted immediately prior to such consolidation, merger, sale or conveyance, subject to adjustments which shall be as nearly equivalent as may be practicable to the adjustments provided for in this Article Seventeen (and assuming such holder of Common Shares failed to exercise his rights of election, if any, as to the kind or amount of securities, cash or other property (including cash) receivable upon such consolidation, merger, sale or conveyance (provided that, if the kind or amount of securities, cash or other property (including cash) receivable upon such consolidation, merger, sale or conveyance is not the same for each nonelecting share, then the kind and</w:t>
      </w:r>
    </w:p>
    <w:p>
      <w:pPr>
        <w:sectPr>
          <w:pgSz w:w="11900" w:h="16838" w:orient="portrait"/>
          <w:cols w:equalWidth="0" w:num="1">
            <w:col w:w="10239"/>
          </w:cols>
          <w:pgMar w:left="220" w:top="453" w:right="1440" w:bottom="1440" w:gutter="0" w:footer="0" w:header="0"/>
        </w:sectPr>
      </w:pPr>
    </w:p>
    <w:bookmarkStart w:id="215" w:name="page216"/>
    <w:bookmarkEnd w:id="215"/>
    <w:p>
      <w:pPr>
        <w:jc w:val="right"/>
        <w:ind w:right="3279"/>
        <w:spacing w:after="0"/>
        <w:rPr>
          <w:sz w:val="20"/>
          <w:szCs w:val="20"/>
          <w:color w:val="auto"/>
        </w:rPr>
      </w:pPr>
      <w:r>
        <w:rPr>
          <w:rFonts w:ascii="Courier New" w:cs="Courier New" w:eastAsia="Courier New" w:hAnsi="Courier New"/>
          <w:sz w:val="14"/>
          <w:szCs w:val="14"/>
          <w:color w:val="auto"/>
        </w:rPr>
        <w:t>79</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amount of securities, cash or other property (including cash) receivable upon such consolidation, merger, sale or conveyance for each nonelecting share shall be deemed to be the kind and amount so receivable per share by a plurality of the nonelecting shares or securities)). The Company shall not enter into any of the transactions referred to in clause (a) or (b) of the preceding sentence unless effective provision shall be made so as to give effect to the provisions set forth in this Section 17.04. The provisions of this Section 17.04 shall apply similarly to successive consolidations, mergers, sales or conveyances.</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17.05. NOTICE OF ADJUSTMENT.</w:t>
      </w:r>
    </w:p>
    <w:p>
      <w:pPr>
        <w:spacing w:after="0" w:line="175" w:lineRule="exact"/>
        <w:rPr>
          <w:sz w:val="20"/>
          <w:szCs w:val="20"/>
          <w:color w:val="auto"/>
        </w:rPr>
      </w:pPr>
    </w:p>
    <w:p>
      <w:pPr>
        <w:ind w:right="3279" w:firstLine="1562"/>
        <w:spacing w:after="0" w:line="258" w:lineRule="auto"/>
        <w:rPr>
          <w:sz w:val="20"/>
          <w:szCs w:val="20"/>
          <w:color w:val="auto"/>
        </w:rPr>
      </w:pPr>
      <w:r>
        <w:rPr>
          <w:rFonts w:ascii="Courier New" w:cs="Courier New" w:eastAsia="Courier New" w:hAnsi="Courier New"/>
          <w:sz w:val="14"/>
          <w:szCs w:val="14"/>
          <w:color w:val="auto"/>
        </w:rPr>
        <w:t>Whenever an adjustment in the Conversion Price with respect to a series of Debt Securities is required:</w:t>
      </w:r>
    </w:p>
    <w:p>
      <w:pPr>
        <w:spacing w:after="0" w:line="160" w:lineRule="exact"/>
        <w:rPr>
          <w:sz w:val="20"/>
          <w:szCs w:val="20"/>
          <w:color w:val="auto"/>
        </w:rPr>
      </w:pPr>
    </w:p>
    <w:p>
      <w:pPr>
        <w:ind w:left="800" w:right="3279" w:firstLine="771"/>
        <w:spacing w:after="0" w:line="253" w:lineRule="auto"/>
        <w:tabs>
          <w:tab w:leader="none" w:pos="1928"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forthwith place on file with the Trustee and any Conversion Agent for such Securities a certificate of the Treasurer of the Company, stating the adjusted Conversion Price determined as provided herein and setting forth in reasonable detail such facts as shall be necessary to show the reason for and the manner of computing such adjustment, such certificate to be conclusive evidence that the adjustment is correct; and</w:t>
      </w:r>
    </w:p>
    <w:p>
      <w:pPr>
        <w:spacing w:after="0" w:line="164" w:lineRule="exact"/>
        <w:rPr>
          <w:rFonts w:ascii="Courier New" w:cs="Courier New" w:eastAsia="Courier New" w:hAnsi="Courier New"/>
          <w:sz w:val="14"/>
          <w:szCs w:val="14"/>
          <w:color w:val="auto"/>
        </w:rPr>
      </w:pPr>
    </w:p>
    <w:p>
      <w:pPr>
        <w:ind w:left="800" w:right="3379" w:firstLine="771"/>
        <w:spacing w:after="0" w:line="253" w:lineRule="auto"/>
        <w:tabs>
          <w:tab w:leader="none" w:pos="1928"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notice stating that the Conversion Price has been adjusted and setting forth the adjusted Conversion Price shall forthwith be given by the Company, or at the Company's request, by the Trustee in the name and at the expense of the Company, in the manner provided in Section 1.05. Any notice so given shall be conclusively presumed to have been duly given, whether or not the Holder receives such notice.</w:t>
      </w:r>
    </w:p>
    <w:p>
      <w:pPr>
        <w:spacing w:after="0" w:line="33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17.06. NOTICE IN CERTAIN EVENTS.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 CASE:</w:t>
      </w:r>
    </w:p>
    <w:p>
      <w:pPr>
        <w:spacing w:after="0" w:line="175" w:lineRule="exact"/>
        <w:rPr>
          <w:sz w:val="20"/>
          <w:szCs w:val="20"/>
          <w:color w:val="auto"/>
        </w:rPr>
      </w:pPr>
    </w:p>
    <w:p>
      <w:pPr>
        <w:ind w:left="800" w:right="3379" w:firstLine="771"/>
        <w:spacing w:after="0" w:line="253" w:lineRule="auto"/>
        <w:tabs>
          <w:tab w:leader="none" w:pos="1928"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 consolidation or merger to which the Company is a party and for which approval of any shareholders of the Company is required, or of the sale or conveyance to another Person or entity or group of Persons or entities acting in concert as a partnership, limited partnership, syndicate or other group (within the meaning of Rule 13d-3 under the Securities Exchange Act of 1934, as amended) of all or substantially all of the property and assets of the Company; or</w:t>
      </w:r>
    </w:p>
    <w:p>
      <w:pPr>
        <w:spacing w:after="0" w:line="164" w:lineRule="exact"/>
        <w:rPr>
          <w:rFonts w:ascii="Courier New" w:cs="Courier New" w:eastAsia="Courier New" w:hAnsi="Courier New"/>
          <w:sz w:val="14"/>
          <w:szCs w:val="14"/>
          <w:color w:val="auto"/>
        </w:rPr>
      </w:pPr>
    </w:p>
    <w:p>
      <w:pPr>
        <w:ind w:left="800" w:right="3459" w:firstLine="771"/>
        <w:spacing w:after="0" w:line="258" w:lineRule="auto"/>
        <w:tabs>
          <w:tab w:leader="none" w:pos="1928"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voluntary or involuntary dissolution, liquidation or winding up of the Company; or</w:t>
      </w:r>
    </w:p>
    <w:p>
      <w:pPr>
        <w:spacing w:after="0" w:line="159" w:lineRule="exact"/>
        <w:rPr>
          <w:rFonts w:ascii="Courier New" w:cs="Courier New" w:eastAsia="Courier New" w:hAnsi="Courier New"/>
          <w:sz w:val="14"/>
          <w:szCs w:val="14"/>
          <w:color w:val="auto"/>
        </w:rPr>
      </w:pPr>
    </w:p>
    <w:p>
      <w:pPr>
        <w:ind w:left="800" w:right="3279" w:firstLine="771"/>
        <w:spacing w:after="0" w:line="252" w:lineRule="auto"/>
        <w:tabs>
          <w:tab w:leader="none" w:pos="1928"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action triggering an adjustment of the Conversion Price pursuant to this Article Seventeen; then, in each case, the Company shall cause to be filed with the Trustee and the Conversion Agent for the applicable Debt Securities, and shall cause to be given, to the Holders of record of applicable Debt Securities in the manner provided in Section 1.05, at least fifteen (15) days prior to the applicable date hereinafter specified, a notice stating (x) the date on which a record is to be taken for the purpose of any distribution or grant of rights or warrants triggering an adjustment to the Conversion Price pursuant to this Article Seventeen, or, if a record is not to be taken, the date as of which the holders of record or Common Shares entitled to such distribution, rights or warrants are to be determined, or (y) the date on which any reclassification, consolidation, merger, sale, conveyance, dissolution, liquidation or winding up triggering an adjustment to the Conversion Price pursuant to this Article Seventeen is expected to become effective, and the date as of which it is expected that holders of Common Shares of record shall be entitled to exchange their Common Shares for securities or other property deliverable upon</w:t>
      </w:r>
    </w:p>
    <w:p>
      <w:pPr>
        <w:sectPr>
          <w:pgSz w:w="11900" w:h="16838" w:orient="portrait"/>
          <w:cols w:equalWidth="0" w:num="1">
            <w:col w:w="10239"/>
          </w:cols>
          <w:pgMar w:left="220" w:top="453" w:right="1440" w:bottom="1440" w:gutter="0" w:footer="0" w:header="0"/>
        </w:sectPr>
      </w:pPr>
    </w:p>
    <w:bookmarkStart w:id="216" w:name="page217"/>
    <w:bookmarkEnd w:id="216"/>
    <w:p>
      <w:pPr>
        <w:jc w:val="right"/>
        <w:ind w:right="3279"/>
        <w:spacing w:after="0"/>
        <w:rPr>
          <w:sz w:val="20"/>
          <w:szCs w:val="20"/>
          <w:color w:val="auto"/>
        </w:rPr>
      </w:pPr>
      <w:r>
        <w:rPr>
          <w:rFonts w:ascii="Courier New" w:cs="Courier New" w:eastAsia="Courier New" w:hAnsi="Courier New"/>
          <w:sz w:val="14"/>
          <w:szCs w:val="14"/>
          <w:color w:val="auto"/>
        </w:rPr>
        <w:t>80</w:t>
      </w:r>
    </w:p>
    <w:p>
      <w:pPr>
        <w:spacing w:after="0" w:line="342" w:lineRule="exact"/>
        <w:rPr>
          <w:sz w:val="20"/>
          <w:szCs w:val="20"/>
          <w:color w:val="auto"/>
        </w:rPr>
      </w:pPr>
    </w:p>
    <w:p>
      <w:pPr>
        <w:ind w:left="800" w:right="3979"/>
        <w:spacing w:after="0" w:line="258" w:lineRule="auto"/>
        <w:rPr>
          <w:sz w:val="20"/>
          <w:szCs w:val="20"/>
          <w:color w:val="auto"/>
        </w:rPr>
      </w:pPr>
      <w:r>
        <w:rPr>
          <w:rFonts w:ascii="Courier New" w:cs="Courier New" w:eastAsia="Courier New" w:hAnsi="Courier New"/>
          <w:sz w:val="14"/>
          <w:szCs w:val="14"/>
          <w:color w:val="auto"/>
        </w:rPr>
        <w:t>such reclassification, consolidation, merger, sale, conveyance, dissolution, liquidation or winding up.</w:t>
      </w:r>
    </w:p>
    <w:p>
      <w:pPr>
        <w:spacing w:after="0" w:line="160"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Failure to give such notice or any defect therein shall not affect the legality or validity of the proceedings described in clause (1), (2), or (3) of this Section.</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17.07. COMPANY TO RESERVE SHARES; REGISTRATION;</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LISTING.</w:t>
      </w:r>
    </w:p>
    <w:p>
      <w:pPr>
        <w:spacing w:after="0" w:line="175" w:lineRule="exact"/>
        <w:rPr>
          <w:sz w:val="20"/>
          <w:szCs w:val="20"/>
          <w:color w:val="auto"/>
        </w:rPr>
      </w:pPr>
    </w:p>
    <w:p>
      <w:pPr>
        <w:ind w:left="800" w:right="3279" w:firstLine="771"/>
        <w:spacing w:after="0" w:line="252" w:lineRule="auto"/>
        <w:tabs>
          <w:tab w:leader="none" w:pos="1928"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at all times reserve and keep available, free from preemptive rights, out of its authorized but unissued shares of Common Shares, for the purpose of effecting the conversion of the Debt Securities, such number of its duly authorized shares of Common Shares as shall from time to time be sufficient to effect the conversion of all applicable outstanding Debt Securities into such Common Shares at any time (assuming that, at the time of the computation of such number of shares or securities, all such Debt Securities would be held by a single holder); PROVIDED, HOWEVER, that nothing contained herein shall preclude the Company from satisfying its obligations in respect of the conversion of the Debt Securities by delivery of purchased shares of Common Shares which are held in the treasury of the Company. The Company shall from time to time, in accordance with the laws of the State of Ohio, use its best efforts to cause the authorized amount of the Common Shares to be increased if the aggregate of the authorized amount of the Common Shares remaining unissued and the issued shares of such Common Shares in its treasury (other than any such shares reserved for issuance in any other connection) shall not be sufficient to permit the conversion of all Debt Securities.</w:t>
      </w:r>
    </w:p>
    <w:p>
      <w:pPr>
        <w:spacing w:after="0" w:line="341" w:lineRule="exact"/>
        <w:rPr>
          <w:rFonts w:ascii="Courier New" w:cs="Courier New" w:eastAsia="Courier New" w:hAnsi="Courier New"/>
          <w:sz w:val="14"/>
          <w:szCs w:val="14"/>
          <w:color w:val="auto"/>
        </w:rPr>
      </w:pPr>
    </w:p>
    <w:p>
      <w:pPr>
        <w:ind w:left="800" w:right="3279" w:firstLine="771"/>
        <w:spacing w:after="0" w:line="253" w:lineRule="auto"/>
        <w:tabs>
          <w:tab w:leader="none" w:pos="1928"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shares of Common Shares which would be issuable upon conversion of Debt Securities hereunder require registration with or approval of any governmental authority before such shares or securities may be issued upon such conversion, the Company will in good faith and as expeditiously as possible endeavor to cause such shares or securities to be duly registered or approved, as the case may be. The Company will endeavor to list the shares of Common Shares required to be delivered upon conversion of the Debt Securities prior to such delivery upon the principal national securities exchange upon which the outstanding Common Shares are listed at the time of such delivery.</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17.08. TAXES ON CONVERSION.</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Company shall pay any and all documentary, stamp or similar issue or transfer taxes that may be payable in respect of the issue or delivery of shares of Common Shares on conversion of Debt Securities pursuant hereto. The Company shall not, however, be required to pay any such tax which may be payable in respect of any transfer involved in the issue or delivery of shares of Common Shares or the portion, if any, of the Debt Securities which are not so converted in a name other than that in which the Debt Securities so converted were registered, and no such issue or delivery shall be made unless and until the Person requesting such issue has paid to the Company the amount of such tax or has established to the satisfaction of the Company that such tax has been paid.</w:t>
      </w:r>
    </w:p>
    <w:p>
      <w:pPr>
        <w:spacing w:after="0" w:line="33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17.09. CONVERSION AFTER RECORD DATE.</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If any Debt Securities are surrendered for conversion subsequent to the record date preceding an Interest Payment Date but on or prior to such Interest Payment Date (except Debt Securities called for redemption on a Redemption Date between such record date and Interest Payment Date), the Holder of such Debt Securities at the close of business on such record date shall be entitled to receive the interest payable on such Debt Securities on such Interest Payment Date notwithstanding the conversion thereof. Debt Securities surrendered for conversion during the period from the close of business on any record date next preceding any Interest Payment Date to the opening of business on such Interest Payment Date to the opening of business on such Interest Payment Date shall (except in the case of Debt Securities</w:t>
      </w:r>
    </w:p>
    <w:p>
      <w:pPr>
        <w:sectPr>
          <w:pgSz w:w="11900" w:h="16838" w:orient="portrait"/>
          <w:cols w:equalWidth="0" w:num="1">
            <w:col w:w="10239"/>
          </w:cols>
          <w:pgMar w:left="220" w:top="453" w:right="1440" w:bottom="1440" w:gutter="0" w:footer="0" w:header="0"/>
        </w:sectPr>
      </w:pPr>
    </w:p>
    <w:bookmarkStart w:id="217" w:name="page218"/>
    <w:bookmarkEnd w:id="217"/>
    <w:p>
      <w:pPr>
        <w:jc w:val="right"/>
        <w:ind w:right="3279"/>
        <w:spacing w:after="0"/>
        <w:rPr>
          <w:sz w:val="20"/>
          <w:szCs w:val="20"/>
          <w:color w:val="auto"/>
        </w:rPr>
      </w:pPr>
      <w:r>
        <w:rPr>
          <w:rFonts w:ascii="Courier New" w:cs="Courier New" w:eastAsia="Courier New" w:hAnsi="Courier New"/>
          <w:sz w:val="14"/>
          <w:szCs w:val="14"/>
          <w:color w:val="auto"/>
        </w:rPr>
        <w:t>81</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which have been called for redemption on a Redemption Date within such period) be accompanied by payment to the Company and in the Currency acceptable to the Company of an amount equal to the interest payable on such Interest Payment Date on the Debt Securities being surrendered for conversion. Except as provided in this Section 17.09, no adjustments in respect of payments of interest on Debt Securities surrendered for conversion or any dividends or distributions of interest on the Common Shares issued upon conversion shall be made upon the conversion of any Debt Securities.</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17.10. COMPANY DETERMINATION FINAL.</w:t>
      </w:r>
    </w:p>
    <w:p>
      <w:pPr>
        <w:spacing w:after="0" w:line="175" w:lineRule="exact"/>
        <w:rPr>
          <w:sz w:val="20"/>
          <w:szCs w:val="20"/>
          <w:color w:val="auto"/>
        </w:rPr>
      </w:pPr>
    </w:p>
    <w:p>
      <w:pPr>
        <w:ind w:right="3459" w:firstLine="1562"/>
        <w:spacing w:after="0" w:line="258" w:lineRule="auto"/>
        <w:rPr>
          <w:sz w:val="20"/>
          <w:szCs w:val="20"/>
          <w:color w:val="auto"/>
        </w:rPr>
      </w:pPr>
      <w:r>
        <w:rPr>
          <w:rFonts w:ascii="Courier New" w:cs="Courier New" w:eastAsia="Courier New" w:hAnsi="Courier New"/>
          <w:sz w:val="14"/>
          <w:szCs w:val="14"/>
          <w:color w:val="auto"/>
        </w:rPr>
        <w:t>Any determination that the Company or the Board of Directors must make pursuant to this Article is conclusive.</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17.11. TRUSTEE'S DISCLAIMER.</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Trustee has no duty to determine when an adjustment under this Article should be made, how it should be made or what it should be. The Trustee makes no representation as to the validity or value of any securities or assets issued upon conversion of Debt Securities. The Trustee shall not be responsible for the Company's failure to comply with this Article. Each Conversion Agent other than the Company shall have the same protection under this Section as the Trustee.</w:t>
      </w:r>
    </w:p>
    <w:p>
      <w:pPr>
        <w:sectPr>
          <w:pgSz w:w="11900" w:h="16838" w:orient="portrait"/>
          <w:cols w:equalWidth="0" w:num="1">
            <w:col w:w="10239"/>
          </w:cols>
          <w:pgMar w:left="220" w:top="453" w:right="1440" w:bottom="1440" w:gutter="0" w:footer="0" w:header="0"/>
        </w:sectPr>
      </w:pPr>
    </w:p>
    <w:bookmarkStart w:id="218" w:name="page219"/>
    <w:bookmarkEnd w:id="218"/>
    <w:p>
      <w:pPr>
        <w:jc w:val="right"/>
        <w:ind w:right="3279"/>
        <w:spacing w:after="0"/>
        <w:rPr>
          <w:sz w:val="20"/>
          <w:szCs w:val="20"/>
          <w:color w:val="auto"/>
        </w:rPr>
      </w:pPr>
      <w:r>
        <w:rPr>
          <w:rFonts w:ascii="Courier New" w:cs="Courier New" w:eastAsia="Courier New" w:hAnsi="Courier New"/>
          <w:sz w:val="14"/>
          <w:szCs w:val="14"/>
          <w:color w:val="auto"/>
        </w:rPr>
        <w:t>82</w:t>
      </w:r>
    </w:p>
    <w:p>
      <w:pPr>
        <w:spacing w:after="0" w:line="200" w:lineRule="exact"/>
        <w:rPr>
          <w:sz w:val="20"/>
          <w:szCs w:val="20"/>
          <w:color w:val="auto"/>
        </w:rPr>
      </w:pPr>
    </w:p>
    <w:p>
      <w:pPr>
        <w:spacing w:after="0" w:line="309" w:lineRule="exact"/>
        <w:rPr>
          <w:sz w:val="20"/>
          <w:szCs w:val="20"/>
          <w:color w:val="auto"/>
        </w:rPr>
      </w:pPr>
    </w:p>
    <w:p>
      <w:pPr>
        <w:jc w:val="both"/>
        <w:ind w:right="3899" w:firstLine="1562"/>
        <w:spacing w:after="0" w:line="258"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as of the day and year first above written.</w:t>
      </w:r>
    </w:p>
    <w:p>
      <w:pPr>
        <w:spacing w:after="0" w:line="160"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THE SCOTTS COMPANY</w:t>
      </w:r>
    </w:p>
    <w:p>
      <w:pPr>
        <w:spacing w:after="0" w:line="200" w:lineRule="exact"/>
        <w:rPr>
          <w:sz w:val="20"/>
          <w:szCs w:val="20"/>
          <w:color w:val="auto"/>
        </w:rPr>
      </w:pPr>
    </w:p>
    <w:p>
      <w:pPr>
        <w:spacing w:after="0" w:line="309"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309"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4"/>
          <w:szCs w:val="14"/>
          <w:color w:val="auto"/>
        </w:rPr>
        <w:t>, as Trustee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453" w:right="1440" w:bottom="1440" w:gutter="0" w:footer="0" w:header="0"/>
        </w:sectPr>
      </w:pPr>
    </w:p>
    <w:bookmarkStart w:id="219" w:name="page220"/>
    <w:bookmarkEnd w:id="219"/>
    <w:p>
      <w:pPr>
        <w:jc w:val="right"/>
        <w:ind w:right="3279"/>
        <w:spacing w:after="0"/>
        <w:rPr>
          <w:sz w:val="20"/>
          <w:szCs w:val="20"/>
          <w:color w:val="auto"/>
        </w:rPr>
      </w:pPr>
      <w:r>
        <w:rPr>
          <w:rFonts w:ascii="Courier New" w:cs="Courier New" w:eastAsia="Courier New" w:hAnsi="Courier New"/>
          <w:sz w:val="14"/>
          <w:szCs w:val="14"/>
          <w:color w:val="auto"/>
        </w:rPr>
        <w:t>EXHIBIT 5.1</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OPINION OF VORYS, SATER, SEYMOUR AND PEASE LLP</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[Vorys, Sater, Seymour and Pease LLP letterhead]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16, 2002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14111 Scottslawn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Marysville, OH 43054</w:t>
      </w:r>
    </w:p>
    <w:p>
      <w:pPr>
        <w:spacing w:after="0" w:line="175" w:lineRule="exact"/>
        <w:rPr>
          <w:sz w:val="20"/>
          <w:szCs w:val="20"/>
          <w:color w:val="auto"/>
        </w:rPr>
      </w:pPr>
    </w:p>
    <w:p>
      <w:pPr>
        <w:ind w:left="360" w:right="3539" w:hanging="359"/>
        <w:spacing w:after="0" w:line="258" w:lineRule="auto"/>
        <w:tabs>
          <w:tab w:leader="none" w:pos="340" w:val="left"/>
        </w:tabs>
        <w:rPr>
          <w:sz w:val="20"/>
          <w:szCs w:val="20"/>
          <w:color w:val="auto"/>
        </w:rPr>
      </w:pPr>
      <w:r>
        <w:rPr>
          <w:rFonts w:ascii="Courier New" w:cs="Courier New" w:eastAsia="Courier New" w:hAnsi="Courier New"/>
          <w:sz w:val="14"/>
          <w:szCs w:val="14"/>
          <w:color w:val="auto"/>
        </w:rPr>
        <w:t>Re:</w:t>
        <w:tab/>
        <w:t>$350,000,000 Aggregate Offering Price of Securities of The Scotts Company 1,600,000 Common Shares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At your request, we have examined the registration statement on Form S-3 (the "Registration Statement") being filed by The Scotts Company (the "Company") with the Securities and Exchange Commission (the "Commission") under the Securities Act of 1933, as amended (the "Securities Act"), relating to the offering from time to time, as set forth in the prospectus contained in the Registration Statement (the "Prospectus") and as shall be set forth in one or more supplements to the Prospectus (each, a "Prospectus Supplement"), by the Company of up to $350,000,000 aggregate offering price (as such amount may be increased pursuant to a registration statement filed with the Commission under Rule 462(b) in connection with the Registration Statement) of (i) debt securities (the "Debt Securities"); (ii) preferred shares, without par value (the "Preferred Shares"); (iii) common shares, without par value (the "Common Shares"); (iv) warrants to purchase Debt Securities, Preferred Shares or Common Shares (collectively, the "Warrants"); or (v) stock purchase contracts and stock purchase units (the "Stock Purchase Contracts"). The Debt Securities, Preferred Shares, Common Shares, Warrants and Stock Purchase Contracts are collectively referred to herein as the "Securities." The Registration Statement provides that Debt Securities may be convertible into Common Shares or Preferred Shares and Preferred Shares may be convertible into Common Shares. The Registration Statement also provides that up to 1,600,000 Common Shares may be offered by certain selling shareholders pursuant to the Registration Statement.</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Debt Securities will be issued pursuant to one or more indentures, the forms of which are attached as exhibits to the Registration Statement, by and among the Company and one or more trustees to be identified and qualified at a later date (each, a "Trustee"), as the same may be amended or supplemented from time to time (each, an "Indenture"). The Warrants will be issued under one or more warrant agreements (each, a "Warrant Agreement"), by and among the Company and a financial institution to be identified therein as warrant agent (each, a "Warrant Agent"). The Stock Purchase Contracts will be issued under one or more purchase contract agreements (each, a "Purchase Agreement").</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our capacity as your counsel in connection with such registration, we are familiar with the proceedings taken and proposed to be taken by the Company in connection with the authorization and issuance of the Securities and, for the purposes of this opinion, have assumed such proceedings will be timely completed in the manner presently proposed and that the terms of each issuance will otherwise be in compliance with law.</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such counsel, we have examined such matters of fact and questions of law we considered appropriate for purposes of rendering the opinions expressed below. In our examination, we have assumed the genuineness of all signatures, the authenticity of all documents submitted to us as originals, and the conformity to authentic original documents of all documents submitted to us as copies. We have been furnished with, and with your consent have relied upon, certificates of officers of the Company with respect to certain factual matters. In addition, we have obtained and relied upon such certificates and assurances from public officials as we have deemed necessary. We are opining herein as to the effect on the subject</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809" w:right="1440" w:bottom="1440" w:gutter="0" w:footer="0" w:header="0"/>
        </w:sectPr>
      </w:pPr>
    </w:p>
    <w:bookmarkStart w:id="220" w:name="page221"/>
    <w:bookmarkEnd w:id="220"/>
    <w:p>
      <w:pPr>
        <w:ind w:right="3379"/>
        <w:spacing w:after="0" w:line="254" w:lineRule="auto"/>
        <w:rPr>
          <w:sz w:val="20"/>
          <w:szCs w:val="20"/>
          <w:color w:val="auto"/>
        </w:rPr>
      </w:pPr>
      <w:r>
        <w:rPr>
          <w:rFonts w:ascii="Courier New" w:cs="Courier New" w:eastAsia="Courier New" w:hAnsi="Courier New"/>
          <w:sz w:val="14"/>
          <w:szCs w:val="14"/>
          <w:color w:val="auto"/>
        </w:rPr>
        <w:t>transaction only of the federal laws of the United States and the General Corporation Law of the State of Ohio, and we express no opinion with respect to the applicability thereto, or the effect thereon, of the laws of any other jurisdiction or, in the case of Ohio, any other laws or as to any matters of municipal law or the laws of any local agencies within any state.</w:t>
      </w:r>
    </w:p>
    <w:p>
      <w:pPr>
        <w:spacing w:after="0" w:line="162"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Subject to the foregoing and the other matters set forth herein, it is our opinion that, as of the date hereof:</w:t>
      </w:r>
    </w:p>
    <w:p>
      <w:pPr>
        <w:spacing w:after="0" w:line="160" w:lineRule="exact"/>
        <w:rPr>
          <w:sz w:val="20"/>
          <w:szCs w:val="20"/>
          <w:color w:val="auto"/>
        </w:rPr>
      </w:pPr>
    </w:p>
    <w:p>
      <w:pPr>
        <w:ind w:right="3379" w:firstLine="790"/>
        <w:spacing w:after="0" w:line="253" w:lineRule="auto"/>
        <w:tabs>
          <w:tab w:leader="none" w:pos="1128"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a Trustee has been selected and qualified under the Trust Indenture Act of 1939, as amended, and has duly executed the applicable Indenture and when the specific terms of a particular Debt Security have been duly established in accordance with an Indenture and applicable law, any such Debt Security has been duly authenticated by the Trustee and duly executed and delivered on behalf of the Company against payment therefor in accordance with the terms of the Indenture and as contemplated by the Registration Statement and/or the applicable Prospectus Supplement, such Debt Security will constitute a valid and binding obligation of the Company.</w:t>
      </w:r>
    </w:p>
    <w:p>
      <w:pPr>
        <w:spacing w:after="0" w:line="164" w:lineRule="exact"/>
        <w:rPr>
          <w:rFonts w:ascii="Courier New" w:cs="Courier New" w:eastAsia="Courier New" w:hAnsi="Courier New"/>
          <w:sz w:val="14"/>
          <w:szCs w:val="14"/>
          <w:color w:val="auto"/>
        </w:rPr>
      </w:pPr>
    </w:p>
    <w:p>
      <w:pPr>
        <w:ind w:right="3279" w:firstLine="790"/>
        <w:spacing w:after="0" w:line="253" w:lineRule="auto"/>
        <w:tabs>
          <w:tab w:leader="none" w:pos="1128"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the authority pursuant to its articles of incorporation, as amended (the "Articles"), to issue up to 195,000 Preferred Shares. When a series of Preferred Shares has been duly established in accordance with the terms of the Company's Articles and applicable law, and upon adoption by the Board of Directors of the Company of a resolution in form and content as required by applicable law and upon issuance and delivery of and payment of legal consideration in excess of the par value thereof for shares of such series in the manner contemplated by the Registration Statement and/or the applicable Prospectus Supplement and by such resolution, such shares of such series of Preferred Shares will be validly issued, fully paid and nonassessable.</w:t>
      </w:r>
    </w:p>
    <w:p>
      <w:pPr>
        <w:spacing w:after="0" w:line="164" w:lineRule="exact"/>
        <w:rPr>
          <w:rFonts w:ascii="Courier New" w:cs="Courier New" w:eastAsia="Courier New" w:hAnsi="Courier New"/>
          <w:sz w:val="14"/>
          <w:szCs w:val="14"/>
          <w:color w:val="auto"/>
        </w:rPr>
      </w:pPr>
    </w:p>
    <w:p>
      <w:pPr>
        <w:ind w:right="3279" w:firstLine="790"/>
        <w:spacing w:after="0" w:line="253" w:lineRule="auto"/>
        <w:tabs>
          <w:tab w:leader="none" w:pos="1128"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the authority pursuant to its Articles to issue up to 100,000,000 Common Shares. Upon adoption by the Board of Directors of the Company of a resolution in form and content as required by applicable law and upon issuance and delivery of and payment of legal consideration thereof for such shares in the manner contemplated by the Registration Statement and/or the applicable Prospectus Supplement and by such resolution, such Common Shares will be validly issued, fully paid and non-assessable. Any Common Shares to be offered by a selling shareholder in the manner contemplated by the Registration Statement and/or the applicable Prospectus Supplement will be validly issued, fully paid and non-assessable.</w:t>
      </w:r>
    </w:p>
    <w:p>
      <w:pPr>
        <w:spacing w:after="0" w:line="164" w:lineRule="exact"/>
        <w:rPr>
          <w:rFonts w:ascii="Courier New" w:cs="Courier New" w:eastAsia="Courier New" w:hAnsi="Courier New"/>
          <w:sz w:val="14"/>
          <w:szCs w:val="14"/>
          <w:color w:val="auto"/>
        </w:rPr>
      </w:pPr>
    </w:p>
    <w:p>
      <w:pPr>
        <w:ind w:right="3279" w:firstLine="790"/>
        <w:spacing w:after="0" w:line="253" w:lineRule="auto"/>
        <w:tabs>
          <w:tab w:leader="none" w:pos="1128"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specific terms of a particular issuance of Warrants have been duly established by a Warrant Agreement in accordance with applicable law, duly authenticated by the Warrant Agent and duly executed and delivered by the Company against payment therefor in accordance with the terms of the Warrant Agreement and as contemplated by the Registration Statement and/or the applicable Prospectus Supplement, the Warrants will constitute valid and binding obligations of the Company.</w:t>
      </w:r>
    </w:p>
    <w:p>
      <w:pPr>
        <w:spacing w:after="0" w:line="164" w:lineRule="exact"/>
        <w:rPr>
          <w:rFonts w:ascii="Courier New" w:cs="Courier New" w:eastAsia="Courier New" w:hAnsi="Courier New"/>
          <w:sz w:val="14"/>
          <w:szCs w:val="14"/>
          <w:color w:val="auto"/>
        </w:rPr>
      </w:pPr>
    </w:p>
    <w:p>
      <w:pPr>
        <w:ind w:right="3379" w:firstLine="790"/>
        <w:spacing w:after="0" w:line="253" w:lineRule="auto"/>
        <w:tabs>
          <w:tab w:leader="none" w:pos="1128"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specific terms of a particular issuance of Stock Purchase Contracts have been duly established by a Purchase Contract Agreement in accordance with applicable law, duly executed and delivered by the Company against payment therefor in accordance with the terms of the Purchase Contract Agreement and as contemplated by the Registration Statement and/or the applicable Prospectus Supplement, the Stock Purchase Contracts will constitute valid and binding obligations of the Company.</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opinions set forth in paragraphs (1), (4) and (5) above are subject to the following exceptions, limitations and qualifications: (i) the effect of bankruptcy, insolvency, reorganization, fraudulent conveyance, moratorium or other similar laws now or hereafter in effect relating to or affecting the rights or remedies of creditors; (ii) the effect of general principles of equity, whether enforcement is considered in a proceeding in equity or at law, and the discretion of the court before which any proceeding therefor may be brought and (iii) the unenforceability under certain circumstances under law or court decisions of provisions providing for the indemnification of or contribution to a party with respect to a liability where such indemnification or contribution is contrary to public policy. We express no opinion (i) concerning the enforceability of the waiver of rights or defenses contained in the Indentures or (ii) with respect to whether</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21" w:name="page222"/>
    <w:bookmarkEnd w:id="221"/>
    <w:p>
      <w:pPr>
        <w:ind w:right="3379"/>
        <w:spacing w:after="0" w:line="255" w:lineRule="auto"/>
        <w:rPr>
          <w:sz w:val="20"/>
          <w:szCs w:val="20"/>
          <w:color w:val="auto"/>
        </w:rPr>
      </w:pPr>
      <w:r>
        <w:rPr>
          <w:rFonts w:ascii="Courier New" w:cs="Courier New" w:eastAsia="Courier New" w:hAnsi="Courier New"/>
          <w:sz w:val="14"/>
          <w:szCs w:val="14"/>
          <w:color w:val="auto"/>
        </w:rPr>
        <w:t>acceleration of Debt Securities may affect the collectibility of any portion of the stated principal amount thereof which might be determined to constitute unearned interest thereon.</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To the extent that the obligations of the Company under each Indenture may be dependent upon such matters, we assume for purposes of this opinion that each Trustee will be duly organized, validly existing and in good standing under the laws of its jurisdiction of organization; that each Trustee will be duly qualified to engage in the activities contemplated by the Indenture; that each Indenture has been duly authorized and will be duly executed and delivered by the applicable Trustee and will constitute the legal, valid and binding obligation of such Trustee, enforceable against such Trustee in accordance with its terms; that each Trustee will be at all applicable times in compliance, generally and with respect to acting as a trustee under the applicable Indenture, with all applicable laws and regulations; and that each Trustee will have the requisite organizational and legal power and authority to perform its obligations under the applicable Indenture.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To the extent that the obligations of the Company under each Warrant Agreement may be dependent upon such matters, we assume for purposes of this opinion that the Warrant Agent will be duly organized, validly existing and in good standing under the laws of its jurisdiction of organization; that the Warrant Agent will be duly qualified to engage in the activities contemplated by the Warrant Agreement; that the Warrant Agreement has been duly authorized and will be executed and delivered by the Warrant Agent and constitute the legal, valid and binding obligation of the Warrant Agent, enforceable against the Warrant Agent in accordance with its terms; that the Warrant Agent will be in compliance at all applicable times, generally and with respect to acting as a Warrant Agent under the Warrant Agreement, with all applicable laws and regulations; and that the Warrant Agent will have the requisite organizational and legal power and authority to perform its obligations under the Warrant Agreement.</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To the extent that the obligations of the Company under each Purchase Contract Agreement may be dependent upon such matters, we assume for purposes of this opinion that the counterparty thereto will be duly organized, validly existing and in good standing under the laws of its jurisdiction of organization; that the Purchase Contract Agreement has been duly authorized and will be executed and delivered by such counterparty and constitute the legal, valid and binding obligation of such counterparty, enforceable against such counterparty in accordance with its terms; and that the counterparty will have the requisite organizational and legal power and authority to perform its obligations under the Purchase Contract Agreement.</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We consent to your filing this opinion as an exhibit to the Registration Statement, to the incorporation by reference of this opinion into any registration statement of the Company filed pursuant to Rule 462(b) of the Securities Act in relation to the Registration Statement, and to the reference to our firm under the caption "Legal Matters" in the Prospectus included therein.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Vorys, Sater, Seymour and Pease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180" w:type="dxa"/>
            <w:vAlign w:val="bottom"/>
            <w:gridSpan w:val="2"/>
          </w:tcPr>
          <w:p>
            <w:pPr>
              <w:jc w:val="right"/>
              <w:ind w:right="1068"/>
              <w:spacing w:after="0"/>
              <w:rPr>
                <w:sz w:val="20"/>
                <w:szCs w:val="20"/>
                <w:color w:val="auto"/>
              </w:rPr>
            </w:pPr>
            <w:r>
              <w:rPr>
                <w:rFonts w:ascii="Courier New" w:cs="Courier New" w:eastAsia="Courier New" w:hAnsi="Courier New"/>
                <w:sz w:val="14"/>
                <w:szCs w:val="14"/>
                <w:color w:val="auto"/>
              </w:rPr>
              <w:t>EXHIBIT 12.1</w:t>
            </w: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835"/>
        </w:trPr>
        <w:tc>
          <w:tcPr>
            <w:tcW w:w="1580" w:type="dxa"/>
            <w:vAlign w:val="bottom"/>
          </w:tcPr>
          <w:p>
            <w:pPr>
              <w:spacing w:after="0"/>
              <w:rPr>
                <w:sz w:val="24"/>
                <w:szCs w:val="24"/>
                <w:color w:val="auto"/>
              </w:rPr>
            </w:pPr>
          </w:p>
        </w:tc>
        <w:tc>
          <w:tcPr>
            <w:tcW w:w="4240" w:type="dxa"/>
            <w:vAlign w:val="bottom"/>
          </w:tcPr>
          <w:p>
            <w:pPr>
              <w:ind w:left="260"/>
              <w:spacing w:after="0"/>
              <w:rPr>
                <w:sz w:val="20"/>
                <w:szCs w:val="20"/>
                <w:color w:val="auto"/>
              </w:rPr>
            </w:pPr>
            <w:r>
              <w:rPr>
                <w:rFonts w:ascii="Courier New" w:cs="Courier New" w:eastAsia="Courier New" w:hAnsi="Courier New"/>
                <w:sz w:val="14"/>
                <w:szCs w:val="14"/>
                <w:color w:val="auto"/>
              </w:rPr>
              <w:t>STATEMENT RE: COMPUTATION OF EARNINGS</w:t>
            </w: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68"/>
        </w:trPr>
        <w:tc>
          <w:tcPr>
            <w:tcW w:w="1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NINE</w:t>
            </w:r>
          </w:p>
        </w:tc>
      </w:tr>
      <w:tr>
        <w:trPr>
          <w:trHeight w:val="167"/>
        </w:trPr>
        <w:tc>
          <w:tcPr>
            <w:tcW w:w="1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1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1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YEAR ENDED SEPTEMBER 30,</w:t>
            </w:r>
          </w:p>
        </w:tc>
        <w:tc>
          <w:tcPr>
            <w:tcW w:w="1140" w:type="dxa"/>
            <w:vAlign w:val="bottom"/>
          </w:tcPr>
          <w:p>
            <w:pPr>
              <w:spacing w:after="0"/>
              <w:rPr>
                <w:sz w:val="14"/>
                <w:szCs w:val="14"/>
                <w:color w:val="auto"/>
              </w:rPr>
            </w:pPr>
          </w:p>
        </w:tc>
        <w:tc>
          <w:tcPr>
            <w:tcW w:w="10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JUNE 29,</w:t>
            </w:r>
          </w:p>
        </w:tc>
      </w:tr>
      <w:tr>
        <w:trPr>
          <w:trHeight w:val="167"/>
        </w:trPr>
        <w:tc>
          <w:tcPr>
            <w:tcW w:w="1580" w:type="dxa"/>
            <w:vAlign w:val="bottom"/>
          </w:tcPr>
          <w:p>
            <w:pPr>
              <w:spacing w:after="0"/>
              <w:rPr>
                <w:sz w:val="14"/>
                <w:szCs w:val="14"/>
                <w:color w:val="auto"/>
              </w:rPr>
            </w:pPr>
          </w:p>
        </w:tc>
        <w:tc>
          <w:tcPr>
            <w:tcW w:w="4900" w:type="dxa"/>
            <w:vAlign w:val="bottom"/>
            <w:gridSpan w:val="2"/>
          </w:tcPr>
          <w:p>
            <w:pPr>
              <w:ind w:left="3200"/>
              <w:spacing w:after="0"/>
              <w:rPr>
                <w:sz w:val="20"/>
                <w:szCs w:val="20"/>
                <w:color w:val="auto"/>
              </w:rPr>
            </w:pPr>
            <w:r>
              <w:rPr>
                <w:rFonts w:ascii="Courier New" w:cs="Courier New" w:eastAsia="Courier New" w:hAnsi="Courier New"/>
                <w:sz w:val="6"/>
                <w:szCs w:val="6"/>
                <w:color w:val="auto"/>
                <w:w w:val="77"/>
              </w:rPr>
              <w:t>------------------------------------------------------------</w:t>
            </w: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 IN MILLIONS)</w:t>
            </w:r>
          </w:p>
        </w:tc>
        <w:tc>
          <w:tcPr>
            <w:tcW w:w="4240" w:type="dxa"/>
            <w:vAlign w:val="bottom"/>
          </w:tcPr>
          <w:p>
            <w:pPr>
              <w:ind w:left="3200"/>
              <w:spacing w:after="0"/>
              <w:rPr>
                <w:sz w:val="20"/>
                <w:szCs w:val="20"/>
                <w:color w:val="auto"/>
              </w:rPr>
            </w:pPr>
            <w:r>
              <w:rPr>
                <w:rFonts w:ascii="Courier New" w:cs="Courier New" w:eastAsia="Courier New" w:hAnsi="Courier New"/>
                <w:sz w:val="14"/>
                <w:szCs w:val="14"/>
                <w:color w:val="auto"/>
              </w:rPr>
              <w:t>1997</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1998</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2002</w:t>
            </w:r>
          </w:p>
        </w:tc>
      </w:tr>
    </w:tbl>
    <w:p>
      <w:pPr>
        <w:spacing w:after="0" w:line="4" w:lineRule="exact"/>
        <w:rPr>
          <w:sz w:val="20"/>
          <w:szCs w:val="20"/>
          <w:color w:val="auto"/>
        </w:rPr>
      </w:pPr>
    </w:p>
    <w:p>
      <w:pPr>
        <w:ind w:left="180" w:hanging="171"/>
        <w:spacing w:after="0"/>
        <w:tabs>
          <w:tab w:leader="none" w:pos="1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w:t>
      </w:r>
    </w:p>
    <w:p>
      <w:pPr>
        <w:spacing w:after="0" w:line="175"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420" w:type="dxa"/>
            <w:vAlign w:val="bottom"/>
          </w:tcPr>
          <w:p>
            <w:pPr>
              <w:spacing w:after="0"/>
              <w:rPr>
                <w:sz w:val="20"/>
                <w:szCs w:val="20"/>
                <w:color w:val="auto"/>
              </w:rPr>
            </w:pPr>
            <w:r>
              <w:rPr>
                <w:rFonts w:ascii="Courier New" w:cs="Courier New" w:eastAsia="Courier New" w:hAnsi="Courier New"/>
                <w:sz w:val="14"/>
                <w:szCs w:val="14"/>
                <w:color w:val="auto"/>
              </w:rPr>
              <w:t>Pre tax income from continuing operations........</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$69.6</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$61.9</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$117.0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$116.3</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$184.9</w:t>
            </w:r>
          </w:p>
        </w:tc>
      </w:tr>
      <w:tr>
        <w:trPr>
          <w:trHeight w:val="334"/>
        </w:trPr>
        <w:tc>
          <w:tcPr>
            <w:tcW w:w="44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25.2</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32.2</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79.1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93.9</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58.8</w:t>
            </w:r>
          </w:p>
        </w:tc>
      </w:tr>
      <w:tr>
        <w:trPr>
          <w:trHeight w:val="334"/>
        </w:trPr>
        <w:tc>
          <w:tcPr>
            <w:tcW w:w="4420" w:type="dxa"/>
            <w:vAlign w:val="bottom"/>
          </w:tcPr>
          <w:p>
            <w:pPr>
              <w:spacing w:after="0"/>
              <w:rPr>
                <w:sz w:val="20"/>
                <w:szCs w:val="20"/>
                <w:color w:val="auto"/>
              </w:rPr>
            </w:pPr>
            <w:r>
              <w:rPr>
                <w:rFonts w:ascii="Courier New" w:cs="Courier New" w:eastAsia="Courier New" w:hAnsi="Courier New"/>
                <w:sz w:val="14"/>
                <w:szCs w:val="14"/>
                <w:color w:val="auto"/>
              </w:rPr>
              <w:t>Interest factor on rents........................</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334"/>
        </w:trPr>
        <w:tc>
          <w:tcPr>
            <w:tcW w:w="4420" w:type="dxa"/>
            <w:vAlign w:val="bottom"/>
          </w:tcPr>
          <w:p>
            <w:pPr>
              <w:spacing w:after="0"/>
              <w:rPr>
                <w:sz w:val="20"/>
                <w:szCs w:val="20"/>
                <w:color w:val="auto"/>
              </w:rPr>
            </w:pPr>
            <w:r>
              <w:rPr>
                <w:rFonts w:ascii="Courier New" w:cs="Courier New" w:eastAsia="Courier New" w:hAnsi="Courier New"/>
                <w:sz w:val="14"/>
                <w:szCs w:val="14"/>
                <w:color w:val="auto"/>
              </w:rPr>
              <w:t>Amortization of capitalized interest............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334"/>
        </w:trPr>
        <w:tc>
          <w:tcPr>
            <w:tcW w:w="4420" w:type="dxa"/>
            <w:vAlign w:val="bottom"/>
          </w:tcPr>
          <w:p>
            <w:pPr>
              <w:spacing w:after="0"/>
              <w:rPr>
                <w:sz w:val="20"/>
                <w:szCs w:val="20"/>
                <w:color w:val="auto"/>
              </w:rPr>
            </w:pPr>
            <w:r>
              <w:rPr>
                <w:rFonts w:ascii="Courier New" w:cs="Courier New" w:eastAsia="Courier New" w:hAnsi="Courier New"/>
                <w:sz w:val="14"/>
                <w:szCs w:val="14"/>
                <w:color w:val="auto"/>
              </w:rPr>
              <w:t>Losses incurred by majority-owned</w:t>
            </w: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4420" w:type="dxa"/>
            <w:vAlign w:val="bottom"/>
          </w:tcPr>
          <w:p>
            <w:pPr>
              <w:ind w:left="80"/>
              <w:spacing w:after="0"/>
              <w:rPr>
                <w:sz w:val="20"/>
                <w:szCs w:val="20"/>
                <w:color w:val="auto"/>
              </w:rPr>
            </w:pPr>
            <w:r>
              <w:rPr>
                <w:rFonts w:ascii="Courier New" w:cs="Courier New" w:eastAsia="Courier New" w:hAnsi="Courier New"/>
                <w:sz w:val="14"/>
                <w:szCs w:val="14"/>
                <w:color w:val="auto"/>
              </w:rPr>
              <w:t>subsidiaries not recorded......................</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780"/>
        <w:spacing w:after="0"/>
        <w:tabs>
          <w:tab w:leader="none" w:pos="5980" w:val="left"/>
          <w:tab w:leader="none" w:pos="7100" w:val="left"/>
          <w:tab w:leader="none" w:pos="8320" w:val="left"/>
          <w:tab w:leader="none" w:pos="9440" w:val="left"/>
          <w:tab w:leader="none" w:pos="10760" w:val="left"/>
        </w:tabs>
        <w:rPr>
          <w:sz w:val="20"/>
          <w:szCs w:val="20"/>
          <w:color w:val="auto"/>
        </w:rPr>
      </w:pPr>
      <w:r>
        <w:rPr>
          <w:rFonts w:ascii="Courier New" w:cs="Courier New" w:eastAsia="Courier New" w:hAnsi="Courier New"/>
          <w:sz w:val="14"/>
          <w:szCs w:val="14"/>
          <w:color w:val="auto"/>
        </w:rPr>
        <w:t>$98.9</w:t>
      </w:r>
      <w:r>
        <w:rPr>
          <w:sz w:val="20"/>
          <w:szCs w:val="20"/>
          <w:color w:val="auto"/>
        </w:rPr>
        <w:tab/>
      </w:r>
      <w:r>
        <w:rPr>
          <w:rFonts w:ascii="Courier New" w:cs="Courier New" w:eastAsia="Courier New" w:hAnsi="Courier New"/>
          <w:sz w:val="14"/>
          <w:szCs w:val="14"/>
          <w:color w:val="auto"/>
        </w:rPr>
        <w:t>$98.2</w:t>
      </w:r>
      <w:r>
        <w:rPr>
          <w:sz w:val="20"/>
          <w:szCs w:val="20"/>
          <w:color w:val="auto"/>
        </w:rPr>
        <w:tab/>
      </w:r>
      <w:r>
        <w:rPr>
          <w:rFonts w:ascii="Courier New" w:cs="Courier New" w:eastAsia="Courier New" w:hAnsi="Courier New"/>
          <w:sz w:val="14"/>
          <w:szCs w:val="14"/>
          <w:color w:val="auto"/>
        </w:rPr>
        <w:t>$202.1</w:t>
      </w:r>
      <w:r>
        <w:rPr>
          <w:sz w:val="20"/>
          <w:szCs w:val="20"/>
          <w:color w:val="auto"/>
        </w:rPr>
        <w:tab/>
      </w:r>
      <w:r>
        <w:rPr>
          <w:rFonts w:ascii="Courier New" w:cs="Courier New" w:eastAsia="Courier New" w:hAnsi="Courier New"/>
          <w:sz w:val="14"/>
          <w:szCs w:val="14"/>
          <w:color w:val="auto"/>
        </w:rPr>
        <w:t>$215.9</w:t>
      </w:r>
      <w:r>
        <w:rPr>
          <w:sz w:val="20"/>
          <w:szCs w:val="20"/>
          <w:color w:val="auto"/>
        </w:rPr>
        <w:tab/>
      </w:r>
      <w:r>
        <w:rPr>
          <w:rFonts w:ascii="Courier New" w:cs="Courier New" w:eastAsia="Courier New" w:hAnsi="Courier New"/>
          <w:sz w:val="14"/>
          <w:szCs w:val="14"/>
          <w:color w:val="auto"/>
        </w:rPr>
        <w:t>$123.7</w:t>
      </w:r>
      <w:r>
        <w:rPr>
          <w:sz w:val="20"/>
          <w:szCs w:val="20"/>
          <w:color w:val="auto"/>
        </w:rPr>
        <w:tab/>
      </w:r>
      <w:r>
        <w:rPr>
          <w:rFonts w:ascii="Courier New" w:cs="Courier New" w:eastAsia="Courier New" w:hAnsi="Courier New"/>
          <w:sz w:val="14"/>
          <w:szCs w:val="14"/>
          <w:color w:val="auto"/>
        </w:rPr>
        <w:t>$252.2</w:t>
      </w:r>
    </w:p>
    <w:p>
      <w:pPr>
        <w:spacing w:after="0" w:line="8" w:lineRule="exact"/>
        <w:rPr>
          <w:sz w:val="20"/>
          <w:szCs w:val="20"/>
          <w:color w:val="auto"/>
        </w:rPr>
      </w:pPr>
    </w:p>
    <w:p>
      <w:pPr>
        <w:ind w:left="180" w:hanging="171"/>
        <w:spacing w:after="0"/>
        <w:tabs>
          <w:tab w:leader="none" w:pos="18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FIXED CHARGES:</w:t>
      </w:r>
    </w:p>
    <w:p>
      <w:pPr>
        <w:spacing w:after="0" w:line="175"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expense................................</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$25.2</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$32.2</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$79.1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$93.9</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$87.7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$58.8</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capitalized............................</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7"/>
        </w:trPr>
        <w:tc>
          <w:tcPr>
            <w:tcW w:w="7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Interest incurred.............................</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25.6</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96.0</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90.8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380" w:type="dxa"/>
            <w:vAlign w:val="bottom"/>
          </w:tcPr>
          <w:p>
            <w:pPr>
              <w:spacing w:after="0"/>
              <w:rPr>
                <w:sz w:val="20"/>
                <w:szCs w:val="20"/>
                <w:color w:val="auto"/>
              </w:rPr>
            </w:pPr>
            <w:r>
              <w:rPr>
                <w:rFonts w:ascii="Courier New" w:cs="Courier New" w:eastAsia="Courier New" w:hAnsi="Courier New"/>
                <w:sz w:val="14"/>
                <w:szCs w:val="14"/>
                <w:color w:val="auto"/>
              </w:rPr>
              <w:t>Rent expense....................................</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$13.5</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$17.9</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r>
      <w:tr>
        <w:trPr>
          <w:trHeight w:val="334"/>
        </w:trPr>
        <w:tc>
          <w:tcPr>
            <w:tcW w:w="4380" w:type="dxa"/>
            <w:vAlign w:val="bottom"/>
          </w:tcPr>
          <w:p>
            <w:pPr>
              <w:spacing w:after="0"/>
              <w:rPr>
                <w:sz w:val="20"/>
                <w:szCs w:val="20"/>
                <w:color w:val="auto"/>
              </w:rPr>
            </w:pPr>
            <w:r>
              <w:rPr>
                <w:rFonts w:ascii="Courier New" w:cs="Courier New" w:eastAsia="Courier New" w:hAnsi="Courier New"/>
                <w:sz w:val="14"/>
                <w:szCs w:val="14"/>
                <w:color w:val="auto"/>
              </w:rPr>
              <w:t>Estimated interest factor.......................</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4"/>
                <w:szCs w:val="14"/>
                <w:color w:val="auto"/>
              </w:rPr>
              <w:t>Interest factor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2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rents......................</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8.2</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9"/>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442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Total fixed charges (A).....................</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$29.7</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$37.5</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$101.9</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$98.1</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$67.8</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400" w:type="dxa"/>
            <w:vAlign w:val="bottom"/>
            <w:gridSpan w:val="9"/>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Ratio of earnings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fixed charges..............</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3.7</w:t>
            </w:r>
          </w:p>
        </w:tc>
      </w:tr>
    </w:tbl>
    <w:p>
      <w:pPr>
        <w:spacing w:after="0" w:line="4" w:lineRule="exact"/>
        <w:rPr>
          <w:sz w:val="20"/>
          <w:szCs w:val="20"/>
          <w:color w:val="auto"/>
        </w:rPr>
      </w:pPr>
    </w:p>
    <w:p>
      <w:pPr>
        <w:ind w:left="180" w:hanging="171"/>
        <w:spacing w:after="0"/>
        <w:tabs>
          <w:tab w:leader="none" w:pos="1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944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FIXED CHARGES AND PREFERRED DIVIDENDS:</w:t>
      </w:r>
    </w:p>
    <w:p>
      <w:pPr>
        <w:spacing w:after="0" w:line="16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420" w:type="dxa"/>
            <w:vAlign w:val="bottom"/>
          </w:tcPr>
          <w:p>
            <w:pPr>
              <w:spacing w:after="0"/>
              <w:rPr>
                <w:sz w:val="20"/>
                <w:szCs w:val="20"/>
                <w:color w:val="auto"/>
              </w:rPr>
            </w:pPr>
            <w:r>
              <w:rPr>
                <w:rFonts w:ascii="Courier New" w:cs="Courier New" w:eastAsia="Courier New" w:hAnsi="Courier New"/>
                <w:sz w:val="14"/>
                <w:szCs w:val="14"/>
                <w:color w:val="auto"/>
              </w:rPr>
              <w:t>Preferred dividend requirements.................</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$9.8</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$9.8</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$9.7</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r>
        <w:trPr>
          <w:trHeight w:val="334"/>
        </w:trPr>
        <w:tc>
          <w:tcPr>
            <w:tcW w:w="4420" w:type="dxa"/>
            <w:vAlign w:val="bottom"/>
          </w:tcPr>
          <w:p>
            <w:pPr>
              <w:spacing w:after="0"/>
              <w:rPr>
                <w:sz w:val="20"/>
                <w:szCs w:val="20"/>
                <w:color w:val="auto"/>
              </w:rPr>
            </w:pPr>
            <w:r>
              <w:rPr>
                <w:rFonts w:ascii="Courier New" w:cs="Courier New" w:eastAsia="Courier New" w:hAnsi="Courier New"/>
                <w:sz w:val="14"/>
                <w:szCs w:val="14"/>
                <w:color w:val="auto"/>
              </w:rPr>
              <w:t>Ratio of pretax income to net income............</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1.67</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1.69</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1.59</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Preferred dividend factor (B)...............</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$17.2</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$16.4</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$16.4</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$10.2</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bl>
    <w:p>
      <w:pPr>
        <w:spacing w:after="0" w:line="4" w:lineRule="exact"/>
        <w:rPr>
          <w:sz w:val="20"/>
          <w:szCs w:val="20"/>
          <w:color w:val="auto"/>
        </w:rPr>
      </w:pPr>
    </w:p>
    <w:p>
      <w:pPr>
        <w:ind w:left="180" w:hanging="171"/>
        <w:spacing w:after="0"/>
        <w:tabs>
          <w:tab w:leader="none" w:pos="1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combined fixed charges and</w:t>
      </w:r>
    </w:p>
    <w:p>
      <w:pPr>
        <w:spacing w:after="0" w:line="8"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860" w:type="dxa"/>
            <w:vAlign w:val="bottom"/>
          </w:tcPr>
          <w:p>
            <w:pPr>
              <w:spacing w:after="0"/>
              <w:rPr>
                <w:sz w:val="20"/>
                <w:szCs w:val="20"/>
                <w:color w:val="auto"/>
              </w:rPr>
            </w:pPr>
            <w:r>
              <w:rPr>
                <w:rFonts w:ascii="Courier New" w:cs="Courier New" w:eastAsia="Courier New" w:hAnsi="Courier New"/>
                <w:sz w:val="14"/>
                <w:szCs w:val="14"/>
                <w:color w:val="auto"/>
              </w:rPr>
              <w:t>preferred dividends ((A) &amp; (B))...........</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$46.9</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$53.9</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$112.1</w:t>
            </w:r>
          </w:p>
        </w:tc>
        <w:tc>
          <w:tcPr>
            <w:tcW w:w="12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$98.1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r>
    </w:tbl>
    <w:p>
      <w:pPr>
        <w:spacing w:after="0" w:line="4" w:lineRule="exact"/>
        <w:rPr>
          <w:sz w:val="20"/>
          <w:szCs w:val="20"/>
          <w:color w:val="auto"/>
        </w:rPr>
      </w:pPr>
    </w:p>
    <w:p>
      <w:pPr>
        <w:ind w:left="180" w:hanging="171"/>
        <w:spacing w:after="0"/>
        <w:tabs>
          <w:tab w:leader="none" w:pos="1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Ratio of earnings to combined fixed</w:t>
      </w: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charges and preferred dividends...............</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309" w:right="139" w:bottom="1440" w:gutter="0" w:footer="0" w:header="0"/>
        </w:sectPr>
      </w:pPr>
    </w:p>
    <w:bookmarkStart w:id="223" w:name="page224"/>
    <w:bookmarkEnd w:id="223"/>
    <w:p>
      <w:pPr>
        <w:jc w:val="right"/>
        <w:ind w:right="3279"/>
        <w:spacing w:after="0"/>
        <w:rPr>
          <w:sz w:val="20"/>
          <w:szCs w:val="20"/>
          <w:color w:val="auto"/>
        </w:rPr>
      </w:pPr>
      <w:r>
        <w:rPr>
          <w:rFonts w:ascii="Courier New" w:cs="Courier New" w:eastAsia="Courier New" w:hAnsi="Courier New"/>
          <w:sz w:val="14"/>
          <w:szCs w:val="14"/>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hereby consent to the incorporation by reference in this Registration Statement on Form S-3 of The Scotts Company of our report dated October 29, 2001, except for Note 22, as to which the date is December 12, 2001, and paragraph 5 of Note 18, as to which the date is June 5, 2002, and Note 20, as to which the date is June 18, 2002 relating to the financial statements, which appears in the The Scotts Company's Current Report on Form 8-K dated June 24, 2002. We also consent to the incorporation by reference of our report dated October 29, 2001 relating to the financial statement schedule, which appears in The Scotts Company's Annual Report on Form 10-K for the fiscal year ended September 30, 2001. We also consent to the references to us under the heading "Experts" in such Registration Statement on Form S-3.</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Columbus, Ohio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16, 2002</w:t>
      </w:r>
    </w:p>
    <w:sectPr>
      <w:pgSz w:w="11900" w:h="16838" w:orient="portrait"/>
      <w:cols w:equalWidth="0" w:num="1">
        <w:col w:w="10239"/>
      </w:cols>
      <w:pgMar w:left="220" w:top="3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34C574C"/>
    <w:multiLevelType w:val="hybridMultilevel"/>
    <w:lvl w:ilvl="0">
      <w:lvlJc w:val="left"/>
      <w:lvlText w:val="%1"/>
      <w:numFmt w:val="decimal"/>
      <w:start w:val="1"/>
    </w:lvl>
    <w:lvl w:ilvl="1">
      <w:lvlJc w:val="left"/>
      <w:lvlText w:val="(%2)"/>
      <w:numFmt w:val="decimal"/>
      <w:start w:val="614"/>
    </w:lvl>
  </w:abstractNum>
  <w:abstractNum w:abstractNumId="1">
    <w:nsid w:val="24E99DD7"/>
    <w:multiLevelType w:val="hybridMultilevel"/>
    <w:lvl w:ilvl="0">
      <w:lvlJc w:val="left"/>
      <w:lvlText w:val="(%1)"/>
      <w:numFmt w:val="decimal"/>
      <w:start w:val="614"/>
    </w:lvl>
    <w:lvl w:ilvl="1">
      <w:lvlJc w:val="left"/>
      <w:lvlText w:val="%2"/>
      <w:numFmt w:val="decimal"/>
      <w:start w:val="1"/>
    </w:lvl>
  </w:abstractNum>
  <w:abstractNum w:abstractNumId="2">
    <w:nsid w:val="2A31B62D"/>
    <w:multiLevelType w:val="hybridMultilevel"/>
    <w:lvl w:ilvl="0">
      <w:lvlJc w:val="left"/>
      <w:lvlText w:val="(%1)"/>
      <w:numFmt w:val="decimal"/>
      <w:start w:val="1"/>
    </w:lvl>
  </w:abstractNum>
  <w:abstractNum w:abstractNumId="3">
    <w:nsid w:val="1849C29B"/>
    <w:multiLevelType w:val="hybridMultilevel"/>
    <w:lvl w:ilvl="0">
      <w:lvlJc w:val="left"/>
      <w:lvlText w:val="(%1)"/>
      <w:numFmt w:val="decimal"/>
      <w:start w:val="2"/>
    </w:lvl>
  </w:abstractNum>
  <w:abstractNum w:abstractNumId="4">
    <w:nsid w:val="7DFF9D09"/>
    <w:multiLevelType w:val="hybridMultilevel"/>
    <w:lvl w:ilvl="0">
      <w:lvlJc w:val="left"/>
      <w:lvlText w:val="-"/>
      <w:numFmt w:val="bullet"/>
      <w:start w:val="1"/>
    </w:lvl>
  </w:abstractNum>
  <w:abstractNum w:abstractNumId="5">
    <w:nsid w:val="754342"/>
    <w:multiLevelType w:val="hybridMultilevel"/>
    <w:lvl w:ilvl="0">
      <w:lvlJc w:val="left"/>
      <w:lvlText w:val="-"/>
      <w:numFmt w:val="bullet"/>
      <w:start w:val="1"/>
    </w:lvl>
  </w:abstractNum>
  <w:abstractNum w:abstractNumId="6">
    <w:nsid w:val="69E7F3E5"/>
    <w:multiLevelType w:val="hybridMultilevel"/>
    <w:lvl w:ilvl="0">
      <w:lvlJc w:val="left"/>
      <w:lvlText w:val="-"/>
      <w:numFmt w:val="bullet"/>
      <w:start w:val="1"/>
    </w:lvl>
  </w:abstractNum>
  <w:abstractNum w:abstractNumId="7">
    <w:nsid w:val="2A6DE806"/>
    <w:multiLevelType w:val="hybridMultilevel"/>
    <w:lvl w:ilvl="0">
      <w:lvlJc w:val="left"/>
      <w:lvlText w:val="-"/>
      <w:numFmt w:val="bullet"/>
      <w:start w:val="1"/>
    </w:lvl>
  </w:abstractNum>
  <w:abstractNum w:abstractNumId="8">
    <w:nsid w:val="1816F8C4"/>
    <w:multiLevelType w:val="hybridMultilevel"/>
    <w:lvl w:ilvl="0">
      <w:lvlJc w:val="left"/>
      <w:lvlText w:val="-"/>
      <w:numFmt w:val="bullet"/>
      <w:start w:val="1"/>
    </w:lvl>
  </w:abstractNum>
  <w:abstractNum w:abstractNumId="9">
    <w:nsid w:val="37DF2233"/>
    <w:multiLevelType w:val="hybridMultilevel"/>
    <w:lvl w:ilvl="0">
      <w:lvlJc w:val="left"/>
      <w:lvlText w:val="-"/>
      <w:numFmt w:val="bullet"/>
      <w:start w:val="1"/>
    </w:lvl>
  </w:abstractNum>
  <w:abstractNum w:abstractNumId="10">
    <w:nsid w:val="7AB49DAF"/>
    <w:multiLevelType w:val="hybridMultilevel"/>
    <w:lvl w:ilvl="0">
      <w:lvlJc w:val="left"/>
      <w:lvlText w:val="-"/>
      <w:numFmt w:val="bullet"/>
      <w:start w:val="1"/>
    </w:lvl>
  </w:abstractNum>
  <w:abstractNum w:abstractNumId="11">
    <w:nsid w:val="759F82CD"/>
    <w:multiLevelType w:val="hybridMultilevel"/>
    <w:lvl w:ilvl="0">
      <w:lvlJc w:val="left"/>
      <w:lvlText w:val="-"/>
      <w:numFmt w:val="bullet"/>
      <w:start w:val="1"/>
    </w:lvl>
  </w:abstractNum>
  <w:abstractNum w:abstractNumId="12">
    <w:nsid w:val="61E74EA3"/>
    <w:multiLevelType w:val="hybridMultilevel"/>
    <w:lvl w:ilvl="0">
      <w:lvlJc w:val="left"/>
      <w:lvlText w:val="-"/>
      <w:numFmt w:val="bullet"/>
      <w:start w:val="1"/>
    </w:lvl>
  </w:abstractNum>
  <w:abstractNum w:abstractNumId="13">
    <w:nsid w:val="597B4D84"/>
    <w:multiLevelType w:val="hybridMultilevel"/>
    <w:lvl w:ilvl="0">
      <w:lvlJc w:val="left"/>
      <w:lvlText w:val="-"/>
      <w:numFmt w:val="bullet"/>
      <w:start w:val="1"/>
    </w:lvl>
  </w:abstractNum>
  <w:abstractNum w:abstractNumId="14">
    <w:nsid w:val="F819E7F"/>
    <w:multiLevelType w:val="hybridMultilevel"/>
    <w:lvl w:ilvl="0">
      <w:lvlJc w:val="left"/>
      <w:lvlText w:val="-"/>
      <w:numFmt w:val="bullet"/>
      <w:start w:val="1"/>
    </w:lvl>
  </w:abstractNum>
  <w:abstractNum w:abstractNumId="15">
    <w:nsid w:val="57C7D42D"/>
    <w:multiLevelType w:val="hybridMultilevel"/>
    <w:lvl w:ilvl="0">
      <w:lvlJc w:val="left"/>
      <w:lvlText w:val="-"/>
      <w:numFmt w:val="bullet"/>
      <w:start w:val="1"/>
    </w:lvl>
  </w:abstractNum>
  <w:abstractNum w:abstractNumId="16">
    <w:nsid w:val="312167AD"/>
    <w:multiLevelType w:val="hybridMultilevel"/>
    <w:lvl w:ilvl="0">
      <w:lvlJc w:val="left"/>
      <w:lvlText w:val="-"/>
      <w:numFmt w:val="bullet"/>
      <w:start w:val="1"/>
    </w:lvl>
  </w:abstractNum>
  <w:abstractNum w:abstractNumId="17">
    <w:nsid w:val="631B64D4"/>
    <w:multiLevelType w:val="hybridMultilevel"/>
    <w:lvl w:ilvl="0">
      <w:lvlJc w:val="left"/>
      <w:lvlText w:val="-"/>
      <w:numFmt w:val="bullet"/>
      <w:start w:val="1"/>
    </w:lvl>
  </w:abstractNum>
  <w:abstractNum w:abstractNumId="18">
    <w:nsid w:val="78B5E776"/>
    <w:multiLevelType w:val="hybridMultilevel"/>
    <w:lvl w:ilvl="0">
      <w:lvlJc w:val="left"/>
      <w:lvlText w:val="-"/>
      <w:numFmt w:val="bullet"/>
      <w:start w:val="1"/>
    </w:lvl>
  </w:abstractNum>
  <w:abstractNum w:abstractNumId="19">
    <w:nsid w:val="75486E47"/>
    <w:multiLevelType w:val="hybridMultilevel"/>
    <w:lvl w:ilvl="0">
      <w:lvlJc w:val="left"/>
      <w:lvlText w:val="-"/>
      <w:numFmt w:val="bullet"/>
      <w:start w:val="1"/>
    </w:lvl>
  </w:abstractNum>
  <w:abstractNum w:abstractNumId="20">
    <w:nsid w:val="6E534CDE"/>
    <w:multiLevelType w:val="hybridMultilevel"/>
    <w:lvl w:ilvl="0">
      <w:lvlJc w:val="left"/>
      <w:lvlText w:val="-"/>
      <w:numFmt w:val="bullet"/>
      <w:start w:val="1"/>
    </w:lvl>
    <w:lvl w:ilvl="1">
      <w:lvlJc w:val="left"/>
      <w:lvlText w:val="-"/>
      <w:numFmt w:val="bullet"/>
      <w:start w:val="1"/>
    </w:lvl>
  </w:abstractNum>
  <w:abstractNum w:abstractNumId="21">
    <w:nsid w:val="1A0DDE32"/>
    <w:multiLevelType w:val="hybridMultilevel"/>
    <w:lvl w:ilvl="0">
      <w:lvlJc w:val="left"/>
      <w:lvlText w:val="-"/>
      <w:numFmt w:val="bullet"/>
      <w:start w:val="1"/>
    </w:lvl>
  </w:abstractNum>
  <w:abstractNum w:abstractNumId="22">
    <w:nsid w:val="65968C1C"/>
    <w:multiLevelType w:val="hybridMultilevel"/>
    <w:lvl w:ilvl="0">
      <w:lvlJc w:val="left"/>
      <w:lvlText w:val="-"/>
      <w:numFmt w:val="bullet"/>
      <w:start w:val="1"/>
    </w:lvl>
  </w:abstractNum>
  <w:abstractNum w:abstractNumId="23">
    <w:nsid w:val="46263DEC"/>
    <w:multiLevelType w:val="hybridMultilevel"/>
    <w:lvl w:ilvl="0">
      <w:lvlJc w:val="left"/>
      <w:lvlText w:val="-"/>
      <w:numFmt w:val="bullet"/>
      <w:start w:val="1"/>
    </w:lvl>
  </w:abstractNum>
  <w:abstractNum w:abstractNumId="24">
    <w:nsid w:val="260D8C4A"/>
    <w:multiLevelType w:val="hybridMultilevel"/>
    <w:lvl w:ilvl="0">
      <w:lvlJc w:val="left"/>
      <w:lvlText w:val="-"/>
      <w:numFmt w:val="bullet"/>
      <w:start w:val="1"/>
    </w:lvl>
  </w:abstractNum>
  <w:abstractNum w:abstractNumId="25">
    <w:nsid w:val="73D4D3C4"/>
    <w:multiLevelType w:val="hybridMultilevel"/>
    <w:lvl w:ilvl="0">
      <w:lvlJc w:val="left"/>
      <w:lvlText w:val="-"/>
      <w:numFmt w:val="bullet"/>
      <w:start w:val="1"/>
    </w:lvl>
  </w:abstractNum>
  <w:abstractNum w:abstractNumId="26">
    <w:nsid w:val="746F2E30"/>
    <w:multiLevelType w:val="hybridMultilevel"/>
    <w:lvl w:ilvl="0">
      <w:lvlJc w:val="left"/>
      <w:lvlText w:val="(%1)"/>
      <w:numFmt w:val="decimal"/>
      <w:start w:val="1"/>
    </w:lvl>
  </w:abstractNum>
  <w:abstractNum w:abstractNumId="27">
    <w:nsid w:val="6FDE8AF6"/>
    <w:multiLevelType w:val="hybridMultilevel"/>
    <w:lvl w:ilvl="0">
      <w:lvlJc w:val="left"/>
      <w:lvlText w:val="-"/>
      <w:numFmt w:val="bullet"/>
      <w:start w:val="1"/>
    </w:lvl>
  </w:abstractNum>
  <w:abstractNum w:abstractNumId="28">
    <w:nsid w:val="3FC32E20"/>
    <w:multiLevelType w:val="hybridMultilevel"/>
    <w:lvl w:ilvl="0">
      <w:lvlJc w:val="left"/>
      <w:lvlText w:val="-"/>
      <w:numFmt w:val="bullet"/>
      <w:start w:val="1"/>
    </w:lvl>
  </w:abstractNum>
  <w:abstractNum w:abstractNumId="29">
    <w:nsid w:val="49C0E823"/>
    <w:multiLevelType w:val="hybridMultilevel"/>
    <w:lvl w:ilvl="0">
      <w:lvlJc w:val="left"/>
      <w:lvlText w:val="-"/>
      <w:numFmt w:val="bullet"/>
      <w:start w:val="1"/>
    </w:lvl>
  </w:abstractNum>
  <w:abstractNum w:abstractNumId="30">
    <w:nsid w:val="14D53685"/>
    <w:multiLevelType w:val="hybridMultilevel"/>
    <w:lvl w:ilvl="0">
      <w:lvlJc w:val="left"/>
      <w:lvlText w:val="*"/>
      <w:numFmt w:val="bullet"/>
      <w:start w:val="1"/>
    </w:lvl>
  </w:abstractNum>
  <w:abstractNum w:abstractNumId="31">
    <w:nsid w:val="230F856C"/>
    <w:multiLevelType w:val="hybridMultilevel"/>
    <w:lvl w:ilvl="0">
      <w:lvlJc w:val="left"/>
      <w:lvlText w:val="(%1)"/>
      <w:numFmt w:val="decimal"/>
      <w:start w:val="2"/>
    </w:lvl>
  </w:abstractNum>
  <w:abstractNum w:abstractNumId="32">
    <w:nsid w:val="6EAA85FB"/>
    <w:multiLevelType w:val="hybridMultilevel"/>
    <w:lvl w:ilvl="0">
      <w:lvlJc w:val="left"/>
      <w:lvlText w:val="%1"/>
      <w:numFmt w:val="decimal"/>
      <w:start w:val="1"/>
    </w:lvl>
    <w:lvl w:ilvl="1">
      <w:lvlJc w:val="left"/>
      <w:lvlText w:val="(%2)"/>
      <w:numFmt w:val="lowerLetter"/>
      <w:start w:val="1"/>
    </w:lvl>
  </w:abstractNum>
  <w:abstractNum w:abstractNumId="33">
    <w:nsid w:val="3F06ECB2"/>
    <w:multiLevelType w:val="hybridMultilevel"/>
    <w:lvl w:ilvl="0">
      <w:lvlJc w:val="left"/>
      <w:lvlText w:val="(%1)"/>
      <w:numFmt w:val="decimal"/>
      <w:start w:val="3"/>
    </w:lvl>
    <w:lvl w:ilvl="1">
      <w:lvlJc w:val="left"/>
      <w:lvlText w:val="(%2)"/>
      <w:numFmt w:val="lowerLetter"/>
      <w:start w:val="1"/>
    </w:lvl>
  </w:abstractNum>
  <w:abstractNum w:abstractNumId="34">
    <w:nsid w:val="3B59480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5">
    <w:nsid w:val="6CAA230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6">
    <w:nsid w:val="3F7C2FF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7">
    <w:nsid w:val="25413BEC"/>
    <w:multiLevelType w:val="hybridMultilevel"/>
    <w:lvl w:ilvl="0">
      <w:lvlJc w:val="left"/>
      <w:lvlText w:val="*"/>
      <w:numFmt w:val="bullet"/>
      <w:start w:val="1"/>
    </w:lvl>
  </w:abstractNum>
  <w:abstractNum w:abstractNumId="38">
    <w:nsid w:val="17180B0B"/>
    <w:multiLevelType w:val="hybridMultilevel"/>
    <w:lvl w:ilvl="0">
      <w:lvlJc w:val="left"/>
      <w:lvlText w:val="**"/>
      <w:numFmt w:val="bullet"/>
      <w:start w:val="1"/>
    </w:lvl>
    <w:lvl w:ilvl="1">
      <w:lvlJc w:val="left"/>
      <w:lvlText w:val="(%2)"/>
      <w:numFmt w:val="lowerLetter"/>
      <w:start w:val="2"/>
    </w:lvl>
  </w:abstractNum>
  <w:abstractNum w:abstractNumId="39">
    <w:nsid w:val="579328B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0">
    <w:nsid w:val="5D205E20"/>
    <w:multiLevelType w:val="hybridMultilevel"/>
    <w:lvl w:ilvl="0">
      <w:lvlJc w:val="left"/>
      <w:lvlText w:val="(%1)"/>
      <w:numFmt w:val="decimal"/>
      <w:start w:val="3"/>
    </w:lvl>
    <w:lvl w:ilvl="1">
      <w:lvlJc w:val="left"/>
      <w:lvlText w:val="(%2)"/>
      <w:numFmt w:val="lowerLetter"/>
      <w:start w:val="1"/>
    </w:lvl>
  </w:abstractNum>
  <w:abstractNum w:abstractNumId="41">
    <w:nsid w:val="11CCA8BA"/>
    <w:multiLevelType w:val="hybridMultilevel"/>
    <w:lvl w:ilvl="0">
      <w:lvlJc w:val="left"/>
      <w:lvlText w:val="*"/>
      <w:numFmt w:val="bullet"/>
      <w:start w:val="1"/>
    </w:lvl>
  </w:abstractNum>
  <w:abstractNum w:abstractNumId="42">
    <w:nsid w:val="4D32AB86"/>
    <w:multiLevelType w:val="hybridMultilevel"/>
    <w:lvl w:ilvl="0">
      <w:lvlJc w:val="left"/>
      <w:lvlText w:val="**"/>
      <w:numFmt w:val="bullet"/>
      <w:start w:val="1"/>
    </w:lvl>
  </w:abstractNum>
  <w:abstractNum w:abstractNumId="43">
    <w:nsid w:val="3F07ACC3"/>
    <w:multiLevelType w:val="hybridMultilevel"/>
    <w:lvl w:ilvl="0">
      <w:lvlJc w:val="left"/>
      <w:lvlText w:val="(%1)"/>
      <w:numFmt w:val="decimal"/>
      <w:start w:val="1"/>
    </w:lvl>
  </w:abstractNum>
  <w:abstractNum w:abstractNumId="44">
    <w:nsid w:val="6B47F63E"/>
    <w:multiLevelType w:val="hybridMultilevel"/>
    <w:lvl w:ilvl="0">
      <w:lvlJc w:val="left"/>
      <w:lvlText w:val="(%1)"/>
      <w:numFmt w:val="decimal"/>
      <w:start w:val="4"/>
    </w:lvl>
  </w:abstractNum>
  <w:abstractNum w:abstractNumId="45">
    <w:nsid w:val="5CB44A05"/>
    <w:multiLevelType w:val="hybridMultilevel"/>
    <w:lvl w:ilvl="0">
      <w:lvlJc w:val="left"/>
      <w:lvlText w:val="(%1)"/>
      <w:numFmt w:val="lowerRoman"/>
      <w:start w:val="2"/>
    </w:lvl>
  </w:abstractNum>
  <w:abstractNum w:abstractNumId="46">
    <w:nsid w:val="16CF80F1"/>
    <w:multiLevelType w:val="hybridMultilevel"/>
    <w:lvl w:ilvl="0">
      <w:lvlJc w:val="left"/>
      <w:lvlText w:val="(%1)"/>
      <w:numFmt w:val="lowerRoman"/>
      <w:start w:val="1"/>
    </w:lvl>
  </w:abstractNum>
  <w:abstractNum w:abstractNumId="47">
    <w:nsid w:val="1C695DEC"/>
    <w:multiLevelType w:val="hybridMultilevel"/>
    <w:lvl w:ilvl="0">
      <w:lvlJc w:val="left"/>
      <w:lvlText w:val="(%1)"/>
      <w:numFmt w:val="decimal"/>
      <w:start w:val="1"/>
    </w:lvl>
  </w:abstractNum>
  <w:abstractNum w:abstractNumId="48">
    <w:nsid w:val="3FCFAED9"/>
    <w:multiLevelType w:val="hybridMultilevel"/>
    <w:lvl w:ilvl="0">
      <w:lvlJc w:val="left"/>
      <w:lvlText w:val="(%1)"/>
      <w:numFmt w:val="decimal"/>
      <w:start w:val="1"/>
    </w:lvl>
  </w:abstractNum>
  <w:abstractNum w:abstractNumId="49">
    <w:nsid w:val="F856867"/>
    <w:multiLevelType w:val="hybridMultilevel"/>
    <w:lvl w:ilvl="0">
      <w:lvlJc w:val="left"/>
      <w:lvlText w:val="(%1)"/>
      <w:numFmt w:val="decimal"/>
      <w:start w:val="1"/>
    </w:lvl>
  </w:abstractNum>
  <w:abstractNum w:abstractNumId="50">
    <w:nsid w:val="11B1CC33"/>
    <w:multiLevelType w:val="hybridMultilevel"/>
    <w:lvl w:ilvl="0">
      <w:lvlJc w:val="left"/>
      <w:lvlText w:val="(%1)"/>
      <w:numFmt w:val="decimal"/>
      <w:start w:val="4"/>
    </w:lvl>
  </w:abstractNum>
  <w:abstractNum w:abstractNumId="51">
    <w:nsid w:val="2E22FBB7"/>
    <w:multiLevelType w:val="hybridMultilevel"/>
    <w:lvl w:ilvl="0">
      <w:lvlJc w:val="left"/>
      <w:lvlText w:val="(%1)"/>
      <w:numFmt w:val="decimal"/>
      <w:start w:val="10"/>
    </w:lvl>
  </w:abstractNum>
  <w:abstractNum w:abstractNumId="52">
    <w:nsid w:val="29934699"/>
    <w:multiLevelType w:val="hybridMultilevel"/>
    <w:lvl w:ilvl="0">
      <w:lvlJc w:val="left"/>
      <w:lvlText w:val="(%1)"/>
      <w:numFmt w:val="decimal"/>
      <w:start w:val="20"/>
    </w:lvl>
  </w:abstractNum>
  <w:abstractNum w:abstractNumId="53">
    <w:nsid w:val="77485850"/>
    <w:multiLevelType w:val="hybridMultilevel"/>
    <w:lvl w:ilvl="0">
      <w:lvlJc w:val="left"/>
      <w:lvlText w:val="(%1)"/>
      <w:numFmt w:val="decimal"/>
      <w:start w:val="1"/>
    </w:lvl>
  </w:abstractNum>
  <w:abstractNum w:abstractNumId="54">
    <w:nsid w:val="744939A3"/>
    <w:multiLevelType w:val="hybridMultilevel"/>
    <w:lvl w:ilvl="0">
      <w:lvlJc w:val="left"/>
      <w:lvlText w:val="(%1)"/>
      <w:numFmt w:val="lowerLetter"/>
      <w:start w:val="1"/>
    </w:lvl>
  </w:abstractNum>
  <w:abstractNum w:abstractNumId="55">
    <w:nsid w:val="4FA0D2E3"/>
    <w:multiLevelType w:val="hybridMultilevel"/>
    <w:lvl w:ilvl="0">
      <w:lvlJc w:val="left"/>
      <w:lvlText w:val="(%1)"/>
      <w:numFmt w:val="lowerLetter"/>
      <w:start w:val="2"/>
    </w:lvl>
  </w:abstractNum>
  <w:abstractNum w:abstractNumId="56">
    <w:nsid w:val="6B1D2C14"/>
    <w:multiLevelType w:val="hybridMultilevel"/>
    <w:lvl w:ilvl="0">
      <w:lvlJc w:val="left"/>
      <w:lvlText w:val="(%1)"/>
      <w:numFmt w:val="lowerRoman"/>
      <w:start w:val="1"/>
    </w:lvl>
  </w:abstractNum>
  <w:abstractNum w:abstractNumId="57">
    <w:nsid w:val="68B867D3"/>
    <w:multiLevelType w:val="hybridMultilevel"/>
    <w:lvl w:ilvl="0">
      <w:lvlJc w:val="left"/>
      <w:lvlText w:val="(%1)"/>
      <w:numFmt w:val="lowerLetter"/>
      <w:start w:val="1"/>
    </w:lvl>
  </w:abstractNum>
  <w:abstractNum w:abstractNumId="58">
    <w:nsid w:val="3F7F5DD9"/>
    <w:multiLevelType w:val="hybridMultilevel"/>
    <w:lvl w:ilvl="0">
      <w:lvlJc w:val="left"/>
      <w:lvlText w:val="(%1)"/>
      <w:numFmt w:val="lowerLetter"/>
      <w:start w:val="2"/>
    </w:lvl>
  </w:abstractNum>
  <w:abstractNum w:abstractNumId="59">
    <w:nsid w:val="2AE05A34"/>
    <w:multiLevelType w:val="hybridMultilevel"/>
    <w:lvl w:ilvl="0">
      <w:lvlJc w:val="left"/>
      <w:lvlText w:val="(%1)"/>
      <w:numFmt w:val="lowerLetter"/>
      <w:start w:val="1"/>
    </w:lvl>
    <w:lvl w:ilvl="1">
      <w:lvlJc w:val="left"/>
      <w:lvlText w:val="(%2)"/>
      <w:numFmt w:val="decimal"/>
      <w:start w:val="1"/>
    </w:lvl>
  </w:abstractNum>
  <w:abstractNum w:abstractNumId="60">
    <w:nsid w:val="32794FF7"/>
    <w:multiLevelType w:val="hybridMultilevel"/>
    <w:lvl w:ilvl="0">
      <w:lvlJc w:val="left"/>
      <w:lvlText w:val="(%1)"/>
      <w:numFmt w:val="decimal"/>
      <w:start w:val="2"/>
    </w:lvl>
  </w:abstractNum>
  <w:abstractNum w:abstractNumId="61">
    <w:nsid w:val="5454945E"/>
    <w:multiLevelType w:val="hybridMultilevel"/>
    <w:lvl w:ilvl="0">
      <w:lvlJc w:val="left"/>
      <w:lvlText w:val="(%1)"/>
      <w:numFmt w:val="lowerLetter"/>
      <w:start w:val="3"/>
    </w:lvl>
  </w:abstractNum>
  <w:abstractNum w:abstractNumId="62">
    <w:nsid w:val="4DEFDFA0"/>
    <w:multiLevelType w:val="hybridMultilevel"/>
    <w:lvl w:ilvl="0">
      <w:lvlJc w:val="left"/>
      <w:lvlText w:val="(%1)"/>
      <w:numFmt w:val="lowerLetter"/>
      <w:start w:val="1"/>
    </w:lvl>
  </w:abstractNum>
  <w:abstractNum w:abstractNumId="63">
    <w:nsid w:val="2123D5F2"/>
    <w:multiLevelType w:val="hybridMultilevel"/>
    <w:lvl w:ilvl="0">
      <w:lvlJc w:val="left"/>
      <w:lvlText w:val="%1"/>
      <w:numFmt w:val="lowerLetter"/>
      <w:start w:val="1"/>
    </w:lvl>
    <w:lvl w:ilvl="1">
      <w:lvlJc w:val="left"/>
      <w:lvlText w:val="(%2)"/>
      <w:numFmt w:val="lowerLetter"/>
      <w:start w:val="4"/>
    </w:lvl>
  </w:abstractNum>
  <w:abstractNum w:abstractNumId="64">
    <w:nsid w:val="135B8110"/>
    <w:multiLevelType w:val="hybridMultilevel"/>
    <w:lvl w:ilvl="0">
      <w:lvlJc w:val="left"/>
      <w:lvlText w:val="(%1)"/>
      <w:numFmt w:val="lowerLetter"/>
      <w:start w:val="6"/>
    </w:lvl>
    <w:lvl w:ilvl="1">
      <w:lvlJc w:val="left"/>
      <w:lvlText w:val="(%2)"/>
      <w:numFmt w:val="lowerLetter"/>
      <w:start w:val="5"/>
    </w:lvl>
  </w:abstractNum>
  <w:abstractNum w:abstractNumId="65">
    <w:nsid w:val="94927A8"/>
    <w:multiLevelType w:val="hybridMultilevel"/>
    <w:lvl w:ilvl="0">
      <w:lvlJc w:val="left"/>
      <w:lvlText w:val="(%1)"/>
      <w:numFmt w:val="lowerRoman"/>
      <w:start w:val="1"/>
    </w:lvl>
  </w:abstractNum>
  <w:abstractNum w:abstractNumId="66">
    <w:nsid w:val="DCDF8F6"/>
    <w:multiLevelType w:val="hybridMultilevel"/>
    <w:lvl w:ilvl="0">
      <w:lvlJc w:val="left"/>
      <w:lvlText w:val="(%1)"/>
      <w:numFmt w:val="lowerLetter"/>
      <w:start w:val="10"/>
    </w:lvl>
  </w:abstractNum>
  <w:abstractNum w:abstractNumId="67">
    <w:nsid w:val="52D7B105"/>
    <w:multiLevelType w:val="hybridMultilevel"/>
    <w:lvl w:ilvl="0">
      <w:lvlJc w:val="left"/>
      <w:lvlText w:val="(%1)"/>
      <w:numFmt w:val="upperLetter"/>
      <w:start w:val="1"/>
    </w:lvl>
  </w:abstractNum>
  <w:abstractNum w:abstractNumId="68">
    <w:nsid w:val="2E8A6394"/>
    <w:multiLevelType w:val="hybridMultilevel"/>
    <w:lvl w:ilvl="0">
      <w:lvlJc w:val="left"/>
      <w:lvlText w:val="(%1)"/>
      <w:numFmt w:val="lowerRoman"/>
      <w:start w:val="1"/>
    </w:lvl>
  </w:abstractNum>
  <w:abstractNum w:abstractNumId="69">
    <w:nsid w:val="24E60401"/>
    <w:multiLevelType w:val="hybridMultilevel"/>
    <w:lvl w:ilvl="0">
      <w:lvlJc w:val="left"/>
      <w:lvlText w:val="(%1)"/>
      <w:numFmt w:val="decimal"/>
      <w:start w:val="2"/>
    </w:lvl>
  </w:abstractNum>
  <w:abstractNum w:abstractNumId="70">
    <w:nsid w:val="2A6AD9BE"/>
    <w:multiLevelType w:val="hybridMultilevel"/>
    <w:lvl w:ilvl="0">
      <w:lvlJc w:val="left"/>
      <w:lvlText w:val="(%1)"/>
      <w:numFmt w:val="decimal"/>
      <w:start w:val="1"/>
    </w:lvl>
  </w:abstractNum>
  <w:abstractNum w:abstractNumId="71">
    <w:nsid w:val="BAAC1B4"/>
    <w:multiLevelType w:val="hybridMultilevel"/>
    <w:lvl w:ilvl="0">
      <w:lvlJc w:val="left"/>
      <w:lvlText w:val="(%1)"/>
      <w:numFmt w:val="decimal"/>
      <w:start w:val="7"/>
    </w:lvl>
  </w:abstractNum>
  <w:abstractNum w:abstractNumId="72">
    <w:nsid w:val="36B2ACBC"/>
    <w:multiLevelType w:val="hybridMultilevel"/>
    <w:lvl w:ilvl="0">
      <w:lvlJc w:val="left"/>
      <w:lvlText w:val="(%1)"/>
      <w:numFmt w:val="decimal"/>
      <w:start w:val="1"/>
    </w:lvl>
  </w:abstractNum>
  <w:abstractNum w:abstractNumId="73">
    <w:nsid w:val="779D8544"/>
    <w:multiLevelType w:val="hybridMultilevel"/>
    <w:lvl w:ilvl="0">
      <w:lvlJc w:val="left"/>
      <w:lvlText w:val="(%1)"/>
      <w:numFmt w:val="upperLetter"/>
      <w:start w:val="1"/>
    </w:lvl>
  </w:abstractNum>
  <w:abstractNum w:abstractNumId="74">
    <w:nsid w:val="4AB26E78"/>
    <w:multiLevelType w:val="hybridMultilevel"/>
    <w:lvl w:ilvl="0">
      <w:lvlJc w:val="left"/>
      <w:lvlText w:val="(%1)"/>
      <w:numFmt w:val="decimal"/>
      <w:start w:val="2"/>
    </w:lvl>
  </w:abstractNum>
  <w:abstractNum w:abstractNumId="75">
    <w:nsid w:val="21FAA2FA"/>
    <w:multiLevelType w:val="hybridMultilevel"/>
    <w:lvl w:ilvl="0">
      <w:lvlJc w:val="left"/>
      <w:lvlText w:val="(%1)"/>
      <w:numFmt w:val="decimal"/>
      <w:start w:val="1"/>
    </w:lvl>
  </w:abstractNum>
  <w:abstractNum w:abstractNumId="76">
    <w:nsid w:val="5451CF49"/>
    <w:multiLevelType w:val="hybridMultilevel"/>
    <w:lvl w:ilvl="0">
      <w:lvlJc w:val="left"/>
      <w:lvlText w:val="(%1)"/>
      <w:numFmt w:val="lowerRoman"/>
      <w:start w:val="1"/>
    </w:lvl>
  </w:abstractNum>
  <w:abstractNum w:abstractNumId="77">
    <w:nsid w:val="6181EF69"/>
    <w:multiLevelType w:val="hybridMultilevel"/>
    <w:lvl w:ilvl="0">
      <w:lvlJc w:val="left"/>
      <w:lvlText w:val="(%1)"/>
      <w:numFmt w:val="decimal"/>
      <w:start w:val="1"/>
    </w:lvl>
  </w:abstractNum>
  <w:abstractNum w:abstractNumId="78">
    <w:nsid w:val="3E6400E6"/>
    <w:multiLevelType w:val="hybridMultilevel"/>
    <w:lvl w:ilvl="0">
      <w:lvlJc w:val="left"/>
      <w:lvlText w:val="(%1)"/>
      <w:numFmt w:val="decimal"/>
      <w:start w:val="1"/>
    </w:lvl>
  </w:abstractNum>
  <w:abstractNum w:abstractNumId="79">
    <w:nsid w:val="14217E23"/>
    <w:multiLevelType w:val="hybridMultilevel"/>
    <w:lvl w:ilvl="0">
      <w:lvlJc w:val="left"/>
      <w:lvlText w:val="(%1)"/>
      <w:numFmt w:val="decimal"/>
      <w:start w:val="1"/>
    </w:lvl>
  </w:abstractNum>
  <w:abstractNum w:abstractNumId="80">
    <w:nsid w:val="710757D0"/>
    <w:multiLevelType w:val="hybridMultilevel"/>
    <w:lvl w:ilvl="0">
      <w:lvlJc w:val="left"/>
      <w:lvlText w:val="(%1)"/>
      <w:numFmt w:val="lowerLetter"/>
      <w:start w:val="1"/>
    </w:lvl>
  </w:abstractNum>
  <w:abstractNum w:abstractNumId="81">
    <w:nsid w:val="5015CD1A"/>
    <w:multiLevelType w:val="hybridMultilevel"/>
    <w:lvl w:ilvl="0">
      <w:lvlJc w:val="left"/>
      <w:lvlText w:val="(%1)"/>
      <w:numFmt w:val="decimal"/>
      <w:start w:val="1"/>
    </w:lvl>
  </w:abstractNum>
  <w:abstractNum w:abstractNumId="82">
    <w:nsid w:val="424479DA"/>
    <w:multiLevelType w:val="hybridMultilevel"/>
    <w:lvl w:ilvl="0">
      <w:lvlJc w:val="left"/>
      <w:lvlText w:val="(%1)"/>
      <w:numFmt w:val="lowerLetter"/>
      <w:start w:val="2"/>
    </w:lvl>
  </w:abstractNum>
  <w:abstractNum w:abstractNumId="83">
    <w:nsid w:val="1A9A9E69"/>
    <w:multiLevelType w:val="hybridMultilevel"/>
    <w:lvl w:ilvl="0">
      <w:lvlJc w:val="left"/>
      <w:lvlText w:val="(%1)"/>
      <w:numFmt w:val="lowerLetter"/>
      <w:start w:val="3"/>
    </w:lvl>
  </w:abstractNum>
  <w:abstractNum w:abstractNumId="84">
    <w:nsid w:val="475E256A"/>
    <w:multiLevelType w:val="hybridMultilevel"/>
    <w:lvl w:ilvl="0">
      <w:lvlJc w:val="left"/>
      <w:lvlText w:val="(%1)"/>
      <w:numFmt w:val="decimal"/>
      <w:start w:val="1"/>
    </w:lvl>
  </w:abstractNum>
  <w:abstractNum w:abstractNumId="85">
    <w:nsid w:val="368DB37E"/>
    <w:multiLevelType w:val="hybridMultilevel"/>
    <w:lvl w:ilvl="0">
      <w:lvlJc w:val="left"/>
      <w:lvlText w:val="(%1)"/>
      <w:numFmt w:val="lowerLetter"/>
      <w:start w:val="4"/>
    </w:lvl>
  </w:abstractNum>
  <w:abstractNum w:abstractNumId="86">
    <w:nsid w:val="6A3B714C"/>
    <w:multiLevelType w:val="hybridMultilevel"/>
    <w:lvl w:ilvl="0">
      <w:lvlJc w:val="left"/>
      <w:lvlText w:val="(%1)"/>
      <w:numFmt w:val="decimal"/>
      <w:start w:val="1"/>
    </w:lvl>
  </w:abstractNum>
  <w:abstractNum w:abstractNumId="87">
    <w:nsid w:val="327B517E"/>
    <w:multiLevelType w:val="hybridMultilevel"/>
    <w:lvl w:ilvl="0">
      <w:lvlJc w:val="left"/>
      <w:lvlText w:val="(%1)"/>
      <w:numFmt w:val="lowerLetter"/>
      <w:start w:val="1"/>
    </w:lvl>
  </w:abstractNum>
  <w:abstractNum w:abstractNumId="88">
    <w:nsid w:val="1F461B51"/>
    <w:multiLevelType w:val="hybridMultilevel"/>
    <w:lvl w:ilvl="0">
      <w:lvlJc w:val="left"/>
      <w:lvlText w:val="(%1)"/>
      <w:numFmt w:val="decimal"/>
      <w:start w:val="1"/>
    </w:lvl>
  </w:abstractNum>
  <w:abstractNum w:abstractNumId="89">
    <w:nsid w:val="29BACF25"/>
    <w:multiLevelType w:val="hybridMultilevel"/>
    <w:lvl w:ilvl="0">
      <w:lvlJc w:val="left"/>
      <w:lvlText w:val="(%1)"/>
      <w:numFmt w:val="lowerLetter"/>
      <w:start w:val="1"/>
    </w:lvl>
  </w:abstractNum>
  <w:abstractNum w:abstractNumId="90">
    <w:nsid w:val="5D5BABB3"/>
    <w:multiLevelType w:val="hybridMultilevel"/>
    <w:lvl w:ilvl="0">
      <w:lvlJc w:val="left"/>
      <w:lvlText w:val="(%1)"/>
      <w:numFmt w:val="decimal"/>
      <w:start w:val="1"/>
    </w:lvl>
  </w:abstractNum>
  <w:abstractNum w:abstractNumId="91">
    <w:nsid w:val="51BF6B48"/>
    <w:multiLevelType w:val="hybridMultilevel"/>
    <w:lvl w:ilvl="0">
      <w:lvlJc w:val="left"/>
      <w:lvlText w:val="(%1)"/>
      <w:numFmt w:val="lowerLetter"/>
      <w:start w:val="3"/>
    </w:lvl>
  </w:abstractNum>
  <w:abstractNum w:abstractNumId="92">
    <w:nsid w:val="7E0F6384"/>
    <w:multiLevelType w:val="hybridMultilevel"/>
    <w:lvl w:ilvl="0">
      <w:lvlJc w:val="left"/>
      <w:lvlText w:val="(%1)"/>
      <w:numFmt w:val="decimal"/>
      <w:start w:val="1"/>
    </w:lvl>
  </w:abstractNum>
  <w:abstractNum w:abstractNumId="93">
    <w:nsid w:val="2B4B8B53"/>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94">
    <w:nsid w:val="72E3413A"/>
    <w:multiLevelType w:val="hybridMultilevel"/>
    <w:lvl w:ilvl="0">
      <w:lvlJc w:val="left"/>
      <w:lvlText w:val="%1"/>
      <w:numFmt w:val="lowerRoman"/>
      <w:start w:val="1"/>
    </w:lvl>
    <w:lvl w:ilvl="1">
      <w:lvlJc w:val="left"/>
      <w:lvlText w:val="(%2)"/>
      <w:numFmt w:val="decimal"/>
      <w:start w:val="2"/>
    </w:lvl>
    <w:lvl w:ilvl="2">
      <w:lvlJc w:val="left"/>
      <w:lvlText w:val="%3"/>
      <w:numFmt w:val="lowerRoman"/>
      <w:start w:val="1"/>
    </w:lvl>
  </w:abstractNum>
  <w:abstractNum w:abstractNumId="95">
    <w:nsid w:val="116AE494"/>
    <w:multiLevelType w:val="hybridMultilevel"/>
    <w:lvl w:ilvl="0">
      <w:lvlJc w:val="left"/>
      <w:lvlText w:val="(%1)"/>
      <w:numFmt w:val="lowerRoman"/>
      <w:start w:val="3"/>
    </w:lvl>
    <w:lvl w:ilvl="1">
      <w:lvlJc w:val="left"/>
      <w:lvlText w:val="(%2)"/>
      <w:numFmt w:val="decimal"/>
      <w:start w:val="5"/>
    </w:lvl>
    <w:lvl w:ilvl="2">
      <w:lvlJc w:val="left"/>
      <w:lvlText w:val="%3"/>
      <w:numFmt w:val="lowerRoman"/>
      <w:start w:val="1"/>
    </w:lvl>
  </w:abstractNum>
  <w:abstractNum w:abstractNumId="96">
    <w:nsid w:val="3494B2FB"/>
    <w:multiLevelType w:val="hybridMultilevel"/>
    <w:lvl w:ilvl="0">
      <w:lvlJc w:val="left"/>
      <w:lvlText w:val="(%1)"/>
      <w:numFmt w:val="decimal"/>
      <w:start w:val="6"/>
    </w:lvl>
  </w:abstractNum>
  <w:abstractNum w:abstractNumId="97">
    <w:nsid w:val="B13A31"/>
    <w:multiLevelType w:val="hybridMultilevel"/>
    <w:lvl w:ilvl="0">
      <w:lvlJc w:val="left"/>
      <w:lvlText w:val="(%1)"/>
      <w:numFmt w:val="decimal"/>
      <w:start w:val="1"/>
    </w:lvl>
  </w:abstractNum>
  <w:abstractNum w:abstractNumId="98">
    <w:nsid w:val="64429599"/>
    <w:multiLevelType w:val="hybridMultilevel"/>
    <w:lvl w:ilvl="0">
      <w:lvlJc w:val="left"/>
      <w:lvlText w:val="(%1)"/>
      <w:numFmt w:val="decimal"/>
      <w:start w:val="4"/>
    </w:lvl>
  </w:abstractNum>
  <w:abstractNum w:abstractNumId="99">
    <w:nsid w:val="631F1690"/>
    <w:multiLevelType w:val="hybridMultilevel"/>
    <w:lvl w:ilvl="0">
      <w:lvlJc w:val="left"/>
      <w:lvlText w:val="(%1)"/>
      <w:numFmt w:val="lowerLetter"/>
      <w:start w:val="5"/>
    </w:lvl>
  </w:abstractNum>
  <w:abstractNum w:abstractNumId="100">
    <w:nsid w:val="25973E32"/>
    <w:multiLevelType w:val="hybridMultilevel"/>
    <w:lvl w:ilvl="0">
      <w:lvlJc w:val="left"/>
      <w:lvlText w:val="(%1)"/>
      <w:numFmt w:val="decimal"/>
      <w:start w:val="1"/>
    </w:lvl>
    <w:lvl w:ilvl="1">
      <w:lvlJc w:val="left"/>
      <w:lvlText w:val="(%2)"/>
      <w:numFmt w:val="lowerRoman"/>
      <w:start w:val="1"/>
    </w:lvl>
  </w:abstractNum>
  <w:abstractNum w:abstractNumId="101">
    <w:nsid w:val="EAD6F57"/>
    <w:multiLevelType w:val="hybridMultilevel"/>
    <w:lvl w:ilvl="0">
      <w:lvlJc w:val="left"/>
      <w:lvlText w:val="(%1)"/>
      <w:numFmt w:val="decimal"/>
      <w:start w:val="5"/>
    </w:lvl>
  </w:abstractNum>
  <w:abstractNum w:abstractNumId="102">
    <w:nsid w:val="6EC9D844"/>
    <w:multiLevelType w:val="hybridMultilevel"/>
    <w:lvl w:ilvl="0">
      <w:lvlJc w:val="left"/>
      <w:lvlText w:val="(%1)"/>
      <w:numFmt w:val="lowerLetter"/>
      <w:start w:val="6"/>
    </w:lvl>
  </w:abstractNum>
  <w:abstractNum w:abstractNumId="103">
    <w:nsid w:val="5C49EAEE"/>
    <w:multiLevelType w:val="hybridMultilevel"/>
    <w:lvl w:ilvl="0">
      <w:lvlJc w:val="left"/>
      <w:lvlText w:val="(%1)"/>
      <w:numFmt w:val="decimal"/>
      <w:start w:val="1"/>
    </w:lvl>
  </w:abstractNum>
  <w:abstractNum w:abstractNumId="104">
    <w:nsid w:val="64AF49B"/>
    <w:multiLevelType w:val="hybridMultilevel"/>
    <w:lvl w:ilvl="0">
      <w:lvlJc w:val="left"/>
      <w:lvlText w:val="(%1)"/>
      <w:numFmt w:val="lowerLetter"/>
      <w:start w:val="1"/>
    </w:lvl>
  </w:abstractNum>
  <w:abstractNum w:abstractNumId="105">
    <w:nsid w:val="397C46BC"/>
    <w:multiLevelType w:val="hybridMultilevel"/>
    <w:lvl w:ilvl="0">
      <w:lvlJc w:val="left"/>
      <w:lvlText w:val="(%1)"/>
      <w:numFmt w:val="lowerLetter"/>
      <w:start w:val="2"/>
    </w:lvl>
  </w:abstractNum>
  <w:abstractNum w:abstractNumId="106">
    <w:nsid w:val="7E448DE9"/>
    <w:multiLevelType w:val="hybridMultilevel"/>
    <w:lvl w:ilvl="0">
      <w:lvlJc w:val="left"/>
      <w:lvlText w:val="(%1)"/>
      <w:numFmt w:val="decimal"/>
      <w:start w:val="1"/>
    </w:lvl>
  </w:abstractNum>
  <w:abstractNum w:abstractNumId="107">
    <w:nsid w:val="5A9CC3E5"/>
    <w:multiLevelType w:val="hybridMultilevel"/>
    <w:lvl w:ilvl="0">
      <w:lvlJc w:val="left"/>
      <w:lvlText w:val="(%1)"/>
      <w:numFmt w:val="lowerLetter"/>
      <w:start w:val="5"/>
    </w:lvl>
  </w:abstractNum>
  <w:abstractNum w:abstractNumId="108">
    <w:nsid w:val="1AFE3625"/>
    <w:multiLevelType w:val="hybridMultilevel"/>
    <w:lvl w:ilvl="0">
      <w:lvlJc w:val="left"/>
      <w:lvlText w:val="(%1)"/>
      <w:numFmt w:val="lowerLetter"/>
      <w:start w:val="6"/>
    </w:lvl>
  </w:abstractNum>
  <w:abstractNum w:abstractNumId="109">
    <w:nsid w:val="3CA88ECF"/>
    <w:multiLevelType w:val="hybridMultilevel"/>
    <w:lvl w:ilvl="0">
      <w:lvlJc w:val="left"/>
      <w:lvlText w:val="(%1)"/>
      <w:numFmt w:val="lowerLetter"/>
      <w:start w:val="1"/>
    </w:lvl>
  </w:abstractNum>
  <w:abstractNum w:abstractNumId="110">
    <w:nsid w:val="6EBE4208"/>
    <w:multiLevelType w:val="hybridMultilevel"/>
    <w:lvl w:ilvl="0">
      <w:lvlJc w:val="left"/>
      <w:lvlText w:val="(%1)"/>
      <w:numFmt w:val="lowerLetter"/>
      <w:start w:val="3"/>
    </w:lvl>
  </w:abstractNum>
  <w:abstractNum w:abstractNumId="111">
    <w:nsid w:val="C058DF5"/>
    <w:multiLevelType w:val="hybridMultilevel"/>
    <w:lvl w:ilvl="0">
      <w:lvlJc w:val="left"/>
      <w:lvlText w:val="(%1)"/>
      <w:numFmt w:val="lowerLetter"/>
      <w:start w:val="1"/>
    </w:lvl>
  </w:abstractNum>
  <w:abstractNum w:abstractNumId="112">
    <w:nsid w:val="CBE5BE9"/>
    <w:multiLevelType w:val="hybridMultilevel"/>
    <w:lvl w:ilvl="0">
      <w:lvlJc w:val="left"/>
      <w:lvlText w:val="(%1)"/>
      <w:numFmt w:val="decimal"/>
      <w:start w:val="1"/>
    </w:lvl>
  </w:abstractNum>
  <w:abstractNum w:abstractNumId="113">
    <w:nsid w:val="3102BBE2"/>
    <w:multiLevelType w:val="hybridMultilevel"/>
    <w:lvl w:ilvl="0">
      <w:lvlJc w:val="left"/>
      <w:lvlText w:val="(%1)"/>
      <w:numFmt w:val="decimal"/>
      <w:start w:val="2"/>
    </w:lvl>
  </w:abstractNum>
  <w:abstractNum w:abstractNumId="114">
    <w:nsid w:val="26A02C5E"/>
    <w:multiLevelType w:val="hybridMultilevel"/>
    <w:lvl w:ilvl="0">
      <w:lvlJc w:val="left"/>
      <w:lvlText w:val="%1"/>
      <w:numFmt w:val="upperLetter"/>
      <w:start w:val="1"/>
    </w:lvl>
    <w:lvl w:ilvl="1">
      <w:lvlJc w:val="left"/>
      <w:lvlText w:val="(%2)"/>
      <w:numFmt w:val="upperLetter"/>
      <w:start w:val="1"/>
    </w:lvl>
  </w:abstractNum>
  <w:abstractNum w:abstractNumId="115">
    <w:nsid w:val="541C8153"/>
    <w:multiLevelType w:val="hybridMultilevel"/>
    <w:lvl w:ilvl="0">
      <w:lvlJc w:val="left"/>
      <w:lvlText w:val="(%1)"/>
      <w:numFmt w:val="upperLetter"/>
      <w:start w:val="2"/>
    </w:lvl>
    <w:lvl w:ilvl="1">
      <w:lvlJc w:val="left"/>
      <w:lvlText w:val="%2"/>
      <w:numFmt w:val="upperLetter"/>
      <w:start w:val="1"/>
    </w:lvl>
  </w:abstractNum>
  <w:abstractNum w:abstractNumId="116">
    <w:nsid w:val="67906F60"/>
    <w:multiLevelType w:val="hybridMultilevel"/>
    <w:lvl w:ilvl="0">
      <w:lvlJc w:val="left"/>
      <w:lvlText w:val="(%1)"/>
      <w:numFmt w:val="lowerRoman"/>
      <w:start w:val="1"/>
    </w:lvl>
  </w:abstractNum>
  <w:abstractNum w:abstractNumId="117">
    <w:nsid w:val="10DB9DAA"/>
    <w:multiLevelType w:val="hybridMultilevel"/>
    <w:lvl w:ilvl="0">
      <w:lvlJc w:val="left"/>
      <w:lvlText w:val="%1"/>
      <w:numFmt w:val="lowerLetter"/>
      <w:start w:val="1"/>
    </w:lvl>
    <w:lvl w:ilvl="1">
      <w:lvlJc w:val="left"/>
      <w:lvlText w:val="(%2)"/>
      <w:numFmt w:val="lowerLetter"/>
      <w:start w:val="2"/>
    </w:lvl>
  </w:abstractNum>
  <w:abstractNum w:abstractNumId="118">
    <w:nsid w:val="697D2D2"/>
    <w:multiLevelType w:val="hybridMultilevel"/>
    <w:lvl w:ilvl="0">
      <w:lvlJc w:val="left"/>
      <w:lvlText w:val="(%1)"/>
      <w:numFmt w:val="lowerLetter"/>
      <w:start w:val="1"/>
    </w:lvl>
    <w:lvl w:ilvl="1">
      <w:lvlJc w:val="left"/>
      <w:lvlText w:val="%2"/>
      <w:numFmt w:val="lowerLetter"/>
      <w:start w:val="1"/>
    </w:lvl>
  </w:abstractNum>
  <w:abstractNum w:abstractNumId="119">
    <w:nsid w:val="6D68AB2"/>
    <w:multiLevelType w:val="hybridMultilevel"/>
    <w:lvl w:ilvl="0">
      <w:lvlJc w:val="left"/>
      <w:lvlText w:val="(%1)"/>
      <w:numFmt w:val="decimal"/>
      <w:start w:val="1"/>
    </w:lvl>
  </w:abstractNum>
  <w:abstractNum w:abstractNumId="120">
    <w:nsid w:val="3A966CD0"/>
    <w:multiLevelType w:val="hybridMultilevel"/>
    <w:lvl w:ilvl="0">
      <w:lvlJc w:val="left"/>
      <w:lvlText w:val="(%1)"/>
      <w:numFmt w:val="decimal"/>
      <w:start w:val="1"/>
    </w:lvl>
  </w:abstractNum>
  <w:abstractNum w:abstractNumId="121">
    <w:nsid w:val="63F37E85"/>
    <w:multiLevelType w:val="hybridMultilevel"/>
    <w:lvl w:ilvl="0">
      <w:lvlJc w:val="left"/>
      <w:lvlText w:val="(%1)"/>
      <w:numFmt w:val="decimal"/>
      <w:start w:val="5"/>
    </w:lvl>
  </w:abstractNum>
  <w:abstractNum w:abstractNumId="122">
    <w:nsid w:val="5895F5FA"/>
    <w:multiLevelType w:val="hybridMultilevel"/>
    <w:lvl w:ilvl="0">
      <w:lvlJc w:val="left"/>
      <w:lvlText w:val="(%1)"/>
      <w:numFmt w:val="lowerLetter"/>
      <w:start w:val="1"/>
    </w:lvl>
  </w:abstractNum>
  <w:abstractNum w:abstractNumId="123">
    <w:nsid w:val="38A5D054"/>
    <w:multiLevelType w:val="hybridMultilevel"/>
    <w:lvl w:ilvl="0">
      <w:lvlJc w:val="left"/>
      <w:lvlText w:val="(%1)"/>
      <w:numFmt w:val="lowerLetter"/>
      <w:start w:val="2"/>
    </w:lvl>
  </w:abstractNum>
  <w:abstractNum w:abstractNumId="124">
    <w:nsid w:val="F3F09D8"/>
    <w:multiLevelType w:val="hybridMultilevel"/>
    <w:lvl w:ilvl="0">
      <w:lvlJc w:val="left"/>
      <w:lvlText w:val="(%1)"/>
      <w:numFmt w:val="lowerLetter"/>
      <w:start w:val="1"/>
    </w:lvl>
  </w:abstractNum>
  <w:abstractNum w:abstractNumId="125">
    <w:nsid w:val="4B793735"/>
    <w:multiLevelType w:val="hybridMultilevel"/>
    <w:lvl w:ilvl="0">
      <w:lvlJc w:val="left"/>
      <w:lvlText w:val="(%1)"/>
      <w:numFmt w:val="lowerLetter"/>
      <w:start w:val="2"/>
    </w:lvl>
  </w:abstractNum>
  <w:abstractNum w:abstractNumId="126">
    <w:nsid w:val="4A10B4E8"/>
    <w:multiLevelType w:val="hybridMultilevel"/>
    <w:lvl w:ilvl="0">
      <w:lvlJc w:val="left"/>
      <w:lvlText w:val="(%1)"/>
      <w:numFmt w:val="lowerRoman"/>
      <w:start w:val="1"/>
    </w:lvl>
  </w:abstractNum>
  <w:abstractNum w:abstractNumId="127">
    <w:nsid w:val="43D3BCD4"/>
    <w:multiLevelType w:val="hybridMultilevel"/>
    <w:lvl w:ilvl="0">
      <w:lvlJc w:val="left"/>
      <w:lvlText w:val="(%1)"/>
      <w:numFmt w:val="lowerLetter"/>
      <w:start w:val="3"/>
    </w:lvl>
  </w:abstractNum>
  <w:abstractNum w:abstractNumId="128">
    <w:nsid w:val="4C2A7166"/>
    <w:multiLevelType w:val="hybridMultilevel"/>
    <w:lvl w:ilvl="0">
      <w:lvlJc w:val="left"/>
      <w:lvlText w:val="(%1)"/>
      <w:numFmt w:val="lowerLetter"/>
      <w:start w:val="1"/>
    </w:lvl>
  </w:abstractNum>
  <w:abstractNum w:abstractNumId="129">
    <w:nsid w:val="2E534A82"/>
    <w:multiLevelType w:val="hybridMultilevel"/>
    <w:lvl w:ilvl="0">
      <w:lvlJc w:val="left"/>
      <w:lvlText w:val="(%1)"/>
      <w:numFmt w:val="decimal"/>
      <w:start w:val="1"/>
    </w:lvl>
  </w:abstractNum>
  <w:abstractNum w:abstractNumId="130">
    <w:nsid w:val="26F2D364"/>
    <w:multiLevelType w:val="hybridMultilevel"/>
    <w:lvl w:ilvl="0">
      <w:lvlJc w:val="left"/>
      <w:lvlText w:val="(%1)"/>
      <w:numFmt w:val="decimal"/>
      <w:start w:val="4"/>
    </w:lvl>
  </w:abstractNum>
  <w:abstractNum w:abstractNumId="131">
    <w:nsid w:val="71C1AF98"/>
    <w:multiLevelType w:val="hybridMultilevel"/>
    <w:lvl w:ilvl="0">
      <w:lvlJc w:val="left"/>
      <w:lvlText w:val="(%1)"/>
      <w:numFmt w:val="lowerLetter"/>
      <w:start w:val="2"/>
    </w:lvl>
  </w:abstractNum>
  <w:abstractNum w:abstractNumId="132">
    <w:nsid w:val="3D00B9D9"/>
    <w:multiLevelType w:val="hybridMultilevel"/>
    <w:lvl w:ilvl="0">
      <w:lvlJc w:val="left"/>
      <w:lvlText w:val="(%1)"/>
      <w:numFmt w:val="decimal"/>
      <w:start w:val="1"/>
    </w:lvl>
  </w:abstractNum>
  <w:abstractNum w:abstractNumId="133">
    <w:nsid w:val="15BCABA8"/>
    <w:multiLevelType w:val="hybridMultilevel"/>
    <w:lvl w:ilvl="0">
      <w:lvlJc w:val="left"/>
      <w:lvlText w:val="(%1)"/>
      <w:numFmt w:val="lowerLetter"/>
      <w:start w:val="4"/>
    </w:lvl>
  </w:abstractNum>
  <w:abstractNum w:abstractNumId="134">
    <w:nsid w:val="4E0B9A87"/>
    <w:multiLevelType w:val="hybridMultilevel"/>
    <w:lvl w:ilvl="0">
      <w:lvlJc w:val="left"/>
      <w:lvlText w:val="(%1)"/>
      <w:numFmt w:val="decimal"/>
      <w:start w:val="1"/>
    </w:lvl>
  </w:abstractNum>
  <w:abstractNum w:abstractNumId="135">
    <w:nsid w:val="434BAE75"/>
    <w:multiLevelType w:val="hybridMultilevel"/>
    <w:lvl w:ilvl="0">
      <w:lvlJc w:val="left"/>
      <w:lvlText w:val="(%1)"/>
      <w:numFmt w:val="decimal"/>
      <w:start w:val="1"/>
    </w:lvl>
  </w:abstractNum>
  <w:abstractNum w:abstractNumId="136">
    <w:nsid w:val="4F38F265"/>
    <w:multiLevelType w:val="hybridMultilevel"/>
    <w:lvl w:ilvl="0">
      <w:lvlJc w:val="left"/>
      <w:lvlText w:val="(%1)"/>
      <w:numFmt w:val="decimal"/>
      <w:start w:val="1"/>
    </w:lvl>
  </w:abstractNum>
  <w:abstractNum w:abstractNumId="137">
    <w:nsid w:val="4C502870"/>
    <w:multiLevelType w:val="hybridMultilevel"/>
    <w:lvl w:ilvl="0">
      <w:lvlJc w:val="left"/>
      <w:lvlText w:val="(%1)"/>
      <w:numFmt w:val="decimal"/>
      <w:start w:val="2"/>
    </w:lvl>
  </w:abstractNum>
  <w:abstractNum w:abstractNumId="138">
    <w:nsid w:val="1DE8725A"/>
    <w:multiLevelType w:val="hybridMultilevel"/>
    <w:lvl w:ilvl="0">
      <w:lvlJc w:val="left"/>
      <w:lvlText w:val="(%1)"/>
      <w:numFmt w:val="decimal"/>
      <w:start w:val="1"/>
    </w:lvl>
  </w:abstractNum>
  <w:abstractNum w:abstractNumId="139">
    <w:nsid w:val="6A37288A"/>
    <w:multiLevelType w:val="hybridMultilevel"/>
    <w:lvl w:ilvl="0">
      <w:lvlJc w:val="left"/>
      <w:lvlText w:val="(%1)"/>
      <w:numFmt w:val="decimal"/>
      <w:start w:val="3"/>
    </w:lvl>
  </w:abstractNum>
  <w:abstractNum w:abstractNumId="140">
    <w:nsid w:val="8F8B73F"/>
    <w:multiLevelType w:val="hybridMultilevel"/>
    <w:lvl w:ilvl="0">
      <w:lvlJc w:val="left"/>
      <w:lvlText w:val="(%1)"/>
      <w:numFmt w:val="decimal"/>
      <w:start w:val="1"/>
    </w:lvl>
  </w:abstractNum>
  <w:abstractNum w:abstractNumId="141">
    <w:nsid w:val="CA6B462"/>
    <w:multiLevelType w:val="hybridMultilevel"/>
    <w:lvl w:ilvl="0">
      <w:lvlJc w:val="left"/>
      <w:lvlText w:val="(%1)"/>
      <w:numFmt w:val="decimal"/>
      <w:start w:val="1"/>
    </w:lvl>
  </w:abstractNum>
  <w:abstractNum w:abstractNumId="142">
    <w:nsid w:val="763CB680"/>
    <w:multiLevelType w:val="hybridMultilevel"/>
    <w:lvl w:ilvl="0">
      <w:lvlJc w:val="left"/>
      <w:lvlText w:val="(%1)"/>
      <w:numFmt w:val="decimal"/>
      <w:start w:val="1"/>
    </w:lvl>
  </w:abstractNum>
  <w:abstractNum w:abstractNumId="143">
    <w:nsid w:val="15B71329"/>
    <w:multiLevelType w:val="hybridMultilevel"/>
    <w:lvl w:ilvl="0">
      <w:lvlJc w:val="left"/>
      <w:lvlText w:val="(%1)"/>
      <w:numFmt w:val="decimal"/>
      <w:start w:val="3"/>
    </w:lvl>
  </w:abstractNum>
  <w:abstractNum w:abstractNumId="144">
    <w:nsid w:val="3DA97044"/>
    <w:multiLevelType w:val="hybridMultilevel"/>
    <w:lvl w:ilvl="0">
      <w:lvlJc w:val="left"/>
      <w:lvlText w:val="(%1)"/>
      <w:numFmt w:val="decimal"/>
      <w:start w:val="1"/>
    </w:lvl>
  </w:abstractNum>
  <w:abstractNum w:abstractNumId="145">
    <w:nsid w:val="1CDCE2DE"/>
    <w:multiLevelType w:val="hybridMultilevel"/>
    <w:lvl w:ilvl="0">
      <w:lvlJc w:val="left"/>
      <w:lvlText w:val="(%1)"/>
      <w:numFmt w:val="decimal"/>
      <w:start w:val="6"/>
    </w:lvl>
  </w:abstractNum>
  <w:abstractNum w:abstractNumId="146">
    <w:nsid w:val="69D3947C"/>
    <w:multiLevelType w:val="hybridMultilevel"/>
    <w:lvl w:ilvl="0">
      <w:lvlJc w:val="left"/>
      <w:lvlText w:val="(%1)"/>
      <w:numFmt w:val="decimal"/>
      <w:start w:val="1"/>
    </w:lvl>
  </w:abstractNum>
  <w:abstractNum w:abstractNumId="147">
    <w:nsid w:val="2539DFA5"/>
    <w:multiLevelType w:val="hybridMultilevel"/>
    <w:lvl w:ilvl="0">
      <w:lvlJc w:val="left"/>
      <w:lvlText w:val="(%1)"/>
      <w:numFmt w:val="lowerLetter"/>
      <w:start w:val="1"/>
    </w:lvl>
  </w:abstractNum>
  <w:abstractNum w:abstractNumId="148">
    <w:nsid w:val="2DB88089"/>
    <w:multiLevelType w:val="hybridMultilevel"/>
    <w:lvl w:ilvl="0">
      <w:lvlJc w:val="left"/>
      <w:lvlText w:val="(%1)"/>
      <w:numFmt w:val="lowerLetter"/>
      <w:start w:val="2"/>
    </w:lvl>
  </w:abstractNum>
  <w:abstractNum w:abstractNumId="149">
    <w:nsid w:val="706B674E"/>
    <w:multiLevelType w:val="hybridMultilevel"/>
    <w:lvl w:ilvl="0">
      <w:lvlJc w:val="left"/>
      <w:lvlText w:val="%1"/>
      <w:numFmt w:val="lowerRoman"/>
      <w:start w:val="1"/>
    </w:lvl>
    <w:lvl w:ilvl="1">
      <w:lvlJc w:val="left"/>
      <w:lvlText w:val="(%2)"/>
      <w:numFmt w:val="decimal"/>
      <w:start w:val="1"/>
    </w:lvl>
  </w:abstractNum>
  <w:abstractNum w:abstractNumId="150">
    <w:nsid w:val="2C106A57"/>
    <w:multiLevelType w:val="hybridMultilevel"/>
    <w:lvl w:ilvl="0">
      <w:lvlJc w:val="left"/>
      <w:lvlText w:val="(%1)"/>
      <w:numFmt w:val="lowerRoman"/>
      <w:start w:val="2"/>
    </w:lvl>
    <w:lvl w:ilvl="1">
      <w:lvlJc w:val="left"/>
      <w:lvlText w:val="%2"/>
      <w:numFmt w:val="decimal"/>
      <w:start w:val="1"/>
    </w:lvl>
  </w:abstractNum>
  <w:abstractNum w:abstractNumId="151">
    <w:nsid w:val="684EED59"/>
    <w:multiLevelType w:val="hybridMultilevel"/>
    <w:lvl w:ilvl="0">
      <w:lvlJc w:val="left"/>
      <w:lvlText w:val="(%1)"/>
      <w:numFmt w:val="decimal"/>
      <w:start w:val="2"/>
    </w:lvl>
  </w:abstractNum>
  <w:abstractNum w:abstractNumId="152">
    <w:nsid w:val="545EE5D3"/>
    <w:multiLevelType w:val="hybridMultilevel"/>
    <w:lvl w:ilvl="0">
      <w:lvlJc w:val="left"/>
      <w:lvlText w:val="(%1)"/>
      <w:numFmt w:val="decimal"/>
      <w:start w:val="4"/>
    </w:lvl>
  </w:abstractNum>
  <w:abstractNum w:abstractNumId="153">
    <w:nsid w:val="4A66051"/>
    <w:multiLevelType w:val="hybridMultilevel"/>
    <w:lvl w:ilvl="0">
      <w:lvlJc w:val="left"/>
      <w:lvlText w:val="%1"/>
      <w:numFmt w:val="decimal"/>
      <w:start w:val="1"/>
    </w:lvl>
    <w:lvl w:ilvl="1">
      <w:lvlJc w:val="left"/>
      <w:lvlText w:val="(%2)"/>
      <w:numFmt w:val="decimal"/>
      <w:start w:val="7"/>
    </w:lvl>
  </w:abstractNum>
  <w:abstractNum w:abstractNumId="154">
    <w:nsid w:val="20F4BDAD"/>
    <w:multiLevelType w:val="hybridMultilevel"/>
    <w:lvl w:ilvl="0">
      <w:lvlJc w:val="left"/>
      <w:lvlText w:val="(%1)"/>
      <w:numFmt w:val="decimal"/>
      <w:start w:val="8"/>
    </w:lvl>
    <w:lvl w:ilvl="1">
      <w:lvlJc w:val="left"/>
      <w:lvlText w:val="%2"/>
      <w:numFmt w:val="decimal"/>
      <w:start w:val="1"/>
    </w:lvl>
  </w:abstractNum>
  <w:abstractNum w:abstractNumId="155">
    <w:nsid w:val="639DEFAC"/>
    <w:multiLevelType w:val="hybridMultilevel"/>
    <w:lvl w:ilvl="0">
      <w:lvlJc w:val="left"/>
      <w:lvlText w:val="(%1)"/>
      <w:numFmt w:val="decimal"/>
      <w:start w:val="1"/>
    </w:lvl>
  </w:abstractNum>
  <w:abstractNum w:abstractNumId="156">
    <w:nsid w:val="501F9786"/>
    <w:multiLevelType w:val="hybridMultilevel"/>
    <w:lvl w:ilvl="0">
      <w:lvlJc w:val="left"/>
      <w:lvlText w:val="(%1)"/>
      <w:numFmt w:val="decimal"/>
      <w:start w:val="1"/>
    </w:lvl>
  </w:abstractNum>
  <w:abstractNum w:abstractNumId="157">
    <w:nsid w:val="6B057295"/>
    <w:multiLevelType w:val="hybridMultilevel"/>
    <w:lvl w:ilvl="0">
      <w:lvlJc w:val="left"/>
      <w:lvlText w:val="(%1)"/>
      <w:numFmt w:val="lowerLetter"/>
      <w:start w:val="1"/>
    </w:lvl>
  </w:abstractNum>
  <w:abstractNum w:abstractNumId="158">
    <w:nsid w:val="2771AC80"/>
    <w:multiLevelType w:val="hybridMultilevel"/>
    <w:lvl w:ilvl="0">
      <w:lvlJc w:val="left"/>
      <w:lvlText w:val="(%1)"/>
      <w:numFmt w:val="lowerLetter"/>
      <w:start w:val="4"/>
    </w:lvl>
  </w:abstractNum>
  <w:abstractNum w:abstractNumId="159">
    <w:nsid w:val="1C4A08EC"/>
    <w:multiLevelType w:val="hybridMultilevel"/>
    <w:lvl w:ilvl="0">
      <w:lvlJc w:val="left"/>
      <w:lvlText w:val="(%1)"/>
      <w:numFmt w:val="decimal"/>
      <w:start w:val="1"/>
    </w:lvl>
  </w:abstractNum>
  <w:abstractNum w:abstractNumId="160">
    <w:nsid w:val="1958BD17"/>
    <w:multiLevelType w:val="hybridMultilevel"/>
    <w:lvl w:ilvl="0">
      <w:lvlJc w:val="left"/>
      <w:lvlText w:val="(%1)"/>
      <w:numFmt w:val="decimal"/>
      <w:start w:val="4"/>
    </w:lvl>
  </w:abstractNum>
  <w:abstractNum w:abstractNumId="161">
    <w:nsid w:val="4E647FE4"/>
    <w:multiLevelType w:val="hybridMultilevel"/>
    <w:lvl w:ilvl="0">
      <w:lvlJc w:val="left"/>
      <w:lvlText w:val="(%1)"/>
      <w:numFmt w:val="lowerRoman"/>
      <w:start w:val="1"/>
    </w:lvl>
  </w:abstractNum>
  <w:abstractNum w:abstractNumId="162">
    <w:nsid w:val="E0BB885"/>
    <w:multiLevelType w:val="hybridMultilevel"/>
    <w:lvl w:ilvl="0">
      <w:lvlJc w:val="left"/>
      <w:lvlText w:val="(%1)"/>
      <w:numFmt w:val="decimal"/>
      <w:start w:val="1"/>
    </w:lvl>
  </w:abstractNum>
  <w:abstractNum w:abstractNumId="163">
    <w:nsid w:val="565976F1"/>
    <w:multiLevelType w:val="hybridMultilevel"/>
    <w:lvl w:ilvl="0">
      <w:lvlJc w:val="left"/>
      <w:lvlText w:val="(%1)"/>
      <w:numFmt w:val="decimal"/>
      <w:start w:val="1"/>
    </w:lvl>
  </w:abstractNum>
  <w:abstractNum w:abstractNumId="164">
    <w:nsid w:val="64212B8C"/>
    <w:multiLevelType w:val="hybridMultilevel"/>
    <w:lvl w:ilvl="0">
      <w:lvlJc w:val="left"/>
      <w:lvlText w:val="(%1)"/>
      <w:numFmt w:val="decimal"/>
      <w:start w:val="1"/>
    </w:lvl>
  </w:abstractNum>
  <w:abstractNum w:abstractNumId="165">
    <w:nsid w:val="5C17530C"/>
    <w:multiLevelType w:val="hybridMultilevel"/>
    <w:lvl w:ilvl="0">
      <w:lvlJc w:val="left"/>
      <w:lvlText w:val="(%1)"/>
      <w:numFmt w:val="decimal"/>
      <w:start w:val="8"/>
    </w:lvl>
  </w:abstractNum>
  <w:abstractNum w:abstractNumId="166">
    <w:nsid w:val="19A52566"/>
    <w:multiLevelType w:val="hybridMultilevel"/>
    <w:lvl w:ilvl="0">
      <w:lvlJc w:val="left"/>
      <w:lvlText w:val="(%1)"/>
      <w:numFmt w:val="decimal"/>
      <w:start w:val="17"/>
    </w:lvl>
  </w:abstractNum>
  <w:abstractNum w:abstractNumId="167">
    <w:nsid w:val="335A1DF1"/>
    <w:multiLevelType w:val="hybridMultilevel"/>
    <w:lvl w:ilvl="0">
      <w:lvlJc w:val="left"/>
      <w:lvlText w:val="(%1)"/>
      <w:numFmt w:val="decimal"/>
      <w:start w:val="1"/>
    </w:lvl>
  </w:abstractNum>
  <w:abstractNum w:abstractNumId="168">
    <w:nsid w:val="28677B7C"/>
    <w:multiLevelType w:val="hybridMultilevel"/>
    <w:lvl w:ilvl="0">
      <w:lvlJc w:val="left"/>
      <w:lvlText w:val="(%1)"/>
      <w:numFmt w:val="decimal"/>
      <w:start w:val="2"/>
    </w:lvl>
  </w:abstractNum>
  <w:abstractNum w:abstractNumId="169">
    <w:nsid w:val="378D97C0"/>
    <w:multiLevelType w:val="hybridMultilevel"/>
    <w:lvl w:ilvl="0">
      <w:lvlJc w:val="left"/>
      <w:lvlText w:val="(%1)"/>
      <w:numFmt w:val="lowerLetter"/>
      <w:start w:val="1"/>
    </w:lvl>
  </w:abstractNum>
  <w:abstractNum w:abstractNumId="170">
    <w:nsid w:val="1D91467C"/>
    <w:multiLevelType w:val="hybridMultilevel"/>
    <w:lvl w:ilvl="0">
      <w:lvlJc w:val="left"/>
      <w:lvlText w:val="(%1)"/>
      <w:numFmt w:val="lowerLetter"/>
      <w:start w:val="2"/>
    </w:lvl>
  </w:abstractNum>
  <w:abstractNum w:abstractNumId="171">
    <w:nsid w:val="316032BB"/>
    <w:multiLevelType w:val="hybridMultilevel"/>
    <w:lvl w:ilvl="0">
      <w:lvlJc w:val="left"/>
      <w:lvlText w:val="(%1)"/>
      <w:numFmt w:val="lowerRoman"/>
      <w:start w:val="1"/>
    </w:lvl>
  </w:abstractNum>
  <w:abstractNum w:abstractNumId="172">
    <w:nsid w:val="44344C22"/>
    <w:multiLevelType w:val="hybridMultilevel"/>
    <w:lvl w:ilvl="0">
      <w:lvlJc w:val="left"/>
      <w:lvlText w:val="(%1)"/>
      <w:numFmt w:val="lowerLetter"/>
      <w:start w:val="1"/>
    </w:lvl>
  </w:abstractNum>
  <w:abstractNum w:abstractNumId="173">
    <w:nsid w:val="13CDFCFC"/>
    <w:multiLevelType w:val="hybridMultilevel"/>
    <w:lvl w:ilvl="0">
      <w:lvlJc w:val="left"/>
      <w:lvlText w:val="(%1)"/>
      <w:numFmt w:val="lowerLetter"/>
      <w:start w:val="2"/>
    </w:lvl>
  </w:abstractNum>
  <w:abstractNum w:abstractNumId="174">
    <w:nsid w:val="471745E4"/>
    <w:multiLevelType w:val="hybridMultilevel"/>
    <w:lvl w:ilvl="0">
      <w:lvlJc w:val="left"/>
      <w:lvlText w:val="(%1)"/>
      <w:numFmt w:val="lowerLetter"/>
      <w:start w:val="1"/>
    </w:lvl>
  </w:abstractNum>
  <w:abstractNum w:abstractNumId="175">
    <w:nsid w:val="1DDBC66"/>
    <w:multiLevelType w:val="hybridMultilevel"/>
    <w:lvl w:ilvl="0">
      <w:lvlJc w:val="left"/>
      <w:lvlText w:val="(%1)"/>
      <w:numFmt w:val="decimal"/>
      <w:start w:val="1"/>
    </w:lvl>
  </w:abstractNum>
  <w:abstractNum w:abstractNumId="176">
    <w:nsid w:val="30AADFDA"/>
    <w:multiLevelType w:val="hybridMultilevel"/>
    <w:lvl w:ilvl="0">
      <w:lvlJc w:val="left"/>
      <w:lvlText w:val="(%1)"/>
      <w:numFmt w:val="lowerLetter"/>
      <w:start w:val="3"/>
    </w:lvl>
  </w:abstractNum>
  <w:abstractNum w:abstractNumId="177">
    <w:nsid w:val="30EADA61"/>
    <w:multiLevelType w:val="hybridMultilevel"/>
    <w:lvl w:ilvl="0">
      <w:lvlJc w:val="left"/>
      <w:lvlText w:val="(%1)"/>
      <w:numFmt w:val="lowerLetter"/>
      <w:start w:val="1"/>
    </w:lvl>
  </w:abstractNum>
  <w:abstractNum w:abstractNumId="178">
    <w:nsid w:val="27179C0B"/>
    <w:multiLevelType w:val="hybridMultilevel"/>
    <w:lvl w:ilvl="0">
      <w:lvlJc w:val="left"/>
      <w:lvlText w:val="%1"/>
      <w:numFmt w:val="lowerLetter"/>
      <w:start w:val="1"/>
    </w:lvl>
    <w:lvl w:ilvl="1">
      <w:lvlJc w:val="left"/>
      <w:lvlText w:val="(%2)"/>
      <w:numFmt w:val="lowerLetter"/>
      <w:start w:val="4"/>
    </w:lvl>
  </w:abstractNum>
  <w:abstractNum w:abstractNumId="179">
    <w:nsid w:val="5E636063"/>
    <w:multiLevelType w:val="hybridMultilevel"/>
    <w:lvl w:ilvl="0">
      <w:lvlJc w:val="left"/>
      <w:lvlText w:val="(%1)"/>
      <w:numFmt w:val="lowerLetter"/>
      <w:start w:val="6"/>
    </w:lvl>
    <w:lvl w:ilvl="1">
      <w:lvlJc w:val="left"/>
      <w:lvlText w:val="(%2)"/>
      <w:numFmt w:val="lowerLetter"/>
      <w:start w:val="5"/>
    </w:lvl>
  </w:abstractNum>
  <w:abstractNum w:abstractNumId="180">
    <w:nsid w:val="215641AF"/>
    <w:multiLevelType w:val="hybridMultilevel"/>
    <w:lvl w:ilvl="0">
      <w:lvlJc w:val="left"/>
      <w:lvlText w:val="(%1)"/>
      <w:numFmt w:val="lowerLetter"/>
      <w:start w:val="9"/>
    </w:lvl>
  </w:abstractNum>
  <w:abstractNum w:abstractNumId="181">
    <w:nsid w:val="53280662"/>
    <w:multiLevelType w:val="hybridMultilevel"/>
    <w:lvl w:ilvl="0">
      <w:lvlJc w:val="left"/>
      <w:lvlText w:val="(%1)"/>
      <w:numFmt w:val="decimal"/>
      <w:start w:val="1"/>
    </w:lvl>
  </w:abstractNum>
  <w:abstractNum w:abstractNumId="182">
    <w:nsid w:val="46B24DBC"/>
    <w:multiLevelType w:val="hybridMultilevel"/>
    <w:lvl w:ilvl="0">
      <w:lvlJc w:val="left"/>
      <w:lvlText w:val="(%1)"/>
      <w:numFmt w:val="upperLetter"/>
      <w:start w:val="1"/>
    </w:lvl>
  </w:abstractNum>
  <w:abstractNum w:abstractNumId="183">
    <w:nsid w:val="75B52783"/>
    <w:multiLevelType w:val="hybridMultilevel"/>
    <w:lvl w:ilvl="0">
      <w:lvlJc w:val="left"/>
      <w:lvlText w:val="(%1)"/>
      <w:numFmt w:val="lowerRoman"/>
      <w:start w:val="1"/>
    </w:lvl>
  </w:abstractNum>
  <w:abstractNum w:abstractNumId="184">
    <w:nsid w:val="57CE66B4"/>
    <w:multiLevelType w:val="hybridMultilevel"/>
    <w:lvl w:ilvl="0">
      <w:lvlJc w:val="left"/>
      <w:lvlText w:val="(%1)"/>
      <w:numFmt w:val="decimal"/>
      <w:start w:val="2"/>
    </w:lvl>
  </w:abstractNum>
  <w:abstractNum w:abstractNumId="185">
    <w:nsid w:val="67A70B69"/>
    <w:multiLevelType w:val="hybridMultilevel"/>
    <w:lvl w:ilvl="0">
      <w:lvlJc w:val="left"/>
      <w:lvlText w:val="(%1)"/>
      <w:numFmt w:val="decimal"/>
      <w:start w:val="1"/>
    </w:lvl>
  </w:abstractNum>
  <w:abstractNum w:abstractNumId="186">
    <w:nsid w:val="5953172F"/>
    <w:multiLevelType w:val="hybridMultilevel"/>
    <w:lvl w:ilvl="0">
      <w:lvlJc w:val="left"/>
      <w:lvlText w:val="(%1)"/>
      <w:numFmt w:val="decimal"/>
      <w:start w:val="6"/>
    </w:lvl>
  </w:abstractNum>
  <w:abstractNum w:abstractNumId="187">
    <w:nsid w:val="27EDFE3A"/>
    <w:multiLevelType w:val="hybridMultilevel"/>
    <w:lvl w:ilvl="0">
      <w:lvlJc w:val="left"/>
      <w:lvlText w:val="(%1)"/>
      <w:numFmt w:val="decimal"/>
      <w:start w:val="1"/>
    </w:lvl>
  </w:abstractNum>
  <w:abstractNum w:abstractNumId="188">
    <w:nsid w:val="52AC7DFF"/>
    <w:multiLevelType w:val="hybridMultilevel"/>
    <w:lvl w:ilvl="0">
      <w:lvlJc w:val="left"/>
      <w:lvlText w:val="(%1)"/>
      <w:numFmt w:val="upperLetter"/>
      <w:start w:val="1"/>
    </w:lvl>
  </w:abstractNum>
  <w:abstractNum w:abstractNumId="189">
    <w:nsid w:val="C4C3AF"/>
    <w:multiLevelType w:val="hybridMultilevel"/>
    <w:lvl w:ilvl="0">
      <w:lvlJc w:val="left"/>
      <w:lvlText w:val="(%1)"/>
      <w:numFmt w:val="upperLetter"/>
      <w:start w:val="3"/>
    </w:lvl>
  </w:abstractNum>
  <w:abstractNum w:abstractNumId="190">
    <w:nsid w:val="44380727"/>
    <w:multiLevelType w:val="hybridMultilevel"/>
    <w:lvl w:ilvl="0">
      <w:lvlJc w:val="left"/>
      <w:lvlText w:val="(%1)"/>
      <w:numFmt w:val="decimal"/>
      <w:start w:val="2"/>
    </w:lvl>
  </w:abstractNum>
  <w:abstractNum w:abstractNumId="191">
    <w:nsid w:val="6C053B16"/>
    <w:multiLevelType w:val="hybridMultilevel"/>
    <w:lvl w:ilvl="0">
      <w:lvlJc w:val="left"/>
      <w:lvlText w:val="(%1)"/>
      <w:numFmt w:val="decimal"/>
      <w:start w:val="1"/>
    </w:lvl>
  </w:abstractNum>
  <w:abstractNum w:abstractNumId="192">
    <w:nsid w:val="4F294393"/>
    <w:multiLevelType w:val="hybridMultilevel"/>
    <w:lvl w:ilvl="0">
      <w:lvlJc w:val="left"/>
      <w:lvlText w:val="(%1)"/>
      <w:numFmt w:val="lowerRoman"/>
      <w:start w:val="1"/>
    </w:lvl>
  </w:abstractNum>
  <w:abstractNum w:abstractNumId="193">
    <w:nsid w:val="5243BFAC"/>
    <w:multiLevelType w:val="hybridMultilevel"/>
    <w:lvl w:ilvl="0">
      <w:lvlJc w:val="left"/>
      <w:lvlText w:val="(%1)"/>
      <w:numFmt w:val="decimal"/>
      <w:start w:val="1"/>
    </w:lvl>
  </w:abstractNum>
  <w:abstractNum w:abstractNumId="194">
    <w:nsid w:val="425EB207"/>
    <w:multiLevelType w:val="hybridMultilevel"/>
    <w:lvl w:ilvl="0">
      <w:lvlJc w:val="left"/>
      <w:lvlText w:val="(%1)"/>
      <w:numFmt w:val="decimal"/>
      <w:start w:val="1"/>
    </w:lvl>
  </w:abstractNum>
  <w:abstractNum w:abstractNumId="195">
    <w:nsid w:val="334A6F1F"/>
    <w:multiLevelType w:val="hybridMultilevel"/>
    <w:lvl w:ilvl="0">
      <w:lvlJc w:val="left"/>
      <w:lvlText w:val="(%1)"/>
      <w:numFmt w:val="decimal"/>
      <w:start w:val="3"/>
    </w:lvl>
  </w:abstractNum>
  <w:abstractNum w:abstractNumId="196">
    <w:nsid w:val="2E5B12B8"/>
    <w:multiLevelType w:val="hybridMultilevel"/>
    <w:lvl w:ilvl="0">
      <w:lvlJc w:val="left"/>
      <w:lvlText w:val="(%1)"/>
      <w:numFmt w:val="decimal"/>
      <w:start w:val="1"/>
    </w:lvl>
  </w:abstractNum>
  <w:abstractNum w:abstractNumId="197">
    <w:nsid w:val="5C03D76D"/>
    <w:multiLevelType w:val="hybridMultilevel"/>
    <w:lvl w:ilvl="0">
      <w:lvlJc w:val="left"/>
      <w:lvlText w:val="(%1)"/>
      <w:numFmt w:val="lowerLetter"/>
      <w:start w:val="1"/>
    </w:lvl>
  </w:abstractNum>
  <w:abstractNum w:abstractNumId="198">
    <w:nsid w:val="66A48D11"/>
    <w:multiLevelType w:val="hybridMultilevel"/>
    <w:lvl w:ilvl="0">
      <w:lvlJc w:val="left"/>
      <w:lvlText w:val="(%1)"/>
      <w:numFmt w:val="decimal"/>
      <w:start w:val="1"/>
    </w:lvl>
  </w:abstractNum>
  <w:abstractNum w:abstractNumId="199">
    <w:nsid w:val="56C28E34"/>
    <w:multiLevelType w:val="hybridMultilevel"/>
    <w:lvl w:ilvl="0">
      <w:lvlJc w:val="left"/>
      <w:lvlText w:val="(%1)"/>
      <w:numFmt w:val="lowerLetter"/>
      <w:start w:val="2"/>
    </w:lvl>
  </w:abstractNum>
  <w:abstractNum w:abstractNumId="200">
    <w:nsid w:val="13916F2D"/>
    <w:multiLevelType w:val="hybridMultilevel"/>
    <w:lvl w:ilvl="0">
      <w:lvlJc w:val="left"/>
      <w:lvlText w:val="(%1)"/>
      <w:numFmt w:val="decimal"/>
      <w:start w:val="1"/>
    </w:lvl>
  </w:abstractNum>
  <w:abstractNum w:abstractNumId="201">
    <w:nsid w:val="435D38D"/>
    <w:multiLevelType w:val="hybridMultilevel"/>
    <w:lvl w:ilvl="0">
      <w:lvlJc w:val="left"/>
      <w:lvlText w:val="(%1)"/>
      <w:numFmt w:val="lowerLetter"/>
      <w:start w:val="4"/>
    </w:lvl>
  </w:abstractNum>
  <w:abstractNum w:abstractNumId="202">
    <w:nsid w:val="822C0EF"/>
    <w:multiLevelType w:val="hybridMultilevel"/>
    <w:lvl w:ilvl="0">
      <w:lvlJc w:val="left"/>
      <w:lvlText w:val="(%1)"/>
      <w:numFmt w:val="decimal"/>
      <w:start w:val="1"/>
    </w:lvl>
  </w:abstractNum>
  <w:abstractNum w:abstractNumId="203">
    <w:nsid w:val="57C5BB4F"/>
    <w:multiLevelType w:val="hybridMultilevel"/>
    <w:lvl w:ilvl="0">
      <w:lvlJc w:val="left"/>
      <w:lvlText w:val="(%1)"/>
      <w:numFmt w:val="lowerLetter"/>
      <w:start w:val="1"/>
    </w:lvl>
  </w:abstractNum>
  <w:abstractNum w:abstractNumId="204">
    <w:nsid w:val="1803D089"/>
    <w:multiLevelType w:val="hybridMultilevel"/>
    <w:lvl w:ilvl="0">
      <w:lvlJc w:val="left"/>
      <w:lvlText w:val="(%1)"/>
      <w:numFmt w:val="lowerLetter"/>
      <w:start w:val="5"/>
    </w:lvl>
  </w:abstractNum>
  <w:abstractNum w:abstractNumId="205">
    <w:nsid w:val="4F3A06D4"/>
    <w:multiLevelType w:val="hybridMultilevel"/>
    <w:lvl w:ilvl="0">
      <w:lvlJc w:val="left"/>
      <w:lvlText w:val="(%1)"/>
      <w:numFmt w:val="decimal"/>
      <w:start w:val="1"/>
    </w:lvl>
  </w:abstractNum>
  <w:abstractNum w:abstractNumId="206">
    <w:nsid w:val="59A377B6"/>
    <w:multiLevelType w:val="hybridMultilevel"/>
    <w:lvl w:ilvl="0">
      <w:lvlJc w:val="left"/>
      <w:lvlText w:val="(%1)"/>
      <w:numFmt w:val="decimal"/>
      <w:start w:val="3"/>
    </w:lvl>
  </w:abstractNum>
  <w:abstractNum w:abstractNumId="207">
    <w:nsid w:val="48AEB063"/>
    <w:multiLevelType w:val="hybridMultilevel"/>
    <w:lvl w:ilvl="0">
      <w:lvlJc w:val="left"/>
      <w:lvlText w:val="(%1)"/>
      <w:numFmt w:val="lowerLetter"/>
      <w:start w:val="1"/>
    </w:lvl>
  </w:abstractNum>
  <w:abstractNum w:abstractNumId="208">
    <w:nsid w:val="24E135"/>
    <w:multiLevelType w:val="hybridMultilevel"/>
    <w:lvl w:ilvl="0">
      <w:lvlJc w:val="left"/>
      <w:lvlText w:val="(%1)"/>
      <w:numFmt w:val="decimal"/>
      <w:start w:val="1"/>
    </w:lvl>
  </w:abstractNum>
  <w:abstractNum w:abstractNumId="209">
    <w:nsid w:val="BB13C1"/>
    <w:multiLevelType w:val="hybridMultilevel"/>
    <w:lvl w:ilvl="0">
      <w:lvlJc w:val="left"/>
      <w:lvlText w:val="(%1)"/>
      <w:numFmt w:val="lowerLetter"/>
      <w:start w:val="3"/>
    </w:lvl>
  </w:abstractNum>
  <w:abstractNum w:abstractNumId="210">
    <w:nsid w:val="271210C7"/>
    <w:multiLevelType w:val="hybridMultilevel"/>
    <w:lvl w:ilvl="0">
      <w:lvlJc w:val="left"/>
      <w:lvlText w:val="(%1)"/>
      <w:numFmt w:val="decimal"/>
      <w:start w:val="1"/>
    </w:lvl>
  </w:abstractNum>
  <w:abstractNum w:abstractNumId="211">
    <w:nsid w:val="217B22E4"/>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212">
    <w:nsid w:val="53E31A24"/>
    <w:multiLevelType w:val="hybridMultilevel"/>
    <w:lvl w:ilvl="0">
      <w:lvlJc w:val="left"/>
      <w:lvlText w:val="%1"/>
      <w:numFmt w:val="lowerRoman"/>
      <w:start w:val="1"/>
    </w:lvl>
    <w:lvl w:ilvl="1">
      <w:lvlJc w:val="left"/>
      <w:lvlText w:val="(%2)"/>
      <w:numFmt w:val="decimal"/>
      <w:start w:val="2"/>
    </w:lvl>
    <w:lvl w:ilvl="2">
      <w:lvlJc w:val="left"/>
      <w:lvlText w:val="%3"/>
      <w:numFmt w:val="lowerRoman"/>
      <w:start w:val="1"/>
    </w:lvl>
  </w:abstractNum>
  <w:abstractNum w:abstractNumId="213">
    <w:nsid w:val="6DC45E83"/>
    <w:multiLevelType w:val="hybridMultilevel"/>
    <w:lvl w:ilvl="0">
      <w:lvlJc w:val="left"/>
      <w:lvlText w:val="(%1)"/>
      <w:numFmt w:val="lowerRoman"/>
      <w:start w:val="3"/>
    </w:lvl>
    <w:lvl w:ilvl="1">
      <w:lvlJc w:val="left"/>
      <w:lvlText w:val="(%2)"/>
      <w:numFmt w:val="decimal"/>
      <w:start w:val="5"/>
    </w:lvl>
    <w:lvl w:ilvl="2">
      <w:lvlJc w:val="left"/>
      <w:lvlText w:val="%3"/>
      <w:numFmt w:val="lowerRoman"/>
      <w:start w:val="1"/>
    </w:lvl>
  </w:abstractNum>
  <w:abstractNum w:abstractNumId="214">
    <w:nsid w:val="17304A67"/>
    <w:multiLevelType w:val="hybridMultilevel"/>
    <w:lvl w:ilvl="0">
      <w:lvlJc w:val="left"/>
      <w:lvlText w:val="(%1)"/>
      <w:numFmt w:val="decimal"/>
      <w:start w:val="6"/>
    </w:lvl>
  </w:abstractNum>
  <w:abstractNum w:abstractNumId="215">
    <w:nsid w:val="2BB180D8"/>
    <w:multiLevelType w:val="hybridMultilevel"/>
    <w:lvl w:ilvl="0">
      <w:lvlJc w:val="left"/>
      <w:lvlText w:val="(%1)"/>
      <w:numFmt w:val="decimal"/>
      <w:start w:val="1"/>
    </w:lvl>
  </w:abstractNum>
  <w:abstractNum w:abstractNumId="216">
    <w:nsid w:val="556B69ED"/>
    <w:multiLevelType w:val="hybridMultilevel"/>
    <w:lvl w:ilvl="0">
      <w:lvlJc w:val="left"/>
      <w:lvlText w:val="(%1)"/>
      <w:numFmt w:val="lowerLetter"/>
      <w:start w:val="5"/>
    </w:lvl>
  </w:abstractNum>
  <w:abstractNum w:abstractNumId="217">
    <w:nsid w:val="70836196"/>
    <w:multiLevelType w:val="hybridMultilevel"/>
    <w:lvl w:ilvl="0">
      <w:lvlJc w:val="left"/>
      <w:lvlText w:val="(%1)"/>
      <w:numFmt w:val="decimal"/>
      <w:start w:val="1"/>
    </w:lvl>
    <w:lvl w:ilvl="1">
      <w:lvlJc w:val="left"/>
      <w:lvlText w:val="(%2)"/>
      <w:numFmt w:val="lowerRoman"/>
      <w:start w:val="1"/>
    </w:lvl>
  </w:abstractNum>
  <w:abstractNum w:abstractNumId="218">
    <w:nsid w:val="539F7F12"/>
    <w:multiLevelType w:val="hybridMultilevel"/>
    <w:lvl w:ilvl="0">
      <w:lvlJc w:val="left"/>
      <w:lvlText w:val="(%1)"/>
      <w:numFmt w:val="decimal"/>
      <w:start w:val="5"/>
    </w:lvl>
  </w:abstractNum>
  <w:abstractNum w:abstractNumId="219">
    <w:nsid w:val="2817E7EC"/>
    <w:multiLevelType w:val="hybridMultilevel"/>
    <w:lvl w:ilvl="0">
      <w:lvlJc w:val="left"/>
      <w:lvlText w:val="(%1)"/>
      <w:numFmt w:val="lowerLetter"/>
      <w:start w:val="6"/>
    </w:lvl>
  </w:abstractNum>
  <w:abstractNum w:abstractNumId="220">
    <w:nsid w:val="71482545"/>
    <w:multiLevelType w:val="hybridMultilevel"/>
    <w:lvl w:ilvl="0">
      <w:lvlJc w:val="left"/>
      <w:lvlText w:val="(%1)"/>
      <w:numFmt w:val="decimal"/>
      <w:start w:val="1"/>
    </w:lvl>
  </w:abstractNum>
  <w:abstractNum w:abstractNumId="221">
    <w:nsid w:val="17D78639"/>
    <w:multiLevelType w:val="hybridMultilevel"/>
    <w:lvl w:ilvl="0">
      <w:lvlJc w:val="left"/>
      <w:lvlText w:val="(%1)"/>
      <w:numFmt w:val="lowerLetter"/>
      <w:start w:val="1"/>
    </w:lvl>
  </w:abstractNum>
  <w:abstractNum w:abstractNumId="222">
    <w:nsid w:val="141D2302"/>
    <w:multiLevelType w:val="hybridMultilevel"/>
    <w:lvl w:ilvl="0">
      <w:lvlJc w:val="left"/>
      <w:lvlText w:val="(%1)"/>
      <w:numFmt w:val="decimal"/>
      <w:start w:val="1"/>
    </w:lvl>
  </w:abstractNum>
  <w:abstractNum w:abstractNumId="223">
    <w:nsid w:val="407168D8"/>
    <w:multiLevelType w:val="hybridMultilevel"/>
    <w:lvl w:ilvl="0">
      <w:lvlJc w:val="left"/>
      <w:lvlText w:val="(%1)"/>
      <w:numFmt w:val="lowerLetter"/>
      <w:start w:val="5"/>
    </w:lvl>
  </w:abstractNum>
  <w:abstractNum w:abstractNumId="224">
    <w:nsid w:val="6A1B45E5"/>
    <w:multiLevelType w:val="hybridMultilevel"/>
    <w:lvl w:ilvl="0">
      <w:lvlJc w:val="left"/>
      <w:lvlText w:val="(%1)"/>
      <w:numFmt w:val="lowerLetter"/>
      <w:start w:val="1"/>
    </w:lvl>
  </w:abstractNum>
  <w:abstractNum w:abstractNumId="225">
    <w:nsid w:val="567BD50A"/>
    <w:multiLevelType w:val="hybridMultilevel"/>
    <w:lvl w:ilvl="0">
      <w:lvlJc w:val="left"/>
      <w:lvlText w:val="(%1)"/>
      <w:numFmt w:val="decimal"/>
      <w:start w:val="2"/>
    </w:lvl>
    <w:lvl w:ilvl="1">
      <w:lvlJc w:val="left"/>
      <w:lvlText w:val="(%2)"/>
      <w:numFmt w:val="lowerLetter"/>
      <w:start w:val="3"/>
    </w:lvl>
  </w:abstractNum>
  <w:abstractNum w:abstractNumId="226">
    <w:nsid w:val="73BBD7F8"/>
    <w:multiLevelType w:val="hybridMultilevel"/>
    <w:lvl w:ilvl="0">
      <w:lvlJc w:val="left"/>
      <w:lvlText w:val="(%1)"/>
      <w:numFmt w:val="lowerLetter"/>
      <w:start w:val="1"/>
    </w:lvl>
  </w:abstractNum>
  <w:abstractNum w:abstractNumId="227">
    <w:nsid w:val="1876589D"/>
    <w:multiLevelType w:val="hybridMultilevel"/>
    <w:lvl w:ilvl="0">
      <w:lvlJc w:val="left"/>
      <w:lvlText w:val="(%1)"/>
      <w:numFmt w:val="decimal"/>
      <w:start w:val="1"/>
    </w:lvl>
  </w:abstractNum>
  <w:abstractNum w:abstractNumId="228">
    <w:nsid w:val="327FAC77"/>
    <w:multiLevelType w:val="hybridMultilevel"/>
    <w:lvl w:ilvl="0">
      <w:lvlJc w:val="left"/>
      <w:lvlText w:val="%1"/>
      <w:numFmt w:val="upperLetter"/>
      <w:start w:val="1"/>
    </w:lvl>
    <w:lvl w:ilvl="1">
      <w:lvlJc w:val="left"/>
      <w:lvlText w:val="(%2)"/>
      <w:numFmt w:val="upperLetter"/>
      <w:start w:val="1"/>
    </w:lvl>
  </w:abstractNum>
  <w:abstractNum w:abstractNumId="229">
    <w:nsid w:val="5A606509"/>
    <w:multiLevelType w:val="hybridMultilevel"/>
    <w:lvl w:ilvl="0">
      <w:lvlJc w:val="left"/>
      <w:lvlText w:val="(%1)"/>
      <w:numFmt w:val="upperLetter"/>
      <w:start w:val="2"/>
    </w:lvl>
    <w:lvl w:ilvl="1">
      <w:lvlJc w:val="left"/>
      <w:lvlText w:val="%2"/>
      <w:numFmt w:val="upperLetter"/>
      <w:start w:val="1"/>
    </w:lvl>
  </w:abstractNum>
  <w:abstractNum w:abstractNumId="230">
    <w:nsid w:val="6F38E6D1"/>
    <w:multiLevelType w:val="hybridMultilevel"/>
    <w:lvl w:ilvl="0">
      <w:lvlJc w:val="left"/>
      <w:lvlText w:val="(%1)"/>
      <w:numFmt w:val="lowerRoman"/>
      <w:start w:val="1"/>
    </w:lvl>
  </w:abstractNum>
  <w:abstractNum w:abstractNumId="231">
    <w:nsid w:val="46111BA5"/>
    <w:multiLevelType w:val="hybridMultilevel"/>
    <w:lvl w:ilvl="0">
      <w:lvlJc w:val="left"/>
      <w:lvlText w:val="%1"/>
      <w:numFmt w:val="lowerLetter"/>
      <w:start w:val="1"/>
    </w:lvl>
    <w:lvl w:ilvl="1">
      <w:lvlJc w:val="left"/>
      <w:lvlText w:val="(%2)"/>
      <w:numFmt w:val="lowerLetter"/>
      <w:start w:val="2"/>
    </w:lvl>
  </w:abstractNum>
  <w:abstractNum w:abstractNumId="232">
    <w:nsid w:val="5E963896"/>
    <w:multiLevelType w:val="hybridMultilevel"/>
    <w:lvl w:ilvl="0">
      <w:lvlJc w:val="left"/>
      <w:lvlText w:val="(%1)"/>
      <w:numFmt w:val="lowerLetter"/>
      <w:start w:val="1"/>
    </w:lvl>
    <w:lvl w:ilvl="1">
      <w:lvlJc w:val="left"/>
      <w:lvlText w:val="%2"/>
      <w:numFmt w:val="lowerLetter"/>
      <w:start w:val="1"/>
    </w:lvl>
  </w:abstractNum>
  <w:abstractNum w:abstractNumId="233">
    <w:nsid w:val="775BA7C1"/>
    <w:multiLevelType w:val="hybridMultilevel"/>
    <w:lvl w:ilvl="0">
      <w:lvlJc w:val="left"/>
      <w:lvlText w:val="(%1)"/>
      <w:numFmt w:val="decimal"/>
      <w:start w:val="1"/>
    </w:lvl>
  </w:abstractNum>
  <w:abstractNum w:abstractNumId="234">
    <w:nsid w:val="1DD6D6F4"/>
    <w:multiLevelType w:val="hybridMultilevel"/>
    <w:lvl w:ilvl="0">
      <w:lvlJc w:val="left"/>
      <w:lvlText w:val="(%1)"/>
      <w:numFmt w:val="decimal"/>
      <w:start w:val="3"/>
    </w:lvl>
  </w:abstractNum>
  <w:abstractNum w:abstractNumId="235">
    <w:nsid w:val="769A091F"/>
    <w:multiLevelType w:val="hybridMultilevel"/>
    <w:lvl w:ilvl="0">
      <w:lvlJc w:val="left"/>
      <w:lvlText w:val="(%1)"/>
      <w:numFmt w:val="decimal"/>
      <w:start w:val="1"/>
    </w:lvl>
  </w:abstractNum>
  <w:abstractNum w:abstractNumId="236">
    <w:nsid w:val="4695AE95"/>
    <w:multiLevelType w:val="hybridMultilevel"/>
    <w:lvl w:ilvl="0">
      <w:lvlJc w:val="left"/>
      <w:lvlText w:val="(%1)"/>
      <w:numFmt w:val="lowerLetter"/>
      <w:start w:val="1"/>
    </w:lvl>
  </w:abstractNum>
  <w:abstractNum w:abstractNumId="237">
    <w:nsid w:val="777A4EAA"/>
    <w:multiLevelType w:val="hybridMultilevel"/>
    <w:lvl w:ilvl="0">
      <w:lvlJc w:val="left"/>
      <w:lvlText w:val="(%1)"/>
      <w:numFmt w:val="lowerLetter"/>
      <w:start w:val="1"/>
    </w:lvl>
  </w:abstractNum>
  <w:abstractNum w:abstractNumId="238">
    <w:nsid w:val="3F48B982"/>
    <w:multiLevelType w:val="hybridMultilevel"/>
    <w:lvl w:ilvl="0">
      <w:lvlJc w:val="left"/>
      <w:lvlText w:val="(%1)"/>
      <w:numFmt w:val="lowerLetter"/>
      <w:start w:val="2"/>
    </w:lvl>
    <w:lvl w:ilvl="1">
      <w:lvlJc w:val="left"/>
      <w:lvlText w:val="(%2)"/>
      <w:numFmt w:val="lowerRoman"/>
      <w:start w:val="1"/>
    </w:lvl>
  </w:abstractNum>
  <w:abstractNum w:abstractNumId="239">
    <w:nsid w:val="46BA8FCA"/>
    <w:multiLevelType w:val="hybridMultilevel"/>
    <w:lvl w:ilvl="0">
      <w:lvlJc w:val="left"/>
      <w:lvlText w:val="(%1)"/>
      <w:numFmt w:val="lowerLetter"/>
      <w:start w:val="3"/>
    </w:lvl>
  </w:abstractNum>
  <w:abstractNum w:abstractNumId="240">
    <w:nsid w:val="7835626C"/>
    <w:multiLevelType w:val="hybridMultilevel"/>
    <w:lvl w:ilvl="0">
      <w:lvlJc w:val="left"/>
      <w:lvlText w:val="(%1)"/>
      <w:numFmt w:val="lowerLetter"/>
      <w:start w:val="1"/>
    </w:lvl>
  </w:abstractNum>
  <w:abstractNum w:abstractNumId="241">
    <w:nsid w:val="665ACA49"/>
    <w:multiLevelType w:val="hybridMultilevel"/>
    <w:lvl w:ilvl="0">
      <w:lvlJc w:val="left"/>
      <w:lvlText w:val="(%1)"/>
      <w:numFmt w:val="decimal"/>
      <w:start w:val="1"/>
    </w:lvl>
  </w:abstractNum>
  <w:abstractNum w:abstractNumId="242">
    <w:nsid w:val="6835B2AE"/>
    <w:multiLevelType w:val="hybridMultilevel"/>
    <w:lvl w:ilvl="0">
      <w:lvlJc w:val="left"/>
      <w:lvlText w:val="(%1)"/>
      <w:numFmt w:val="lowerLetter"/>
      <w:start w:val="2"/>
    </w:lvl>
  </w:abstractNum>
  <w:abstractNum w:abstractNumId="243">
    <w:nsid w:val="4C187C90"/>
    <w:multiLevelType w:val="hybridMultilevel"/>
    <w:lvl w:ilvl="0">
      <w:lvlJc w:val="left"/>
      <w:lvlText w:val="(%1)"/>
      <w:numFmt w:val="decimal"/>
      <w:start w:val="1"/>
    </w:lvl>
  </w:abstractNum>
  <w:abstractNum w:abstractNumId="244">
    <w:nsid w:val="541F28CD"/>
    <w:multiLevelType w:val="hybridMultilevel"/>
    <w:lvl w:ilvl="0">
      <w:lvlJc w:val="left"/>
      <w:lvlText w:val="(%1)"/>
      <w:numFmt w:val="lowerLetter"/>
      <w:start w:val="4"/>
    </w:lvl>
  </w:abstractNum>
  <w:abstractNum w:abstractNumId="245">
    <w:nsid w:val="7F65FD16"/>
    <w:multiLevelType w:val="hybridMultilevel"/>
    <w:lvl w:ilvl="0">
      <w:lvlJc w:val="left"/>
      <w:lvlText w:val="(%1)"/>
      <w:numFmt w:val="decimal"/>
      <w:start w:val="1"/>
    </w:lvl>
  </w:abstractNum>
  <w:abstractNum w:abstractNumId="246">
    <w:nsid w:val="77C9FD68"/>
    <w:multiLevelType w:val="hybridMultilevel"/>
    <w:lvl w:ilvl="0">
      <w:lvlJc w:val="left"/>
      <w:lvlText w:val="(%1)"/>
      <w:numFmt w:val="decimal"/>
      <w:start w:val="3"/>
    </w:lvl>
  </w:abstractNum>
  <w:abstractNum w:abstractNumId="247">
    <w:nsid w:val="298A92BA"/>
    <w:multiLevelType w:val="hybridMultilevel"/>
    <w:lvl w:ilvl="0">
      <w:lvlJc w:val="left"/>
      <w:lvlText w:val="(%1)"/>
      <w:numFmt w:val="decimal"/>
      <w:start w:val="1"/>
    </w:lvl>
  </w:abstractNum>
  <w:abstractNum w:abstractNumId="248">
    <w:nsid w:val="6FE95EAC"/>
    <w:multiLevelType w:val="hybridMultilevel"/>
    <w:lvl w:ilvl="0">
      <w:lvlJc w:val="left"/>
      <w:lvlText w:val="(%1)"/>
      <w:numFmt w:val="decimal"/>
      <w:start w:val="1"/>
    </w:lvl>
  </w:abstractNum>
  <w:abstractNum w:abstractNumId="249">
    <w:nsid w:val="4B697C7A"/>
    <w:multiLevelType w:val="hybridMultilevel"/>
    <w:lvl w:ilvl="0">
      <w:lvlJc w:val="left"/>
      <w:lvlText w:val="(%1)"/>
      <w:numFmt w:val="decimal"/>
      <w:start w:val="3"/>
    </w:lvl>
  </w:abstractNum>
  <w:abstractNum w:abstractNumId="250">
    <w:nsid w:val="51A27AA6"/>
    <w:multiLevelType w:val="hybridMultilevel"/>
    <w:lvl w:ilvl="0">
      <w:lvlJc w:val="left"/>
      <w:lvlText w:val="(%1)"/>
      <w:numFmt w:val="decimal"/>
      <w:start w:val="1"/>
    </w:lvl>
  </w:abstractNum>
  <w:abstractNum w:abstractNumId="251">
    <w:nsid w:val="613183F2"/>
    <w:multiLevelType w:val="hybridMultilevel"/>
    <w:lvl w:ilvl="0">
      <w:lvlJc w:val="left"/>
      <w:lvlText w:val="(%1)"/>
      <w:numFmt w:val="decimal"/>
      <w:start w:val="6"/>
    </w:lvl>
  </w:abstractNum>
  <w:abstractNum w:abstractNumId="252">
    <w:nsid w:val="634102B4"/>
    <w:multiLevelType w:val="hybridMultilevel"/>
    <w:lvl w:ilvl="0">
      <w:lvlJc w:val="left"/>
      <w:lvlText w:val="(%1)"/>
      <w:numFmt w:val="decimal"/>
      <w:start w:val="1"/>
    </w:lvl>
  </w:abstractNum>
  <w:abstractNum w:abstractNumId="253">
    <w:nsid w:val="65BF9DA8"/>
    <w:multiLevelType w:val="hybridMultilevel"/>
    <w:lvl w:ilvl="0">
      <w:lvlJc w:val="left"/>
      <w:lvlText w:val="(%1)"/>
      <w:numFmt w:val="decimal"/>
      <w:start w:val="3"/>
    </w:lvl>
  </w:abstractNum>
  <w:abstractNum w:abstractNumId="254">
    <w:nsid w:val="21A2ECCA"/>
    <w:multiLevelType w:val="hybridMultilevel"/>
    <w:lvl w:ilvl="0">
      <w:lvlJc w:val="left"/>
      <w:lvlText w:val="(%1)"/>
      <w:numFmt w:val="decimal"/>
      <w:start w:val="1"/>
    </w:lvl>
  </w:abstractNum>
  <w:abstractNum w:abstractNumId="255">
    <w:nsid w:val="4D5C4899"/>
    <w:multiLevelType w:val="hybridMultilevel"/>
    <w:lvl w:ilvl="0">
      <w:lvlJc w:val="left"/>
      <w:lvlText w:val="(%1)"/>
      <w:numFmt w:val="decimal"/>
      <w:start w:val="1"/>
    </w:lvl>
  </w:abstractNum>
  <w:abstractNum w:abstractNumId="256">
    <w:nsid w:val="3C3B72B2"/>
    <w:multiLevelType w:val="hybridMultilevel"/>
    <w:lvl w:ilvl="0">
      <w:lvlJc w:val="left"/>
      <w:lvlText w:val="(%1)"/>
      <w:numFmt w:val="decimal"/>
      <w:start w:val="4"/>
    </w:lvl>
  </w:abstractNum>
  <w:abstractNum w:abstractNumId="257">
    <w:nsid w:val="155EC4C2"/>
    <w:multiLevelType w:val="hybridMultilevel"/>
    <w:lvl w:ilvl="0">
      <w:lvlJc w:val="left"/>
      <w:lvlText w:val="(%1)"/>
      <w:numFmt w:val="decimal"/>
      <w:start w:val="1"/>
    </w:lvl>
  </w:abstractNum>
  <w:abstractNum w:abstractNumId="258">
    <w:nsid w:val="65D2A137"/>
    <w:multiLevelType w:val="hybridMultilevel"/>
    <w:lvl w:ilvl="0">
      <w:lvlJc w:val="left"/>
      <w:lvlText w:val="(%1)"/>
      <w:numFmt w:val="decimal"/>
      <w:start w:val="6"/>
    </w:lvl>
  </w:abstractNum>
  <w:abstractNum w:abstractNumId="259">
    <w:nsid w:val="6EBB1F2A"/>
    <w:multiLevelType w:val="hybridMultilevel"/>
    <w:lvl w:ilvl="0">
      <w:lvlJc w:val="left"/>
      <w:lvlText w:val="(%1)"/>
      <w:numFmt w:val="decimal"/>
      <w:start w:val="1"/>
    </w:lvl>
  </w:abstractNum>
  <w:abstractNum w:abstractNumId="260">
    <w:nsid w:val="6FBF29CB"/>
    <w:multiLevelType w:val="hybridMultilevel"/>
    <w:lvl w:ilvl="0">
      <w:lvlJc w:val="left"/>
      <w:lvlText w:val="(%1)"/>
      <w:numFmt w:val="lowerLetter"/>
      <w:start w:val="1"/>
    </w:lvl>
  </w:abstractNum>
  <w:abstractNum w:abstractNumId="261">
    <w:nsid w:val="550B8808"/>
    <w:multiLevelType w:val="hybridMultilevel"/>
    <w:lvl w:ilvl="0">
      <w:lvlJc w:val="left"/>
      <w:lvlText w:val="(%1)"/>
      <w:numFmt w:val="lowerLetter"/>
      <w:start w:val="3"/>
    </w:lvl>
  </w:abstractNum>
  <w:abstractNum w:abstractNumId="262">
    <w:nsid w:val="34CC3ACF"/>
    <w:multiLevelType w:val="hybridMultilevel"/>
    <w:lvl w:ilvl="0">
      <w:lvlJc w:val="left"/>
      <w:lvlText w:val="(%1)"/>
      <w:numFmt w:val="lowerLetter"/>
      <w:start w:val="1"/>
    </w:lvl>
  </w:abstractNum>
  <w:abstractNum w:abstractNumId="263">
    <w:nsid w:val="4E556261"/>
    <w:multiLevelType w:val="hybridMultilevel"/>
    <w:lvl w:ilvl="0">
      <w:lvlJc w:val="left"/>
      <w:lvlText w:val="%1"/>
      <w:numFmt w:val="lowerRoman"/>
      <w:start w:val="1"/>
    </w:lvl>
    <w:lvl w:ilvl="1">
      <w:lvlJc w:val="left"/>
      <w:lvlText w:val="(%2)"/>
      <w:numFmt w:val="decimal"/>
      <w:start w:val="1"/>
    </w:lvl>
  </w:abstractNum>
  <w:abstractNum w:abstractNumId="264">
    <w:nsid w:val="4C672FC9"/>
    <w:multiLevelType w:val="hybridMultilevel"/>
    <w:lvl w:ilvl="0">
      <w:lvlJc w:val="left"/>
      <w:lvlText w:val="(%1)"/>
      <w:numFmt w:val="lowerRoman"/>
      <w:start w:val="2"/>
    </w:lvl>
    <w:lvl w:ilvl="1">
      <w:lvlJc w:val="left"/>
      <w:lvlText w:val="(%2)"/>
      <w:numFmt w:val="decimal"/>
      <w:start w:val="2"/>
    </w:lvl>
  </w:abstractNum>
  <w:abstractNum w:abstractNumId="265">
    <w:nsid w:val="52A311C3"/>
    <w:multiLevelType w:val="hybridMultilevel"/>
    <w:lvl w:ilvl="0">
      <w:lvlJc w:val="left"/>
      <w:lvlText w:val="(%1)"/>
      <w:numFmt w:val="decimal"/>
      <w:start w:val="3"/>
    </w:lvl>
  </w:abstractNum>
  <w:abstractNum w:abstractNumId="266">
    <w:nsid w:val="44EF6B80"/>
    <w:multiLevelType w:val="hybridMultilevel"/>
    <w:lvl w:ilvl="0">
      <w:lvlJc w:val="left"/>
      <w:lvlText w:val="(%1)"/>
      <w:numFmt w:val="decimal"/>
      <w:start w:val="6"/>
    </w:lvl>
  </w:abstractNum>
  <w:abstractNum w:abstractNumId="267">
    <w:nsid w:val="12FCDE5E"/>
    <w:multiLevelType w:val="hybridMultilevel"/>
    <w:lvl w:ilvl="0">
      <w:lvlJc w:val="left"/>
      <w:lvlText w:val="(%1)"/>
      <w:numFmt w:val="decimal"/>
      <w:start w:val="1"/>
    </w:lvl>
  </w:abstractNum>
  <w:abstractNum w:abstractNumId="268">
    <w:nsid w:val="4A1D606E"/>
    <w:multiLevelType w:val="hybridMultilevel"/>
    <w:lvl w:ilvl="0">
      <w:lvlJc w:val="left"/>
      <w:lvlText w:val="(%1)"/>
      <w:numFmt w:val="decimal"/>
      <w:start w:val="1"/>
    </w:lvl>
  </w:abstractNum>
  <w:abstractNum w:abstractNumId="269">
    <w:nsid w:val="4382503"/>
    <w:multiLevelType w:val="hybridMultilevel"/>
    <w:lvl w:ilvl="0">
      <w:lvlJc w:val="left"/>
      <w:lvlText w:val="(%1)"/>
      <w:numFmt w:val="lowerLetter"/>
      <w:start w:val="1"/>
    </w:lvl>
  </w:abstractNum>
  <w:abstractNum w:abstractNumId="270">
    <w:nsid w:val="59B76E28"/>
    <w:multiLevelType w:val="hybridMultilevel"/>
    <w:lvl w:ilvl="0">
      <w:lvlJc w:val="left"/>
      <w:lvlText w:val="(%1)"/>
      <w:numFmt w:val="decimal"/>
      <w:start w:val="1"/>
    </w:lvl>
  </w:abstractNum>
  <w:abstractNum w:abstractNumId="271">
    <w:nsid w:val="4252C2DA"/>
    <w:multiLevelType w:val="hybridMultilevel"/>
    <w:lvl w:ilvl="0">
      <w:lvlJc w:val="left"/>
      <w:lvlText w:val="-"/>
      <w:numFmt w:val="bullet"/>
      <w:start w:val="1"/>
    </w:lvl>
  </w:abstractNum>
  <w:abstractNum w:abstractNumId="272">
    <w:nsid w:val="6A92EF4C"/>
    <w:multiLevelType w:val="hybridMultilevel"/>
    <w:lvl w:ilvl="0">
      <w:lvlJc w:val="left"/>
      <w:lvlText w:val="-"/>
      <w:numFmt w:val="bullet"/>
      <w:start w:val="1"/>
    </w:lvl>
  </w:abstractNum>
  <w:abstractNum w:abstractNumId="273">
    <w:nsid w:val="41ED20D7"/>
    <w:multiLevelType w:val="hybridMultilevel"/>
    <w:lvl w:ilvl="0">
      <w:lvlJc w:val="left"/>
      <w:lvlText w:val="-"/>
      <w:numFmt w:val="bullet"/>
      <w:start w:val="1"/>
    </w:lvl>
  </w:abstractNum>
  <w:abstractNum w:abstractNumId="274">
    <w:nsid w:val="E6B3F6A"/>
    <w:multiLevelType w:val="hybridMultilevel"/>
    <w:lvl w:ilvl="0">
      <w:lvlJc w:val="left"/>
      <w:lvlText w:val="-"/>
      <w:numFmt w:val="bullet"/>
      <w:start w:val="1"/>
    </w:lvl>
  </w:abstractNum>
  <w:abstractNum w:abstractNumId="275">
    <w:nsid w:val="3EB218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2019-12-20T06:19:45Z</dcterms:created>
  <dcterms:modified xsi:type="dcterms:W3CDTF">2019-12-20T06:19:45Z</dcterms:modified>
</cp:coreProperties>
</file>