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273925" cy="56819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68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HAGEDORN PARTNERSHIPS L P</w:t>
        </w:r>
      </w:hyperlink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36,667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10,351,679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36,667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551,113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Cashless exercise of Series A Warrant to purchase Common Shares pursuant to its terms; 23,333 Common Shares surrendered at $54.00 per share.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By its terms, the Series A Warrants are immediately exercisable.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 McMahon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07/09/2003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-3128010</wp:posOffset>
            </wp:positionV>
            <wp:extent cx="24765" cy="2193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0945527" TargetMode="External"/><Relationship Id="rId11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2019-12-16T16:30:29Z</dcterms:created>
  <dcterms:modified xsi:type="dcterms:W3CDTF">2019-12-16T16:30:29Z</dcterms:modified>
</cp:coreProperties>
</file>