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57"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361" w:lineRule="exact"/>
        <w:rPr>
          <w:sz w:val="24"/>
          <w:szCs w:val="24"/>
          <w:color w:val="auto"/>
        </w:rPr>
      </w:pPr>
    </w:p>
    <w:p>
      <w:pPr>
        <w:ind w:left="340" w:right="140"/>
        <w:spacing w:after="0" w:line="26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-240665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208280</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08" w:lineRule="exact"/>
        <w:rPr>
          <w:sz w:val="24"/>
          <w:szCs w:val="24"/>
          <w:color w:val="auto"/>
        </w:rPr>
      </w:pPr>
    </w:p>
    <w:p>
      <w:pPr>
        <w:ind w:left="340"/>
        <w:spacing w:after="0" w:line="284"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jc w:val="center"/>
              <w:ind w:right="22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2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6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5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5960" w:type="dxa"/>
            <w:vAlign w:val="bottom"/>
            <w:vMerge w:val="restart"/>
          </w:tcPr>
          <w:p>
            <w:pPr>
              <w:jc w:val="center"/>
              <w:ind w:right="206"/>
              <w:spacing w:after="0"/>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4"/>
              </w:rPr>
              <w:t>3235-0287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vMerge w:val="restart"/>
          </w:tcPr>
          <w:p>
            <w:pPr>
              <w:jc w:val="center"/>
              <w:ind w:right="22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9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9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960" w:type="dxa"/>
            <w:vAlign w:val="bottom"/>
          </w:tcPr>
          <w:p>
            <w:pPr>
              <w:jc w:val="center"/>
              <w:ind w:right="2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3776980</wp:posOffset>
            </wp:positionH>
            <wp:positionV relativeFrom="paragraph">
              <wp:posOffset>-744855</wp:posOffset>
            </wp:positionV>
            <wp:extent cx="12909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0955" cy="619760"/>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664210</wp:posOffset>
            </wp:positionV>
            <wp:extent cx="6732905" cy="455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552950"/>
                    </a:xfrm>
                    <a:prstGeom prst="rect">
                      <a:avLst/>
                    </a:prstGeom>
                    <a:noFill/>
                  </pic:spPr>
                </pic:pic>
              </a:graphicData>
            </a:graphic>
          </wp:anchor>
        </w:drawing>
      </w:r>
    </w:p>
    <w:p>
      <w:pPr>
        <w:spacing w:after="0" w:line="1137" w:lineRule="exact"/>
        <w:rPr>
          <w:sz w:val="24"/>
          <w:szCs w:val="24"/>
          <w:color w:val="auto"/>
        </w:rPr>
      </w:pPr>
    </w:p>
    <w:p>
      <w:pPr>
        <w:sectPr>
          <w:pgSz w:w="11900" w:h="16840" w:orient="portrait"/>
          <w:cols w:equalWidth="0" w:num="2">
            <w:col w:w="2240" w:space="320"/>
            <w:col w:w="8000"/>
          </w:cols>
          <w:pgMar w:left="660" w:top="556" w:right="680"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p>
      <w:pPr>
        <w:spacing w:after="0" w:line="5" w:lineRule="exact"/>
        <w:rPr>
          <w:sz w:val="24"/>
          <w:szCs w:val="24"/>
          <w:color w:val="auto"/>
        </w:rPr>
      </w:pP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Kingdon Mark D</w:t>
        </w:r>
      </w:hyperlink>
    </w:p>
    <w:p>
      <w:pPr>
        <w:spacing w:after="0" w:line="288"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8"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THE SCOTTS MIRACLE-GRO COMPANY 14111 SCOTTSLAWN ROAD</w:t>
      </w:r>
    </w:p>
    <w:p>
      <w:pPr>
        <w:spacing w:after="0" w:line="179" w:lineRule="exact"/>
        <w:rPr>
          <w:sz w:val="24"/>
          <w:szCs w:val="24"/>
          <w:color w:val="auto"/>
        </w:rPr>
      </w:pPr>
    </w:p>
    <w:p>
      <w:pPr>
        <w:ind w:left="80"/>
        <w:spacing w:after="0"/>
        <w:rPr>
          <w:sz w:val="20"/>
          <w:szCs w:val="20"/>
          <w:color w:val="auto"/>
        </w:rPr>
      </w:pPr>
      <w:r>
        <w:rPr>
          <w:rFonts w:ascii="Arial" w:cs="Arial" w:eastAsia="Arial" w:hAnsi="Arial"/>
          <w:sz w:val="12"/>
          <w:szCs w:val="12"/>
          <w:color w:val="auto"/>
        </w:rPr>
        <w:t>(Street)</w:t>
      </w:r>
    </w:p>
    <w:p>
      <w:pPr>
        <w:spacing w:after="0" w:line="42" w:lineRule="exact"/>
        <w:rPr>
          <w:sz w:val="24"/>
          <w:szCs w:val="24"/>
          <w:color w:val="auto"/>
        </w:rPr>
      </w:pPr>
    </w:p>
    <w:p>
      <w:pPr>
        <w:ind w:left="120"/>
        <w:spacing w:after="0"/>
        <w:tabs>
          <w:tab w:leader="none" w:pos="1280" w:val="left"/>
          <w:tab w:leader="none" w:pos="2440" w:val="left"/>
        </w:tabs>
        <w:rPr>
          <w:sz w:val="20"/>
          <w:szCs w:val="20"/>
          <w:color w:val="auto"/>
        </w:rPr>
      </w:pPr>
      <w:r>
        <w:rPr>
          <w:rFonts w:ascii="Times New Roman" w:cs="Times New Roman" w:eastAsia="Times New Roman" w:hAnsi="Times New Roman"/>
          <w:sz w:val="16"/>
          <w:szCs w:val="16"/>
          <w:color w:val="0000FF"/>
        </w:rPr>
        <w:t>MARYSVILLE</w:t>
        <w:tab/>
        <w:t>OH</w:t>
      </w:r>
      <w:r>
        <w:rPr>
          <w:sz w:val="20"/>
          <w:szCs w:val="20"/>
          <w:color w:val="auto"/>
        </w:rPr>
        <w:tab/>
      </w:r>
      <w:r>
        <w:rPr>
          <w:rFonts w:ascii="Times New Roman" w:cs="Times New Roman" w:eastAsia="Times New Roman" w:hAnsi="Times New Roman"/>
          <w:sz w:val="16"/>
          <w:szCs w:val="16"/>
          <w:color w:val="0000FF"/>
        </w:rPr>
        <w:t>43041</w:t>
      </w:r>
    </w:p>
    <w:p>
      <w:pPr>
        <w:spacing w:after="0" w:line="297" w:lineRule="exact"/>
        <w:rPr>
          <w:sz w:val="24"/>
          <w:szCs w:val="24"/>
          <w:color w:val="auto"/>
        </w:rPr>
      </w:pPr>
    </w:p>
    <w:p>
      <w:pPr>
        <w:ind w:left="120"/>
        <w:spacing w:after="0"/>
        <w:tabs>
          <w:tab w:leader="none" w:pos="1280" w:val="left"/>
          <w:tab w:leader="none" w:pos="24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68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SCOTTS MIRACLE-GRO CO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SMG</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7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3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5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76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500" w:type="dxa"/>
            <w:vAlign w:val="bottom"/>
            <w:gridSpan w:val="2"/>
            <w:vMerge w:val="continue"/>
          </w:tcPr>
          <w:p>
            <w:pPr>
              <w:spacing w:after="0"/>
              <w:rPr>
                <w:sz w:val="11"/>
                <w:szCs w:val="11"/>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4"/>
        </w:trPr>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12/05/2025</w:t>
            </w:r>
          </w:p>
        </w:tc>
        <w:tc>
          <w:tcPr>
            <w:tcW w:w="1200" w:type="dxa"/>
            <w:vAlign w:val="bottom"/>
          </w:tcPr>
          <w:p>
            <w:pPr>
              <w:spacing w:after="0"/>
              <w:rPr>
                <w:sz w:val="7"/>
                <w:szCs w:val="7"/>
                <w:color w:val="auto"/>
              </w:rPr>
            </w:pPr>
          </w:p>
        </w:tc>
        <w:tc>
          <w:tcPr>
            <w:tcW w:w="17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480" w:type="dxa"/>
            <w:vAlign w:val="bottom"/>
            <w:gridSpan w:val="3"/>
            <w:vMerge w:val="continue"/>
          </w:tcPr>
          <w:p>
            <w:pPr>
              <w:spacing w:after="0"/>
              <w:rPr>
                <w:sz w:val="10"/>
                <w:szCs w:val="10"/>
                <w:color w:val="auto"/>
              </w:rPr>
            </w:pPr>
          </w:p>
        </w:tc>
        <w:tc>
          <w:tcPr>
            <w:tcW w:w="1200" w:type="dxa"/>
            <w:vAlign w:val="bottom"/>
          </w:tcPr>
          <w:p>
            <w:pPr>
              <w:spacing w:after="0"/>
              <w:rPr>
                <w:sz w:val="10"/>
                <w:szCs w:val="10"/>
                <w:color w:val="auto"/>
              </w:rPr>
            </w:pPr>
          </w:p>
        </w:tc>
        <w:tc>
          <w:tcPr>
            <w:tcW w:w="176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20" w:type="dxa"/>
            <w:vAlign w:val="bottom"/>
            <w:vMerge w:val="restart"/>
          </w:tcPr>
          <w:p>
            <w:pPr>
              <w:ind w:left="3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50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1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2"/>
        </w:trPr>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9" w:lineRule="exact"/>
        <w:rPr>
          <w:sz w:val="24"/>
          <w:szCs w:val="24"/>
          <w:color w:val="auto"/>
        </w:rPr>
      </w:pPr>
    </w:p>
    <w:p>
      <w:pPr>
        <w:sectPr>
          <w:pgSz w:w="11900" w:h="16840" w:orient="portrait"/>
          <w:cols w:equalWidth="0" w:num="2">
            <w:col w:w="3280" w:space="420"/>
            <w:col w:w="6860"/>
          </w:cols>
          <w:pgMar w:left="660" w:top="556" w:right="680"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 Owned</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48"/>
        </w:trPr>
        <w:tc>
          <w:tcPr>
            <w:tcW w:w="24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60" w:type="dxa"/>
            <w:vAlign w:val="bottom"/>
          </w:tcPr>
          <w:p>
            <w:pPr>
              <w:spacing w:after="0"/>
              <w:rPr>
                <w:sz w:val="4"/>
                <w:szCs w:val="4"/>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32"/>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106</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Equivalent</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(1)</w:t>
            </w:r>
          </w:p>
        </w:tc>
        <w:tc>
          <w:tcPr>
            <w:tcW w:w="100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12/05/2025</w:t>
            </w:r>
          </w:p>
        </w:tc>
        <w:tc>
          <w:tcPr>
            <w:tcW w:w="1020" w:type="dxa"/>
            <w:vAlign w:val="bottom"/>
          </w:tcPr>
          <w:p>
            <w:pPr>
              <w:spacing w:after="0"/>
              <w:rPr>
                <w:sz w:val="6"/>
                <w:szCs w:val="6"/>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A</w:t>
            </w:r>
          </w:p>
        </w:tc>
        <w:tc>
          <w:tcPr>
            <w:tcW w:w="32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106</w:t>
            </w:r>
          </w:p>
        </w:tc>
        <w:tc>
          <w:tcPr>
            <w:tcW w:w="340" w:type="dxa"/>
            <w:vAlign w:val="bottom"/>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right"/>
              <w:ind w:right="22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612</w:t>
            </w: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Rights</w:t>
            </w: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6" w:lineRule="exact"/>
        <w:rPr>
          <w:sz w:val="24"/>
          <w:szCs w:val="24"/>
          <w:color w:val="auto"/>
        </w:rPr>
      </w:pPr>
    </w:p>
    <w:p>
      <w:pPr>
        <w:ind w:left="40" w:right="100" w:firstLine="2"/>
        <w:spacing w:after="0" w:line="280" w:lineRule="auto"/>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1" w:lineRule="exact"/>
        <w:rPr>
          <w:sz w:val="24"/>
          <w:szCs w:val="24"/>
          <w:color w:val="auto"/>
        </w:rPr>
      </w:pPr>
    </w:p>
    <w:tbl>
      <w:tblPr>
        <w:tblLayout w:type="fixed"/>
        <w:tblInd w:w="636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6"/>
              </w:rPr>
              <w:t>/s/ Kathy L. Uttley as attorney-</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5"/>
              </w:rPr>
              <w:t>12/08/2025</w:t>
            </w:r>
          </w:p>
        </w:tc>
        <w:tc>
          <w:tcPr>
            <w:tcW w:w="0" w:type="dxa"/>
            <w:vAlign w:val="bottom"/>
          </w:tcPr>
          <w:p>
            <w:pPr>
              <w:spacing w:after="0"/>
              <w:rPr>
                <w:sz w:val="1"/>
                <w:szCs w:val="1"/>
                <w:color w:val="auto"/>
              </w:rPr>
            </w:pPr>
          </w:p>
        </w:tc>
      </w:tr>
      <w:tr>
        <w:trPr>
          <w:trHeight w:val="64"/>
        </w:trPr>
        <w:tc>
          <w:tcPr>
            <w:tcW w:w="1780" w:type="dxa"/>
            <w:vAlign w:val="bottom"/>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in-fact for Mark D. Kingdon</w:t>
            </w:r>
          </w:p>
        </w:tc>
        <w:tc>
          <w:tcPr>
            <w:tcW w:w="160" w:type="dxa"/>
            <w:vAlign w:val="bottom"/>
            <w:vMerge w:val="restart"/>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80" w:type="dxa"/>
            <w:vAlign w:val="bottom"/>
            <w:tcBorders>
              <w:bottom w:val="single" w:sz="8" w:color="auto"/>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16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66" w:lineRule="exact"/>
        <w:rPr>
          <w:sz w:val="24"/>
          <w:szCs w:val="24"/>
          <w:color w:val="auto"/>
        </w:rPr>
      </w:pPr>
    </w:p>
    <w:p>
      <w:pPr>
        <w:jc w:val="both"/>
        <w:ind w:left="40" w:right="3600" w:firstLine="2"/>
        <w:spacing w:after="0" w:line="398" w:lineRule="auto"/>
        <w:tabs>
          <w:tab w:leader="none" w:pos="167"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40" w:orient="portrait"/>
      <w:cols w:equalWidth="0" w:num="1">
        <w:col w:w="10560"/>
      </w:cols>
      <w:pgMar w:left="660" w:top="556" w:right="68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85704"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2025-12-08T14:55:41Z</dcterms:created>
  <dcterms:modified xsi:type="dcterms:W3CDTF">2025-12-08T14:55:41Z</dcterms:modified>
</cp:coreProperties>
</file>