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3251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BARRY ALAN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02/18/2010</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jc w:val="right"/>
              <w:ind w:right="19"/>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jc w:val="right"/>
              <w:ind w:right="119"/>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jc w:val="right"/>
              <w:ind w:right="119"/>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200"/>
              <w:spacing w:after="0"/>
              <w:rPr>
                <w:sz w:val="20"/>
                <w:szCs w:val="20"/>
                <w:color w:val="auto"/>
              </w:rPr>
            </w:pPr>
            <w:r>
              <w:rPr>
                <w:rFonts w:ascii="Arial" w:cs="Arial" w:eastAsia="Arial" w:hAnsi="Arial"/>
                <w:sz w:val="18"/>
                <w:szCs w:val="18"/>
                <w:color w:val="0000FF"/>
              </w:rPr>
              <w:t>8</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02/18/2010</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8</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jc w:val="right"/>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38.75</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2,465</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200"/>
              <w:spacing w:after="0"/>
              <w:rPr>
                <w:sz w:val="20"/>
                <w:szCs w:val="20"/>
                <w:color w:val="auto"/>
              </w:rPr>
            </w:pPr>
            <w:r>
              <w:rPr>
                <w:rFonts w:ascii="Arial" w:cs="Arial" w:eastAsia="Arial" w:hAnsi="Arial"/>
                <w:sz w:val="18"/>
                <w:szCs w:val="18"/>
                <w:color w:val="0000FF"/>
              </w:rPr>
              <w:t>8</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02/18/2010</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8</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jc w:val="right"/>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38.75</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2,446</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Additional deferred stock units received pursuant to dividend equivalents as a result of dividends paid with respect to the common shares of The Scotts Miracle-Gro Company underlying deferred stock units already held.</w:t>
      </w:r>
    </w:p>
    <w:p>
      <w:pPr>
        <w:ind w:left="6860"/>
        <w:spacing w:after="0" w:line="183"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3"/>
          <w:szCs w:val="33"/>
          <w:color w:val="0000FF"/>
          <w:vertAlign w:val="subscript"/>
        </w:rPr>
        <w:t>02/22/2010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Alan H. Barry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987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742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13th day of April, 2009.</w:t>
      </w:r>
    </w:p>
    <w:p>
      <w:pPr>
        <w:spacing w:after="0" w:line="164" w:lineRule="exact"/>
        <w:rPr>
          <w:sz w:val="20"/>
          <w:szCs w:val="20"/>
          <w:color w:val="auto"/>
        </w:rPr>
      </w:pPr>
    </w:p>
    <w:p>
      <w:pPr>
        <w:jc w:val="right"/>
        <w:ind w:right="5039"/>
        <w:spacing w:after="0"/>
        <w:rPr>
          <w:sz w:val="20"/>
          <w:szCs w:val="20"/>
          <w:color w:val="auto"/>
        </w:rPr>
      </w:pPr>
      <w:r>
        <w:rPr>
          <w:rFonts w:ascii="Courier New" w:cs="Courier New" w:eastAsia="Courier New" w:hAnsi="Courier New"/>
          <w:sz w:val="18"/>
          <w:szCs w:val="18"/>
          <w:color w:val="auto"/>
        </w:rPr>
        <w:t>/s/ Alan H. Barry</w:t>
      </w:r>
    </w:p>
    <w:p>
      <w:pPr>
        <w:jc w:val="right"/>
        <w:ind w:right="5039"/>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Alan H. Barry</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7720"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2019-12-23T22:42:54Z</dcterms:created>
  <dcterms:modified xsi:type="dcterms:W3CDTF">2019-12-23T22:42:54Z</dcterms:modified>
</cp:coreProperties>
</file>