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41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415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NAGEL CHRISTOPHER 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7065 TIMBERVIEW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SCOTTS COMPANY</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11/19/2003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0"/>
        <w:spacing w:after="0"/>
        <w:rPr>
          <w:sz w:val="20"/>
          <w:szCs w:val="20"/>
          <w:color w:val="auto"/>
        </w:rPr>
      </w:pPr>
      <w:r>
        <w:rPr>
          <w:rFonts w:ascii="Arial" w:cs="Arial" w:eastAsia="Arial" w:hAnsi="Arial"/>
          <w:sz w:val="17"/>
          <w:szCs w:val="17"/>
          <w:color w:val="0000FF"/>
        </w:rPr>
        <w:t>EVP and CFO</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DUBLIN</w:t>
            </w:r>
          </w:p>
        </w:tc>
        <w:tc>
          <w:tcPr>
            <w:tcW w:w="1160" w:type="dxa"/>
            <w:vAlign w:val="bottom"/>
          </w:tcPr>
          <w:p>
            <w:pPr>
              <w:ind w:left="320"/>
              <w:spacing w:after="0"/>
              <w:rPr>
                <w:sz w:val="20"/>
                <w:szCs w:val="20"/>
                <w:color w:val="auto"/>
              </w:rPr>
            </w:pPr>
            <w:r>
              <w:rPr>
                <w:rFonts w:ascii="Arial" w:cs="Arial" w:eastAsia="Arial" w:hAnsi="Arial"/>
                <w:sz w:val="17"/>
                <w:szCs w:val="17"/>
                <w:color w:val="0000FF"/>
              </w:rPr>
              <w:t>OH</w:t>
            </w:r>
          </w:p>
        </w:tc>
        <w:tc>
          <w:tcPr>
            <w:tcW w:w="1660" w:type="dxa"/>
            <w:vAlign w:val="bottom"/>
          </w:tcPr>
          <w:p>
            <w:pPr>
              <w:ind w:left="440"/>
              <w:spacing w:after="0"/>
              <w:rPr>
                <w:sz w:val="20"/>
                <w:szCs w:val="20"/>
                <w:color w:val="auto"/>
              </w:rPr>
            </w:pPr>
            <w:r>
              <w:rPr>
                <w:rFonts w:ascii="Arial" w:cs="Arial" w:eastAsia="Arial" w:hAnsi="Arial"/>
                <w:sz w:val="17"/>
                <w:szCs w:val="17"/>
                <w:color w:val="0000FF"/>
              </w:rPr>
              <w:t>43017</w:t>
            </w:r>
          </w:p>
        </w:tc>
      </w:tr>
      <w:tr>
        <w:trPr>
          <w:trHeight w:val="154"/>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8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3"/>
          </w:tcPr>
          <w:p>
            <w:pPr>
              <w:ind w:left="460"/>
              <w:spacing w:after="0" w:line="212" w:lineRule="exact"/>
              <w:rPr>
                <w:sz w:val="20"/>
                <w:szCs w:val="20"/>
                <w:color w:val="auto"/>
              </w:rPr>
            </w:pPr>
            <w:r>
              <w:rPr>
                <w:rFonts w:ascii="Arial" w:cs="Arial" w:eastAsia="Arial" w:hAnsi="Arial"/>
                <w:sz w:val="17"/>
                <w:szCs w:val="17"/>
                <w:color w:val="0000FF"/>
              </w:rPr>
              <w:t>45.42</w:t>
            </w:r>
            <w:r>
              <w:rPr>
                <w:rFonts w:ascii="Arial" w:cs="Arial" w:eastAsia="Arial" w:hAnsi="Arial"/>
                <w:sz w:val="22"/>
                <w:szCs w:val="22"/>
                <w:color w:val="008000"/>
                <w:vertAlign w:val="superscript"/>
              </w:rPr>
              <w:t>(1)</w:t>
            </w:r>
          </w:p>
        </w:tc>
        <w:tc>
          <w:tcPr>
            <w:tcW w:w="3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Deferral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20,000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tcPr>
          <w:p>
            <w:pPr>
              <w:ind w:left="60"/>
              <w:spacing w:after="0" w:line="128" w:lineRule="exact"/>
              <w:rPr>
                <w:sz w:val="20"/>
                <w:szCs w:val="20"/>
                <w:color w:val="auto"/>
              </w:rPr>
            </w:pPr>
            <w:r>
              <w:rPr>
                <w:rFonts w:ascii="Arial" w:cs="Arial" w:eastAsia="Arial" w:hAnsi="Arial"/>
                <w:sz w:val="13"/>
                <w:szCs w:val="13"/>
                <w:color w:val="0000FF"/>
              </w:rPr>
              <w:t>Appreciation</w:t>
            </w:r>
          </w:p>
        </w:tc>
        <w:tc>
          <w:tcPr>
            <w:tcW w:w="78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58.16</w:t>
            </w:r>
          </w:p>
        </w:tc>
        <w:tc>
          <w:tcPr>
            <w:tcW w:w="1120" w:type="dxa"/>
            <w:vAlign w:val="bottom"/>
          </w:tcPr>
          <w:p>
            <w:pPr>
              <w:ind w:left="260"/>
              <w:spacing w:after="0" w:line="128" w:lineRule="exact"/>
              <w:rPr>
                <w:sz w:val="20"/>
                <w:szCs w:val="20"/>
                <w:color w:val="auto"/>
              </w:rPr>
            </w:pPr>
            <w:r>
              <w:rPr>
                <w:rFonts w:ascii="Arial" w:cs="Arial" w:eastAsia="Arial" w:hAnsi="Arial"/>
                <w:sz w:val="13"/>
                <w:szCs w:val="13"/>
                <w:color w:val="0000FF"/>
              </w:rPr>
              <w:t>11/19/2003</w:t>
            </w:r>
          </w:p>
        </w:tc>
        <w:tc>
          <w:tcPr>
            <w:tcW w:w="1120" w:type="dxa"/>
            <w:vAlign w:val="bottom"/>
          </w:tcPr>
          <w:p>
            <w:pPr>
              <w:spacing w:after="0"/>
              <w:rPr>
                <w:sz w:val="11"/>
                <w:szCs w:val="11"/>
                <w:color w:val="auto"/>
              </w:rPr>
            </w:pPr>
          </w:p>
        </w:tc>
        <w:tc>
          <w:tcPr>
            <w:tcW w:w="660" w:type="dxa"/>
            <w:vAlign w:val="bottom"/>
          </w:tcPr>
          <w:p>
            <w:pPr>
              <w:ind w:left="180"/>
              <w:spacing w:after="0" w:line="128"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3"/>
                <w:szCs w:val="13"/>
                <w:color w:val="0000FF"/>
              </w:rPr>
              <w:t>20,000</w:t>
            </w:r>
          </w:p>
        </w:tc>
        <w:tc>
          <w:tcPr>
            <w:tcW w:w="30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11/19/2006</w:t>
            </w:r>
          </w:p>
        </w:tc>
        <w:tc>
          <w:tcPr>
            <w:tcW w:w="680" w:type="dxa"/>
            <w:vAlign w:val="bottom"/>
          </w:tcPr>
          <w:p>
            <w:pPr>
              <w:spacing w:after="0" w:line="128" w:lineRule="exact"/>
              <w:rPr>
                <w:sz w:val="20"/>
                <w:szCs w:val="20"/>
                <w:color w:val="auto"/>
              </w:rPr>
            </w:pPr>
            <w:r>
              <w:rPr>
                <w:rFonts w:ascii="Arial" w:cs="Arial" w:eastAsia="Arial" w:hAnsi="Arial"/>
                <w:sz w:val="13"/>
                <w:szCs w:val="13"/>
                <w:color w:val="0000FF"/>
              </w:rPr>
              <w:t>11/18/2013</w:t>
            </w: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80" w:type="dxa"/>
            <w:vAlign w:val="bottom"/>
            <w:gridSpan w:val="2"/>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40"/>
              <w:spacing w:after="0" w:line="128" w:lineRule="exact"/>
              <w:rPr>
                <w:sz w:val="20"/>
                <w:szCs w:val="20"/>
                <w:color w:val="auto"/>
              </w:rPr>
            </w:pPr>
            <w:r>
              <w:rPr>
                <w:rFonts w:ascii="Arial" w:cs="Arial" w:eastAsia="Arial" w:hAnsi="Arial"/>
                <w:sz w:val="13"/>
                <w:szCs w:val="13"/>
                <w:color w:val="0000FF"/>
              </w:rPr>
              <w:t>20,000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Right</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sectPr>
          <w:pgSz w:w="11900" w:h="16838" w:orient="portrait"/>
          <w:cols w:equalWidth="0" w:num="1">
            <w:col w:w="1152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Represents common shares held in the reporting person's account under the Issuer's Executive Retirement Plan (the "Deferral Plan" ) a/o 9/30/03.</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wp:posOffset>
            </wp:positionV>
            <wp:extent cx="1353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Christopher L. Nagel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1275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color w:val="0000FF"/>
        </w:rPr>
        <w:t>11/20/2003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5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9000" w:space="16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6" w:lineRule="exact"/>
        <w:rPr>
          <w:sz w:val="20"/>
          <w:szCs w:val="20"/>
          <w:color w:val="auto"/>
        </w:rPr>
      </w:pPr>
    </w:p>
    <w:p>
      <w:pPr>
        <w:ind w:right="2859" w:firstLine="828"/>
        <w:spacing w:after="0" w:line="248" w:lineRule="auto"/>
        <w:rPr>
          <w:sz w:val="20"/>
          <w:szCs w:val="20"/>
          <w:color w:val="auto"/>
        </w:rPr>
      </w:pPr>
      <w:r>
        <w:rPr>
          <w:rFonts w:ascii="Courier New" w:cs="Courier New" w:eastAsia="Courier New" w:hAnsi="Courier New"/>
          <w:sz w:val="17"/>
          <w:szCs w:val="17"/>
          <w:color w:val="auto"/>
        </w:rPr>
        <w:t>Know all by these presents, that the undersigned officer and/or director of The Scotts Company (the "Company"), hereby constitutes and appoints each of David M. Aronowitz, Andrew B. Coogle and Kathy L.</w:t>
      </w:r>
    </w:p>
    <w:p>
      <w:pPr>
        <w:spacing w:after="0"/>
        <w:rPr>
          <w:sz w:val="20"/>
          <w:szCs w:val="20"/>
          <w:color w:val="auto"/>
        </w:rPr>
      </w:pPr>
      <w:r>
        <w:rPr>
          <w:rFonts w:ascii="Courier New" w:cs="Courier New" w:eastAsia="Courier New" w:hAnsi="Courier New"/>
          <w:sz w:val="17"/>
          <w:szCs w:val="17"/>
          <w:color w:val="auto"/>
        </w:rPr>
        <w:t>Uttley, signing singly, the undersigned's true and lawful attorney-in-fact to:</w:t>
      </w:r>
    </w:p>
    <w:p>
      <w:pPr>
        <w:spacing w:after="0" w:line="206" w:lineRule="exact"/>
        <w:rPr>
          <w:sz w:val="20"/>
          <w:szCs w:val="20"/>
          <w:color w:val="auto"/>
        </w:rPr>
      </w:pPr>
    </w:p>
    <w:p>
      <w:pPr>
        <w:ind w:right="2559" w:firstLine="6"/>
        <w:spacing w:after="0" w:line="248" w:lineRule="auto"/>
        <w:tabs>
          <w:tab w:leader="none" w:pos="31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199" w:lineRule="exact"/>
        <w:rPr>
          <w:rFonts w:ascii="Courier New" w:cs="Courier New" w:eastAsia="Courier New" w:hAnsi="Courier New"/>
          <w:sz w:val="17"/>
          <w:szCs w:val="17"/>
          <w:color w:val="auto"/>
        </w:rPr>
      </w:pPr>
    </w:p>
    <w:p>
      <w:pPr>
        <w:ind w:right="2759" w:firstLine="6"/>
        <w:spacing w:after="0" w:line="248" w:lineRule="auto"/>
        <w:tabs>
          <w:tab w:leader="none" w:pos="31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398" w:lineRule="exact"/>
        <w:rPr>
          <w:rFonts w:ascii="Courier New" w:cs="Courier New" w:eastAsia="Courier New" w:hAnsi="Courier New"/>
          <w:sz w:val="17"/>
          <w:szCs w:val="17"/>
          <w:color w:val="auto"/>
        </w:rPr>
      </w:pPr>
    </w:p>
    <w:p>
      <w:pPr>
        <w:ind w:right="2139" w:firstLine="6"/>
        <w:spacing w:after="0" w:line="248" w:lineRule="auto"/>
        <w:tabs>
          <w:tab w:leader="none" w:pos="31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4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239" w:firstLine="828"/>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1" w:lineRule="exact"/>
        <w:rPr>
          <w:sz w:val="20"/>
          <w:szCs w:val="20"/>
          <w:color w:val="auto"/>
        </w:rPr>
      </w:pPr>
    </w:p>
    <w:p>
      <w:pPr>
        <w:ind w:right="2339" w:firstLine="828"/>
        <w:spacing w:after="0" w:line="24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200" w:lineRule="exact"/>
        <w:rPr>
          <w:sz w:val="20"/>
          <w:szCs w:val="20"/>
          <w:color w:val="auto"/>
        </w:rPr>
      </w:pPr>
    </w:p>
    <w:p>
      <w:pPr>
        <w:ind w:right="3479" w:firstLine="828"/>
        <w:spacing w:after="0" w:line="2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January, 2003.</w:t>
      </w:r>
    </w:p>
    <w:p>
      <w:pPr>
        <w:spacing w:after="0" w:line="198"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/s/ Christopher L. Nagel</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Signature</w:t>
      </w: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Christopher L. Nagel</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372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2019-12-18T04:47:06Z</dcterms:created>
  <dcterms:modified xsi:type="dcterms:W3CDTF">2019-12-18T04:47:06Z</dcterms:modified>
</cp:coreProperties>
</file>