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57357.xml.htm"/>
      <w:bookmarkStart w:id="1" w:name="kswkform4_17889573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Shumlin Peter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SCOTTS MIRACLE-GRO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14111 SCOTTSLAWN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DSU or RSU grants and become exercisable proportionately with the DSUs or RSUs to which they relate. Each dividend equivalent right is the economic equivalent of one common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Kathy L. Uttley as attorney-in-fact for Peter E. Shumlin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6706"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3338</Characters>
  <CharactersWithSpaces>3882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