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9"/>
            <w:vMerge w:val="restart"/>
          </w:tcPr>
          <w:p>
            <w:pPr>
              <w:jc w:val="center"/>
              <w:ind w:right="60"/>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4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8120" w:type="dxa"/>
            <w:vAlign w:val="bottom"/>
            <w:gridSpan w:val="9"/>
            <w:vMerge w:val="continue"/>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OMB</w:t>
            </w: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20" w:type="dxa"/>
            <w:vAlign w:val="bottom"/>
            <w:gridSpan w:val="4"/>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7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20" w:type="dxa"/>
            <w:vAlign w:val="bottom"/>
            <w:gridSpan w:val="4"/>
            <w:vMerge w:val="continue"/>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w:t>
            </w: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60" w:type="dxa"/>
            <w:vAlign w:val="bottom"/>
            <w:gridSpan w:val="2"/>
            <w:vMerge w:val="restart"/>
          </w:tcPr>
          <w:p>
            <w:pPr>
              <w:jc w:val="center"/>
              <w:ind w:left="292"/>
              <w:spacing w:after="0"/>
              <w:rPr>
                <w:sz w:val="20"/>
                <w:szCs w:val="20"/>
                <w:color w:val="auto"/>
              </w:rPr>
            </w:pPr>
            <w:r>
              <w:rPr>
                <w:rFonts w:ascii="Times New Roman" w:cs="Times New Roman" w:eastAsia="Times New Roman" w:hAnsi="Times New Roman"/>
                <w:sz w:val="22"/>
                <w:szCs w:val="22"/>
                <w:color w:val="auto"/>
                <w:w w:val="97"/>
              </w:rPr>
              <w:t>FORM D</w:t>
            </w: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160" w:type="dxa"/>
            <w:vAlign w:val="bottom"/>
            <w:gridSpan w:val="5"/>
            <w:vMerge w:val="restart"/>
          </w:tcPr>
          <w:p>
            <w:pPr>
              <w:jc w:val="center"/>
              <w:ind w:right="512"/>
              <w:spacing w:after="0"/>
              <w:rPr>
                <w:sz w:val="20"/>
                <w:szCs w:val="20"/>
                <w:color w:val="auto"/>
              </w:rPr>
            </w:pPr>
            <w:r>
              <w:rPr>
                <w:rFonts w:ascii="Times New Roman" w:cs="Times New Roman" w:eastAsia="Times New Roman" w:hAnsi="Times New Roman"/>
                <w:sz w:val="22"/>
                <w:szCs w:val="22"/>
                <w:color w:val="auto"/>
                <w:w w:val="97"/>
              </w:rPr>
              <w:t>Notice of Exempt Offering of Securities</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burden</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160" w:type="dxa"/>
            <w:vAlign w:val="bottom"/>
            <w:gridSpan w:val="5"/>
            <w:vMerge w:val="continue"/>
          </w:tcPr>
          <w:p>
            <w:pPr>
              <w:spacing w:after="0"/>
              <w:rPr>
                <w:sz w:val="7"/>
                <w:szCs w:val="7"/>
                <w:color w:val="auto"/>
              </w:rPr>
            </w:pPr>
          </w:p>
        </w:tc>
        <w:tc>
          <w:tcPr>
            <w:tcW w:w="1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26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 Issuer's Identity</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8"/>
              </w:rPr>
              <w:t>CIK (Filer ID Number)</w:t>
            </w:r>
          </w:p>
        </w:tc>
        <w:tc>
          <w:tcPr>
            <w:tcW w:w="1780" w:type="dxa"/>
            <w:vAlign w:val="bottom"/>
            <w:gridSpan w:val="2"/>
          </w:tcPr>
          <w:p>
            <w:pPr>
              <w:ind w:left="600"/>
              <w:spacing w:after="0"/>
              <w:rPr>
                <w:sz w:val="20"/>
                <w:szCs w:val="20"/>
                <w:color w:val="auto"/>
              </w:rPr>
            </w:pPr>
            <w:r>
              <w:rPr>
                <w:rFonts w:ascii="Times New Roman" w:cs="Times New Roman" w:eastAsia="Times New Roman" w:hAnsi="Times New Roman"/>
                <w:sz w:val="22"/>
                <w:szCs w:val="22"/>
                <w:b w:val="1"/>
                <w:bCs w:val="1"/>
                <w:color w:val="auto"/>
              </w:rPr>
              <w:t>Previous</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6"/>
              </w:rPr>
              <w:t>None</w:t>
            </w: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gridSpan w:val="4"/>
            <w:vMerge w:val="restart"/>
          </w:tcPr>
          <w:p>
            <w:pPr>
              <w:ind w:left="1420"/>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340" w:type="dxa"/>
            <w:vAlign w:val="bottom"/>
            <w:gridSpan w:val="3"/>
            <w:vMerge w:val="continue"/>
          </w:tcPr>
          <w:p>
            <w:pPr>
              <w:spacing w:after="0"/>
              <w:rPr>
                <w:sz w:val="14"/>
                <w:szCs w:val="14"/>
                <w:color w:val="auto"/>
              </w:rPr>
            </w:pPr>
          </w:p>
        </w:tc>
        <w:tc>
          <w:tcPr>
            <w:tcW w:w="1780" w:type="dxa"/>
            <w:vAlign w:val="bottom"/>
            <w:gridSpan w:val="2"/>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Names</w:t>
            </w:r>
          </w:p>
        </w:tc>
        <w:tc>
          <w:tcPr>
            <w:tcW w:w="5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2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5" w:lineRule="exact"/>
              <w:rPr>
                <w:rFonts w:ascii="Times New Roman" w:cs="Times New Roman" w:eastAsia="Times New Roman" w:hAnsi="Times New Roman"/>
                <w:sz w:val="22"/>
                <w:szCs w:val="22"/>
                <w:color w:val="0000EE"/>
                <w:w w:val="96"/>
              </w:rPr>
            </w:pPr>
            <w:hyperlink r:id="rId10">
              <w:r>
                <w:rPr>
                  <w:rFonts w:ascii="Times New Roman" w:cs="Times New Roman" w:eastAsia="Times New Roman" w:hAnsi="Times New Roman"/>
                  <w:sz w:val="22"/>
                  <w:szCs w:val="22"/>
                  <w:color w:val="0000EE"/>
                  <w:w w:val="96"/>
                </w:rPr>
                <w:t>0000825542</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20" w:type="dxa"/>
            <w:vAlign w:val="bottom"/>
            <w:gridSpan w:val="4"/>
            <w:vMerge w:val="restart"/>
          </w:tcPr>
          <w:p>
            <w:pPr>
              <w:ind w:left="500"/>
              <w:spacing w:after="0"/>
              <w:rPr>
                <w:sz w:val="20"/>
                <w:szCs w:val="20"/>
                <w:color w:val="auto"/>
              </w:rPr>
            </w:pPr>
            <w:r>
              <w:rPr>
                <w:rFonts w:ascii="Times New Roman" w:cs="Times New Roman" w:eastAsia="Times New Roman" w:hAnsi="Times New Roman"/>
                <w:sz w:val="22"/>
                <w:szCs w:val="22"/>
                <w:color w:val="auto"/>
              </w:rPr>
              <w:t>SCOTTS COMPANY</w:t>
            </w:r>
          </w:p>
        </w:tc>
        <w:tc>
          <w:tcPr>
            <w:tcW w:w="740" w:type="dxa"/>
            <w:vAlign w:val="bottom"/>
          </w:tcPr>
          <w:p>
            <w:pPr>
              <w:spacing w:after="0"/>
              <w:rPr>
                <w:sz w:val="21"/>
                <w:szCs w:val="21"/>
                <w:color w:val="auto"/>
              </w:rPr>
            </w:pPr>
          </w:p>
        </w:tc>
        <w:tc>
          <w:tcPr>
            <w:tcW w:w="1760" w:type="dxa"/>
            <w:vAlign w:val="bottom"/>
            <w:gridSpan w:val="3"/>
            <w:vMerge w:val="restart"/>
          </w:tcPr>
          <w:p>
            <w:pPr>
              <w:ind w:left="140"/>
              <w:spacing w:after="0"/>
              <w:rPr>
                <w:sz w:val="20"/>
                <w:szCs w:val="20"/>
                <w:color w:val="auto"/>
              </w:rPr>
            </w:pPr>
            <w:r>
              <w:rPr>
                <w:rFonts w:ascii="Times New Roman" w:cs="Times New Roman" w:eastAsia="Times New Roman" w:hAnsi="Times New Roman"/>
                <w:sz w:val="22"/>
                <w:szCs w:val="22"/>
                <w:color w:val="auto"/>
              </w:rPr>
              <w:t>X 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Issuer</w:t>
            </w:r>
          </w:p>
        </w:tc>
        <w:tc>
          <w:tcPr>
            <w:tcW w:w="760" w:type="dxa"/>
            <w:vAlign w:val="bottom"/>
          </w:tcPr>
          <w:p>
            <w:pPr>
              <w:spacing w:after="0"/>
              <w:rPr>
                <w:sz w:val="6"/>
                <w:szCs w:val="6"/>
                <w:color w:val="auto"/>
              </w:rPr>
            </w:pPr>
          </w:p>
        </w:tc>
        <w:tc>
          <w:tcPr>
            <w:tcW w:w="342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vMerge w:val="continue"/>
          </w:tcPr>
          <w:p>
            <w:pPr>
              <w:spacing w:after="0"/>
              <w:rPr>
                <w:sz w:val="23"/>
                <w:szCs w:val="23"/>
                <w:color w:val="auto"/>
              </w:rPr>
            </w:pPr>
          </w:p>
        </w:tc>
        <w:tc>
          <w:tcPr>
            <w:tcW w:w="760" w:type="dxa"/>
            <w:vAlign w:val="bottom"/>
          </w:tcPr>
          <w:p>
            <w:pPr>
              <w:spacing w:after="0"/>
              <w:rPr>
                <w:sz w:val="23"/>
                <w:szCs w:val="23"/>
                <w:color w:val="auto"/>
              </w:rPr>
            </w:pPr>
          </w:p>
        </w:tc>
        <w:tc>
          <w:tcPr>
            <w:tcW w:w="3420" w:type="dxa"/>
            <w:vAlign w:val="bottom"/>
            <w:gridSpan w:val="4"/>
          </w:tcPr>
          <w:p>
            <w:pPr>
              <w:ind w:left="500"/>
              <w:spacing w:after="0"/>
              <w:rPr>
                <w:sz w:val="20"/>
                <w:szCs w:val="20"/>
                <w:color w:val="auto"/>
              </w:rPr>
            </w:pPr>
            <w:r>
              <w:rPr>
                <w:rFonts w:ascii="Times New Roman" w:cs="Times New Roman" w:eastAsia="Times New Roman" w:hAnsi="Times New Roman"/>
                <w:sz w:val="22"/>
                <w:szCs w:val="22"/>
                <w:color w:val="auto"/>
              </w:rPr>
              <w:t>CDS HOLDING CORP</w:t>
            </w:r>
          </w:p>
        </w:tc>
        <w:tc>
          <w:tcPr>
            <w:tcW w:w="740" w:type="dxa"/>
            <w:vAlign w:val="bottom"/>
          </w:tcPr>
          <w:p>
            <w:pPr>
              <w:spacing w:after="0"/>
              <w:rPr>
                <w:sz w:val="23"/>
                <w:szCs w:val="23"/>
                <w:color w:val="auto"/>
              </w:rPr>
            </w:pPr>
          </w:p>
        </w:tc>
        <w:tc>
          <w:tcPr>
            <w:tcW w:w="2920" w:type="dxa"/>
            <w:vAlign w:val="bottom"/>
            <w:gridSpan w:val="4"/>
          </w:tcPr>
          <w:p>
            <w:pPr>
              <w:ind w:left="420"/>
              <w:spacing w:after="0"/>
              <w:rPr>
                <w:sz w:val="20"/>
                <w:szCs w:val="20"/>
                <w:color w:val="auto"/>
              </w:rPr>
            </w:pPr>
            <w:r>
              <w:rPr>
                <w:rFonts w:ascii="Times New Roman" w:cs="Times New Roman" w:eastAsia="Times New Roman" w:hAnsi="Times New Roman"/>
                <w:sz w:val="22"/>
                <w:szCs w:val="22"/>
                <w:color w:val="auto"/>
              </w:rPr>
              <w:t>Limited Partnership</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SCOTTS MIRACLE-GRO CO</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Times New Roman" w:cs="Times New Roman" w:eastAsia="Times New Roman" w:hAnsi="Times New Roman"/>
                <w:sz w:val="22"/>
                <w:szCs w:val="22"/>
                <w:color w:val="auto"/>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Jurisdiction of</w:t>
            </w: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920" w:type="dxa"/>
            <w:vAlign w:val="bottom"/>
            <w:gridSpan w:val="4"/>
          </w:tcPr>
          <w:p>
            <w:pPr>
              <w:ind w:left="420"/>
              <w:spacing w:after="0"/>
              <w:rPr>
                <w:sz w:val="20"/>
                <w:szCs w:val="20"/>
                <w:color w:val="auto"/>
              </w:rPr>
            </w:pPr>
            <w:r>
              <w:rPr>
                <w:rFonts w:ascii="Times New Roman" w:cs="Times New Roman" w:eastAsia="Times New Roman" w:hAnsi="Times New Roman"/>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8"/>
              </w:rPr>
              <w:t>Incorporation/Organization</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gridSpan w:val="3"/>
            <w:vMerge w:val="restart"/>
          </w:tcPr>
          <w:p>
            <w:pPr>
              <w:ind w:left="420"/>
              <w:spacing w:after="0"/>
              <w:rPr>
                <w:sz w:val="20"/>
                <w:szCs w:val="20"/>
                <w:color w:val="auto"/>
              </w:rPr>
            </w:pPr>
            <w:r>
              <w:rPr>
                <w:rFonts w:ascii="Times New Roman" w:cs="Times New Roman" w:eastAsia="Times New Roman" w:hAnsi="Times New Roman"/>
                <w:sz w:val="22"/>
                <w:szCs w:val="22"/>
                <w:color w:val="auto"/>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40" w:type="dxa"/>
            <w:vAlign w:val="bottom"/>
          </w:tcPr>
          <w:p>
            <w:pPr>
              <w:spacing w:after="0"/>
              <w:rPr>
                <w:sz w:val="6"/>
                <w:szCs w:val="6"/>
                <w:color w:val="auto"/>
              </w:rPr>
            </w:pPr>
          </w:p>
        </w:tc>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OHIO</w:t>
            </w: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9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20" w:type="dxa"/>
            <w:vAlign w:val="bottom"/>
            <w:gridSpan w:val="4"/>
            <w:vMerge w:val="restart"/>
          </w:tcPr>
          <w:p>
            <w:pPr>
              <w:ind w:left="420"/>
              <w:spacing w:after="0"/>
              <w:rPr>
                <w:sz w:val="20"/>
                <w:szCs w:val="20"/>
                <w:color w:val="auto"/>
              </w:rPr>
            </w:pPr>
            <w:r>
              <w:rPr>
                <w:rFonts w:ascii="Times New Roman" w:cs="Times New Roman" w:eastAsia="Times New Roman" w:hAnsi="Times New Roman"/>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4180" w:type="dxa"/>
            <w:vAlign w:val="bottom"/>
            <w:gridSpan w:val="4"/>
            <w:vMerge w:val="restart"/>
          </w:tcPr>
          <w:p>
            <w:pPr>
              <w:ind w:left="800"/>
              <w:spacing w:after="0"/>
              <w:rPr>
                <w:sz w:val="20"/>
                <w:szCs w:val="20"/>
                <w:color w:val="auto"/>
              </w:rPr>
            </w:pPr>
            <w:r>
              <w:rPr>
                <w:rFonts w:ascii="Times New Roman" w:cs="Times New Roman" w:eastAsia="Times New Roman" w:hAnsi="Times New Roman"/>
                <w:sz w:val="22"/>
                <w:szCs w:val="22"/>
                <w:b w:val="1"/>
                <w:bCs w:val="1"/>
                <w:color w:val="auto"/>
                <w:w w:val="99"/>
              </w:rPr>
              <w:t>Year of Incorporation/Organization</w:t>
            </w:r>
          </w:p>
        </w:tc>
        <w:tc>
          <w:tcPr>
            <w:tcW w:w="9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920" w:type="dxa"/>
            <w:vAlign w:val="bottom"/>
            <w:gridSpan w:val="4"/>
            <w:vMerge w:val="continue"/>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80" w:type="dxa"/>
            <w:vAlign w:val="bottom"/>
            <w:gridSpan w:val="4"/>
            <w:vMerge w:val="continue"/>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X Over Five Years Ago</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rPr>
              <w:t>Within Last Five Years (Specify Year)</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Yet to Be Formed</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2. Principal Place of Business and Contact Information</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Times New Roman" w:cs="Times New Roman" w:eastAsia="Times New Roman" w:hAnsi="Times New Roman"/>
                <w:sz w:val="22"/>
                <w:szCs w:val="22"/>
                <w:b w:val="1"/>
                <w:bCs w:val="1"/>
                <w:color w:val="auto"/>
                <w:w w:val="97"/>
              </w:rPr>
              <w:t>Name of Issuer</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SCOTTS MIRACLE-GRO CO</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00" w:type="dxa"/>
            <w:vAlign w:val="bottom"/>
            <w:gridSpan w:val="4"/>
          </w:tcPr>
          <w:p>
            <w:pPr>
              <w:ind w:left="14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14111 SCOTTSLAWN ROAD</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Times New Roman" w:cs="Times New Roman" w:eastAsia="Times New Roman" w:hAnsi="Times New Roman"/>
                <w:sz w:val="22"/>
                <w:szCs w:val="22"/>
                <w:b w:val="1"/>
                <w:bCs w:val="1"/>
                <w:color w:val="auto"/>
              </w:rPr>
              <w:t>City</w:t>
            </w:r>
          </w:p>
        </w:tc>
        <w:tc>
          <w:tcPr>
            <w:tcW w:w="2540" w:type="dxa"/>
            <w:vAlign w:val="bottom"/>
            <w:gridSpan w:val="3"/>
          </w:tcPr>
          <w:p>
            <w:pPr>
              <w:ind w:left="160"/>
              <w:spacing w:after="0"/>
              <w:rPr>
                <w:sz w:val="20"/>
                <w:szCs w:val="20"/>
                <w:color w:val="auto"/>
              </w:rPr>
            </w:pPr>
            <w:r>
              <w:rPr>
                <w:rFonts w:ascii="Times New Roman" w:cs="Times New Roman" w:eastAsia="Times New Roman" w:hAnsi="Times New Roman"/>
                <w:sz w:val="22"/>
                <w:szCs w:val="22"/>
                <w:b w:val="1"/>
                <w:bCs w:val="1"/>
                <w:color w:val="auto"/>
              </w:rPr>
              <w:t>State/Province/Country</w:t>
            </w:r>
          </w:p>
        </w:tc>
        <w:tc>
          <w:tcPr>
            <w:tcW w:w="5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ZIP/PostalCode</w:t>
            </w:r>
          </w:p>
        </w:tc>
        <w:tc>
          <w:tcPr>
            <w:tcW w:w="2920" w:type="dxa"/>
            <w:vAlign w:val="bottom"/>
            <w:gridSpan w:val="4"/>
          </w:tcPr>
          <w:p>
            <w:pPr>
              <w:ind w:left="320"/>
              <w:spacing w:after="0"/>
              <w:rPr>
                <w:sz w:val="20"/>
                <w:szCs w:val="20"/>
                <w:color w:val="auto"/>
              </w:rPr>
            </w:pPr>
            <w:r>
              <w:rPr>
                <w:rFonts w:ascii="Times New Roman" w:cs="Times New Roman" w:eastAsia="Times New Roman" w:hAnsi="Times New Roman"/>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MARYSVILLE</w:t>
            </w:r>
          </w:p>
        </w:tc>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OHIO</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43041</w:t>
            </w:r>
          </w:p>
        </w:tc>
        <w:tc>
          <w:tcPr>
            <w:tcW w:w="740" w:type="dxa"/>
            <w:vAlign w:val="bottom"/>
          </w:tcPr>
          <w:p>
            <w:pPr>
              <w:spacing w:after="0"/>
              <w:rPr>
                <w:sz w:val="24"/>
                <w:szCs w:val="24"/>
                <w:color w:val="auto"/>
              </w:rPr>
            </w:pPr>
          </w:p>
        </w:tc>
        <w:tc>
          <w:tcPr>
            <w:tcW w:w="16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9376440011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3. Related Persons</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gridSpan w:val="2"/>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Hagedorn</w:t>
            </w:r>
          </w:p>
        </w:tc>
        <w:tc>
          <w:tcPr>
            <w:tcW w:w="760" w:type="dxa"/>
            <w:vAlign w:val="bottom"/>
          </w:tcPr>
          <w:p>
            <w:pPr>
              <w:spacing w:after="0"/>
              <w:rPr>
                <w:sz w:val="24"/>
                <w:szCs w:val="24"/>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James</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80" w:type="dxa"/>
            <w:vAlign w:val="bottom"/>
            <w:gridSpan w:val="3"/>
          </w:tcPr>
          <w:p>
            <w:pPr>
              <w:jc w:val="center"/>
              <w:ind w:right="63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14111 Scottslawn Road</w:t>
            </w:r>
          </w:p>
        </w:tc>
        <w:tc>
          <w:tcPr>
            <w:tcW w:w="760" w:type="dxa"/>
            <w:vAlign w:val="bottom"/>
          </w:tcPr>
          <w:p>
            <w:pPr>
              <w:spacing w:after="0"/>
              <w:rPr>
                <w:sz w:val="24"/>
                <w:szCs w:val="24"/>
                <w:color w:val="auto"/>
              </w:rPr>
            </w:pPr>
          </w:p>
        </w:tc>
        <w:tc>
          <w:tcPr>
            <w:tcW w:w="342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w w:val="99"/>
              </w:rPr>
              <w:t>c/o The Scotts Miracle-Gro Company</w:t>
            </w: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760" w:type="dxa"/>
            <w:vAlign w:val="bottom"/>
          </w:tcPr>
          <w:p>
            <w:pPr>
              <w:spacing w:after="0"/>
              <w:rPr>
                <w:sz w:val="24"/>
                <w:szCs w:val="24"/>
                <w:color w:val="auto"/>
              </w:rPr>
            </w:pPr>
          </w:p>
        </w:tc>
        <w:tc>
          <w:tcPr>
            <w:tcW w:w="3420" w:type="dxa"/>
            <w:vAlign w:val="bottom"/>
            <w:gridSpan w:val="4"/>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74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Marysville</w:t>
            </w:r>
          </w:p>
        </w:tc>
        <w:tc>
          <w:tcPr>
            <w:tcW w:w="760" w:type="dxa"/>
            <w:vAlign w:val="bottom"/>
          </w:tcPr>
          <w:p>
            <w:pPr>
              <w:spacing w:after="0"/>
              <w:rPr>
                <w:sz w:val="24"/>
                <w:szCs w:val="24"/>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OHIO</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43041</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80" w:type="dxa"/>
            <w:vAlign w:val="bottom"/>
            <w:gridSpan w:val="4"/>
          </w:tcPr>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Promoter</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2"/>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17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gridSpan w:val="2"/>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Lukemire</w:t>
            </w:r>
          </w:p>
        </w:tc>
        <w:tc>
          <w:tcPr>
            <w:tcW w:w="760" w:type="dxa"/>
            <w:vAlign w:val="bottom"/>
          </w:tcPr>
          <w:p>
            <w:pPr>
              <w:spacing w:after="0"/>
              <w:rPr>
                <w:sz w:val="24"/>
                <w:szCs w:val="24"/>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Michael</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80" w:type="dxa"/>
            <w:vAlign w:val="bottom"/>
            <w:gridSpan w:val="3"/>
          </w:tcPr>
          <w:p>
            <w:pPr>
              <w:jc w:val="center"/>
              <w:ind w:right="63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14111 Scottslawn Road</w:t>
            </w:r>
          </w:p>
        </w:tc>
        <w:tc>
          <w:tcPr>
            <w:tcW w:w="760" w:type="dxa"/>
            <w:vAlign w:val="bottom"/>
          </w:tcPr>
          <w:p>
            <w:pPr>
              <w:spacing w:after="0"/>
              <w:rPr>
                <w:sz w:val="24"/>
                <w:szCs w:val="24"/>
                <w:color w:val="auto"/>
              </w:rPr>
            </w:pPr>
          </w:p>
        </w:tc>
        <w:tc>
          <w:tcPr>
            <w:tcW w:w="342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w w:val="99"/>
              </w:rPr>
              <w:t>c/o The Scotts Miracle-Gro Company</w:t>
            </w: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760" w:type="dxa"/>
            <w:vAlign w:val="bottom"/>
          </w:tcPr>
          <w:p>
            <w:pPr>
              <w:spacing w:after="0"/>
              <w:rPr>
                <w:sz w:val="24"/>
                <w:szCs w:val="24"/>
                <w:color w:val="auto"/>
              </w:rPr>
            </w:pPr>
          </w:p>
        </w:tc>
        <w:tc>
          <w:tcPr>
            <w:tcW w:w="3420" w:type="dxa"/>
            <w:vAlign w:val="bottom"/>
            <w:gridSpan w:val="4"/>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74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Marysville</w:t>
            </w:r>
          </w:p>
        </w:tc>
        <w:tc>
          <w:tcPr>
            <w:tcW w:w="760" w:type="dxa"/>
            <w:vAlign w:val="bottom"/>
          </w:tcPr>
          <w:p>
            <w:pPr>
              <w:spacing w:after="0"/>
              <w:rPr>
                <w:sz w:val="24"/>
                <w:szCs w:val="24"/>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OHIO</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43041</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80" w:type="dxa"/>
            <w:vAlign w:val="bottom"/>
            <w:gridSpan w:val="4"/>
          </w:tcPr>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Director</w:t>
            </w:r>
          </w:p>
        </w:tc>
        <w:tc>
          <w:tcPr>
            <w:tcW w:w="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Promoter</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-7934960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-7934960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-1434465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-1434465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15" w:right="239" w:bottom="0" w:gutter="0" w:footer="0" w:header="0"/>
        </w:sectPr>
      </w:pPr>
    </w:p>
    <w:bookmarkStart w:id="1" w:name="page2"/>
    <w:bookmarkEnd w:id="1"/>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620" w:type="dxa"/>
            <w:vAlign w:val="bottom"/>
          </w:tcPr>
          <w:p>
            <w:pPr>
              <w:jc w:val="center"/>
              <w:ind w:right="101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Coleman</w:t>
            </w:r>
          </w:p>
        </w:tc>
        <w:tc>
          <w:tcPr>
            <w:tcW w:w="1800" w:type="dxa"/>
            <w:vAlign w:val="bottom"/>
          </w:tcPr>
          <w:p>
            <w:pPr>
              <w:spacing w:after="0"/>
              <w:rPr>
                <w:sz w:val="24"/>
                <w:szCs w:val="24"/>
                <w:color w:val="auto"/>
              </w:rPr>
            </w:pPr>
          </w:p>
        </w:tc>
        <w:tc>
          <w:tcPr>
            <w:tcW w:w="360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Thomas</w:t>
            </w:r>
          </w:p>
        </w:tc>
        <w:tc>
          <w:tcPr>
            <w:tcW w:w="4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Randal</w:t>
            </w: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6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14111 Scottslawn Road</w:t>
            </w:r>
          </w:p>
        </w:tc>
        <w:tc>
          <w:tcPr>
            <w:tcW w:w="360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w w:val="99"/>
              </w:rPr>
              <w:t>c/o The Scotts Miracle-Gro Company</w:t>
            </w: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76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620" w:type="dxa"/>
            <w:vAlign w:val="bottom"/>
          </w:tcPr>
          <w:p>
            <w:pPr>
              <w:jc w:val="center"/>
              <w:ind w:right="101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Marysville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OHIO</w:t>
            </w:r>
          </w:p>
        </w:tc>
        <w:tc>
          <w:tcPr>
            <w:tcW w:w="27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43041</w:t>
            </w:r>
          </w:p>
        </w:tc>
      </w:tr>
      <w:tr>
        <w:trPr>
          <w:trHeight w:val="324"/>
        </w:trPr>
        <w:tc>
          <w:tcPr>
            <w:tcW w:w="3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Director</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6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7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760" w:type="dxa"/>
            <w:vAlign w:val="bottom"/>
            <w:tcBorders>
              <w:bottom w:val="single" w:sz="8" w:color="9A9A9A"/>
            </w:tcBorders>
          </w:tcPr>
          <w:p>
            <w:pPr>
              <w:spacing w:after="0"/>
              <w:rPr>
                <w:sz w:val="18"/>
                <w:szCs w:val="18"/>
                <w:color w:val="auto"/>
              </w:rPr>
            </w:pPr>
          </w:p>
        </w:tc>
        <w:tc>
          <w:tcPr>
            <w:tcW w:w="462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620" w:type="dxa"/>
            <w:vAlign w:val="bottom"/>
          </w:tcPr>
          <w:p>
            <w:pPr>
              <w:jc w:val="center"/>
              <w:ind w:right="101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Smith</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Ivan</w:t>
            </w:r>
          </w:p>
        </w:tc>
        <w:tc>
          <w:tcPr>
            <w:tcW w:w="27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w:t>
            </w: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6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14111 Scottslawn Road</w:t>
            </w:r>
          </w:p>
        </w:tc>
        <w:tc>
          <w:tcPr>
            <w:tcW w:w="360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w w:val="99"/>
              </w:rPr>
              <w:t>c/o The Scotts Miracle-Gro Company</w:t>
            </w: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76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620" w:type="dxa"/>
            <w:vAlign w:val="bottom"/>
          </w:tcPr>
          <w:p>
            <w:pPr>
              <w:jc w:val="center"/>
              <w:ind w:right="101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Marysville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OHIO</w:t>
            </w:r>
          </w:p>
        </w:tc>
        <w:tc>
          <w:tcPr>
            <w:tcW w:w="27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43041</w:t>
            </w:r>
          </w:p>
        </w:tc>
      </w:tr>
      <w:tr>
        <w:trPr>
          <w:trHeight w:val="324"/>
        </w:trPr>
        <w:tc>
          <w:tcPr>
            <w:tcW w:w="3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Director</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6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7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760" w:type="dxa"/>
            <w:vAlign w:val="bottom"/>
            <w:tcBorders>
              <w:bottom w:val="single" w:sz="8" w:color="9A9A9A"/>
            </w:tcBorders>
          </w:tcPr>
          <w:p>
            <w:pPr>
              <w:spacing w:after="0"/>
              <w:rPr>
                <w:sz w:val="18"/>
                <w:szCs w:val="18"/>
                <w:color w:val="auto"/>
              </w:rPr>
            </w:pPr>
          </w:p>
        </w:tc>
        <w:tc>
          <w:tcPr>
            <w:tcW w:w="462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620" w:type="dxa"/>
            <w:vAlign w:val="bottom"/>
          </w:tcPr>
          <w:p>
            <w:pPr>
              <w:jc w:val="center"/>
              <w:ind w:right="101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Stump</w:t>
            </w:r>
          </w:p>
        </w:tc>
        <w:tc>
          <w:tcPr>
            <w:tcW w:w="1800" w:type="dxa"/>
            <w:vAlign w:val="bottom"/>
          </w:tcPr>
          <w:p>
            <w:pPr>
              <w:spacing w:after="0"/>
              <w:rPr>
                <w:sz w:val="24"/>
                <w:szCs w:val="24"/>
                <w:color w:val="auto"/>
              </w:rPr>
            </w:pPr>
          </w:p>
        </w:tc>
        <w:tc>
          <w:tcPr>
            <w:tcW w:w="360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Denise</w:t>
            </w:r>
          </w:p>
        </w:tc>
        <w:tc>
          <w:tcPr>
            <w:tcW w:w="4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w:t>
            </w: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6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14111 Scottslawn Road</w:t>
            </w:r>
          </w:p>
        </w:tc>
        <w:tc>
          <w:tcPr>
            <w:tcW w:w="360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w w:val="99"/>
              </w:rPr>
              <w:t>c/o The Scotts Miracle-Gro Company</w:t>
            </w: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76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620" w:type="dxa"/>
            <w:vAlign w:val="bottom"/>
          </w:tcPr>
          <w:p>
            <w:pPr>
              <w:jc w:val="center"/>
              <w:ind w:right="101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Marysville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OHIO</w:t>
            </w:r>
          </w:p>
        </w:tc>
        <w:tc>
          <w:tcPr>
            <w:tcW w:w="27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43041</w:t>
            </w:r>
          </w:p>
        </w:tc>
      </w:tr>
      <w:tr>
        <w:trPr>
          <w:trHeight w:val="324"/>
        </w:trPr>
        <w:tc>
          <w:tcPr>
            <w:tcW w:w="3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Director</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6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7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760" w:type="dxa"/>
            <w:vAlign w:val="bottom"/>
            <w:tcBorders>
              <w:bottom w:val="single" w:sz="8" w:color="9A9A9A"/>
            </w:tcBorders>
          </w:tcPr>
          <w:p>
            <w:pPr>
              <w:spacing w:after="0"/>
              <w:rPr>
                <w:sz w:val="18"/>
                <w:szCs w:val="18"/>
                <w:color w:val="auto"/>
              </w:rPr>
            </w:pPr>
          </w:p>
        </w:tc>
        <w:tc>
          <w:tcPr>
            <w:tcW w:w="462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620" w:type="dxa"/>
            <w:vAlign w:val="bottom"/>
          </w:tcPr>
          <w:p>
            <w:pPr>
              <w:jc w:val="center"/>
              <w:ind w:right="101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Finn</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Brian</w:t>
            </w:r>
          </w:p>
        </w:tc>
        <w:tc>
          <w:tcPr>
            <w:tcW w:w="27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w:t>
            </w: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6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14111 Scottslawn Road</w:t>
            </w:r>
          </w:p>
        </w:tc>
        <w:tc>
          <w:tcPr>
            <w:tcW w:w="360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w w:val="99"/>
              </w:rPr>
              <w:t>c/o The Scotts Miracle-Gro Company</w:t>
            </w: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76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620" w:type="dxa"/>
            <w:vAlign w:val="bottom"/>
          </w:tcPr>
          <w:p>
            <w:pPr>
              <w:jc w:val="center"/>
              <w:ind w:right="101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Marysville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OHIO</w:t>
            </w:r>
          </w:p>
        </w:tc>
        <w:tc>
          <w:tcPr>
            <w:tcW w:w="27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43041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6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7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760" w:type="dxa"/>
            <w:vAlign w:val="bottom"/>
            <w:tcBorders>
              <w:bottom w:val="single" w:sz="8" w:color="9A9A9A"/>
            </w:tcBorders>
          </w:tcPr>
          <w:p>
            <w:pPr>
              <w:spacing w:after="0"/>
              <w:rPr>
                <w:sz w:val="18"/>
                <w:szCs w:val="18"/>
                <w:color w:val="auto"/>
              </w:rPr>
            </w:pPr>
          </w:p>
        </w:tc>
        <w:tc>
          <w:tcPr>
            <w:tcW w:w="462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620" w:type="dxa"/>
            <w:vAlign w:val="bottom"/>
          </w:tcPr>
          <w:p>
            <w:pPr>
              <w:jc w:val="center"/>
              <w:ind w:right="101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Hanft</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Adam</w:t>
            </w:r>
          </w:p>
        </w:tc>
        <w:tc>
          <w:tcPr>
            <w:tcW w:w="27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6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14111 Scottslawn Road</w:t>
            </w:r>
          </w:p>
        </w:tc>
        <w:tc>
          <w:tcPr>
            <w:tcW w:w="360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w w:val="99"/>
              </w:rPr>
              <w:t>c/o The Scotts Miracle-Gro Company</w:t>
            </w: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76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620" w:type="dxa"/>
            <w:vAlign w:val="bottom"/>
          </w:tcPr>
          <w:p>
            <w:pPr>
              <w:jc w:val="center"/>
              <w:ind w:right="101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Marysville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OHIO</w:t>
            </w:r>
          </w:p>
        </w:tc>
        <w:tc>
          <w:tcPr>
            <w:tcW w:w="27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43041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6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7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760" w:type="dxa"/>
            <w:vAlign w:val="bottom"/>
            <w:tcBorders>
              <w:bottom w:val="single" w:sz="8" w:color="9A9A9A"/>
            </w:tcBorders>
          </w:tcPr>
          <w:p>
            <w:pPr>
              <w:spacing w:after="0"/>
              <w:rPr>
                <w:sz w:val="18"/>
                <w:szCs w:val="18"/>
                <w:color w:val="auto"/>
              </w:rPr>
            </w:pPr>
          </w:p>
        </w:tc>
        <w:tc>
          <w:tcPr>
            <w:tcW w:w="462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620" w:type="dxa"/>
            <w:vAlign w:val="bottom"/>
          </w:tcPr>
          <w:p>
            <w:pPr>
              <w:jc w:val="center"/>
              <w:ind w:right="101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Johnson</w:t>
            </w:r>
          </w:p>
        </w:tc>
        <w:tc>
          <w:tcPr>
            <w:tcW w:w="1800" w:type="dxa"/>
            <w:vAlign w:val="bottom"/>
          </w:tcPr>
          <w:p>
            <w:pPr>
              <w:spacing w:after="0"/>
              <w:rPr>
                <w:sz w:val="24"/>
                <w:szCs w:val="24"/>
                <w:color w:val="auto"/>
              </w:rPr>
            </w:pPr>
          </w:p>
        </w:tc>
        <w:tc>
          <w:tcPr>
            <w:tcW w:w="360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Michelle</w:t>
            </w:r>
          </w:p>
        </w:tc>
        <w:tc>
          <w:tcPr>
            <w:tcW w:w="4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w:t>
            </w: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6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14111 Scottslawn Road</w:t>
            </w:r>
          </w:p>
        </w:tc>
        <w:tc>
          <w:tcPr>
            <w:tcW w:w="360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w w:val="99"/>
              </w:rPr>
              <w:t>c/o The Scotts Miracle-Gro Company</w:t>
            </w: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76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620" w:type="dxa"/>
            <w:vAlign w:val="bottom"/>
          </w:tcPr>
          <w:p>
            <w:pPr>
              <w:jc w:val="center"/>
              <w:ind w:right="101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Marysville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OHIO</w:t>
            </w:r>
          </w:p>
        </w:tc>
        <w:tc>
          <w:tcPr>
            <w:tcW w:w="27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43041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-8707120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-8707120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-6837680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-6837680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-4967605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-4967605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-3098165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-3098165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-1228725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-1228725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2" w:orient="portrait"/>
          <w:cols w:equalWidth="0" w:num="1">
            <w:col w:w="11420"/>
          </w:cols>
          <w:pgMar w:left="240" w:top="149"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7"/>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6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7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11"/>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760" w:type="dxa"/>
            <w:vAlign w:val="bottom"/>
            <w:tcBorders>
              <w:bottom w:val="single" w:sz="8" w:color="9A9A9A"/>
            </w:tcBorders>
          </w:tcPr>
          <w:p>
            <w:pPr>
              <w:spacing w:after="0"/>
              <w:rPr>
                <w:sz w:val="18"/>
                <w:szCs w:val="18"/>
                <w:color w:val="auto"/>
              </w:rPr>
            </w:pPr>
          </w:p>
        </w:tc>
        <w:tc>
          <w:tcPr>
            <w:tcW w:w="4620" w:type="dxa"/>
            <w:vAlign w:val="bottom"/>
            <w:tcBorders>
              <w:bottom w:val="single" w:sz="8" w:color="9A9A9A"/>
            </w:tcBorders>
          </w:tcPr>
          <w:p>
            <w:pPr>
              <w:spacing w:after="0"/>
              <w:rPr>
                <w:sz w:val="18"/>
                <w:szCs w:val="18"/>
                <w:color w:val="auto"/>
              </w:rPr>
            </w:pPr>
          </w:p>
        </w:tc>
      </w:tr>
      <w:tr>
        <w:trPr>
          <w:trHeight w:val="404"/>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8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620" w:type="dxa"/>
            <w:vAlign w:val="bottom"/>
          </w:tcPr>
          <w:p>
            <w:pPr>
              <w:jc w:val="center"/>
              <w:ind w:right="101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Johnson</w:t>
            </w:r>
          </w:p>
        </w:tc>
        <w:tc>
          <w:tcPr>
            <w:tcW w:w="1560" w:type="dxa"/>
            <w:vAlign w:val="bottom"/>
          </w:tcPr>
          <w:p>
            <w:pPr>
              <w:spacing w:after="0"/>
              <w:rPr>
                <w:sz w:val="24"/>
                <w:szCs w:val="24"/>
                <w:color w:val="auto"/>
              </w:rPr>
            </w:pPr>
          </w:p>
        </w:tc>
        <w:tc>
          <w:tcPr>
            <w:tcW w:w="384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Stephen</w:t>
            </w:r>
          </w:p>
        </w:tc>
        <w:tc>
          <w:tcPr>
            <w:tcW w:w="4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L.</w:t>
            </w:r>
          </w:p>
        </w:tc>
      </w:tr>
      <w:tr>
        <w:trPr>
          <w:trHeight w:val="297"/>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8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62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14111 Scottslawn Road</w:t>
            </w:r>
          </w:p>
        </w:tc>
        <w:tc>
          <w:tcPr>
            <w:tcW w:w="384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w w:val="99"/>
              </w:rPr>
              <w:t>c/o The Scotts Miracle-Gro Company</w:t>
            </w: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1080" w:type="dxa"/>
            <w:vAlign w:val="bottom"/>
          </w:tcPr>
          <w:p>
            <w:pPr>
              <w:spacing w:after="0"/>
              <w:rPr>
                <w:sz w:val="24"/>
                <w:szCs w:val="24"/>
                <w:color w:val="auto"/>
              </w:rPr>
            </w:pPr>
          </w:p>
        </w:tc>
        <w:tc>
          <w:tcPr>
            <w:tcW w:w="276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620" w:type="dxa"/>
            <w:vAlign w:val="bottom"/>
          </w:tcPr>
          <w:p>
            <w:pPr>
              <w:jc w:val="center"/>
              <w:ind w:right="101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Marysville</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OHIO</w:t>
            </w:r>
          </w:p>
        </w:tc>
        <w:tc>
          <w:tcPr>
            <w:tcW w:w="27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43041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6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7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11"/>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760" w:type="dxa"/>
            <w:vAlign w:val="bottom"/>
            <w:tcBorders>
              <w:bottom w:val="single" w:sz="8" w:color="9A9A9A"/>
            </w:tcBorders>
          </w:tcPr>
          <w:p>
            <w:pPr>
              <w:spacing w:after="0"/>
              <w:rPr>
                <w:sz w:val="18"/>
                <w:szCs w:val="18"/>
                <w:color w:val="auto"/>
              </w:rPr>
            </w:pPr>
          </w:p>
        </w:tc>
        <w:tc>
          <w:tcPr>
            <w:tcW w:w="4620" w:type="dxa"/>
            <w:vAlign w:val="bottom"/>
            <w:tcBorders>
              <w:bottom w:val="single" w:sz="8" w:color="9A9A9A"/>
            </w:tcBorders>
          </w:tcPr>
          <w:p>
            <w:pPr>
              <w:spacing w:after="0"/>
              <w:rPr>
                <w:sz w:val="18"/>
                <w:szCs w:val="18"/>
                <w:color w:val="auto"/>
              </w:rPr>
            </w:pPr>
          </w:p>
        </w:tc>
      </w:tr>
      <w:tr>
        <w:trPr>
          <w:trHeight w:val="404"/>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8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620" w:type="dxa"/>
            <w:vAlign w:val="bottom"/>
          </w:tcPr>
          <w:p>
            <w:pPr>
              <w:jc w:val="center"/>
              <w:ind w:right="101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Kelly Jr.</w:t>
            </w:r>
          </w:p>
        </w:tc>
        <w:tc>
          <w:tcPr>
            <w:tcW w:w="1560" w:type="dxa"/>
            <w:vAlign w:val="bottom"/>
          </w:tcPr>
          <w:p>
            <w:pPr>
              <w:spacing w:after="0"/>
              <w:rPr>
                <w:sz w:val="24"/>
                <w:szCs w:val="24"/>
                <w:color w:val="auto"/>
              </w:rPr>
            </w:pPr>
          </w:p>
        </w:tc>
        <w:tc>
          <w:tcPr>
            <w:tcW w:w="384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Thomas</w:t>
            </w:r>
          </w:p>
        </w:tc>
        <w:tc>
          <w:tcPr>
            <w:tcW w:w="4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w:t>
            </w:r>
          </w:p>
        </w:tc>
      </w:tr>
      <w:tr>
        <w:trPr>
          <w:trHeight w:val="297"/>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8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62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14111 Scottslawn Road</w:t>
            </w:r>
          </w:p>
        </w:tc>
        <w:tc>
          <w:tcPr>
            <w:tcW w:w="384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w w:val="99"/>
              </w:rPr>
              <w:t>c/o The Scotts Miracle-Gro Company</w:t>
            </w: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1080" w:type="dxa"/>
            <w:vAlign w:val="bottom"/>
          </w:tcPr>
          <w:p>
            <w:pPr>
              <w:spacing w:after="0"/>
              <w:rPr>
                <w:sz w:val="24"/>
                <w:szCs w:val="24"/>
                <w:color w:val="auto"/>
              </w:rPr>
            </w:pPr>
          </w:p>
        </w:tc>
        <w:tc>
          <w:tcPr>
            <w:tcW w:w="276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620" w:type="dxa"/>
            <w:vAlign w:val="bottom"/>
          </w:tcPr>
          <w:p>
            <w:pPr>
              <w:jc w:val="center"/>
              <w:ind w:right="101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Marysville</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OHIO</w:t>
            </w:r>
          </w:p>
        </w:tc>
        <w:tc>
          <w:tcPr>
            <w:tcW w:w="27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43041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6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7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11"/>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760" w:type="dxa"/>
            <w:vAlign w:val="bottom"/>
            <w:tcBorders>
              <w:bottom w:val="single" w:sz="8" w:color="9A9A9A"/>
            </w:tcBorders>
          </w:tcPr>
          <w:p>
            <w:pPr>
              <w:spacing w:after="0"/>
              <w:rPr>
                <w:sz w:val="18"/>
                <w:szCs w:val="18"/>
                <w:color w:val="auto"/>
              </w:rPr>
            </w:pPr>
          </w:p>
        </w:tc>
        <w:tc>
          <w:tcPr>
            <w:tcW w:w="4620" w:type="dxa"/>
            <w:vAlign w:val="bottom"/>
            <w:tcBorders>
              <w:bottom w:val="single" w:sz="8" w:color="9A9A9A"/>
            </w:tcBorders>
          </w:tcPr>
          <w:p>
            <w:pPr>
              <w:spacing w:after="0"/>
              <w:rPr>
                <w:sz w:val="18"/>
                <w:szCs w:val="18"/>
                <w:color w:val="auto"/>
              </w:rPr>
            </w:pPr>
          </w:p>
        </w:tc>
      </w:tr>
      <w:tr>
        <w:trPr>
          <w:trHeight w:val="404"/>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8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620" w:type="dxa"/>
            <w:vAlign w:val="bottom"/>
          </w:tcPr>
          <w:p>
            <w:pPr>
              <w:jc w:val="center"/>
              <w:ind w:right="101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Littlefield</w:t>
            </w:r>
          </w:p>
        </w:tc>
        <w:tc>
          <w:tcPr>
            <w:tcW w:w="1560" w:type="dxa"/>
            <w:vAlign w:val="bottom"/>
          </w:tcPr>
          <w:p>
            <w:pPr>
              <w:spacing w:after="0"/>
              <w:rPr>
                <w:sz w:val="24"/>
                <w:szCs w:val="24"/>
                <w:color w:val="auto"/>
              </w:rPr>
            </w:pPr>
          </w:p>
        </w:tc>
        <w:tc>
          <w:tcPr>
            <w:tcW w:w="384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Katherine</w:t>
            </w:r>
          </w:p>
        </w:tc>
        <w:tc>
          <w:tcPr>
            <w:tcW w:w="4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Hagedorn</w:t>
            </w:r>
          </w:p>
        </w:tc>
      </w:tr>
      <w:tr>
        <w:trPr>
          <w:trHeight w:val="297"/>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8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62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14111 Scottslawn Road</w:t>
            </w:r>
          </w:p>
        </w:tc>
        <w:tc>
          <w:tcPr>
            <w:tcW w:w="384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w w:val="99"/>
              </w:rPr>
              <w:t>c/o The Scotts Miracle-Gro Company</w:t>
            </w: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1080" w:type="dxa"/>
            <w:vAlign w:val="bottom"/>
          </w:tcPr>
          <w:p>
            <w:pPr>
              <w:spacing w:after="0"/>
              <w:rPr>
                <w:sz w:val="24"/>
                <w:szCs w:val="24"/>
                <w:color w:val="auto"/>
              </w:rPr>
            </w:pPr>
          </w:p>
        </w:tc>
        <w:tc>
          <w:tcPr>
            <w:tcW w:w="276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620" w:type="dxa"/>
            <w:vAlign w:val="bottom"/>
          </w:tcPr>
          <w:p>
            <w:pPr>
              <w:jc w:val="center"/>
              <w:ind w:right="101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Marysville</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OHIO</w:t>
            </w:r>
          </w:p>
        </w:tc>
        <w:tc>
          <w:tcPr>
            <w:tcW w:w="27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43041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6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7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11"/>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760" w:type="dxa"/>
            <w:vAlign w:val="bottom"/>
            <w:tcBorders>
              <w:bottom w:val="single" w:sz="8" w:color="9A9A9A"/>
            </w:tcBorders>
          </w:tcPr>
          <w:p>
            <w:pPr>
              <w:spacing w:after="0"/>
              <w:rPr>
                <w:sz w:val="18"/>
                <w:szCs w:val="18"/>
                <w:color w:val="auto"/>
              </w:rPr>
            </w:pPr>
          </w:p>
        </w:tc>
        <w:tc>
          <w:tcPr>
            <w:tcW w:w="4620" w:type="dxa"/>
            <w:vAlign w:val="bottom"/>
            <w:tcBorders>
              <w:bottom w:val="single" w:sz="8" w:color="9A9A9A"/>
            </w:tcBorders>
          </w:tcPr>
          <w:p>
            <w:pPr>
              <w:spacing w:after="0"/>
              <w:rPr>
                <w:sz w:val="18"/>
                <w:szCs w:val="18"/>
                <w:color w:val="auto"/>
              </w:rPr>
            </w:pPr>
          </w:p>
        </w:tc>
      </w:tr>
      <w:tr>
        <w:trPr>
          <w:trHeight w:val="404"/>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8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620" w:type="dxa"/>
            <w:vAlign w:val="bottom"/>
          </w:tcPr>
          <w:p>
            <w:pPr>
              <w:jc w:val="center"/>
              <w:ind w:right="101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McCann</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James</w:t>
            </w:r>
          </w:p>
        </w:tc>
        <w:tc>
          <w:tcPr>
            <w:tcW w:w="27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F.</w:t>
            </w:r>
          </w:p>
        </w:tc>
      </w:tr>
      <w:tr>
        <w:trPr>
          <w:trHeight w:val="297"/>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8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62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14111 Scottslawn Road</w:t>
            </w:r>
          </w:p>
        </w:tc>
        <w:tc>
          <w:tcPr>
            <w:tcW w:w="384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w w:val="99"/>
              </w:rPr>
              <w:t>c/o The Scotts Miracle-Gro Company</w:t>
            </w: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1080" w:type="dxa"/>
            <w:vAlign w:val="bottom"/>
          </w:tcPr>
          <w:p>
            <w:pPr>
              <w:spacing w:after="0"/>
              <w:rPr>
                <w:sz w:val="24"/>
                <w:szCs w:val="24"/>
                <w:color w:val="auto"/>
              </w:rPr>
            </w:pPr>
          </w:p>
        </w:tc>
        <w:tc>
          <w:tcPr>
            <w:tcW w:w="276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620" w:type="dxa"/>
            <w:vAlign w:val="bottom"/>
          </w:tcPr>
          <w:p>
            <w:pPr>
              <w:jc w:val="center"/>
              <w:ind w:right="101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Marysville</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OHIO</w:t>
            </w:r>
          </w:p>
        </w:tc>
        <w:tc>
          <w:tcPr>
            <w:tcW w:w="27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43041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6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7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11"/>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760" w:type="dxa"/>
            <w:vAlign w:val="bottom"/>
            <w:tcBorders>
              <w:bottom w:val="single" w:sz="8" w:color="9A9A9A"/>
            </w:tcBorders>
          </w:tcPr>
          <w:p>
            <w:pPr>
              <w:spacing w:after="0"/>
              <w:rPr>
                <w:sz w:val="18"/>
                <w:szCs w:val="18"/>
                <w:color w:val="auto"/>
              </w:rPr>
            </w:pPr>
          </w:p>
        </w:tc>
        <w:tc>
          <w:tcPr>
            <w:tcW w:w="4620" w:type="dxa"/>
            <w:vAlign w:val="bottom"/>
            <w:tcBorders>
              <w:bottom w:val="single" w:sz="8" w:color="9A9A9A"/>
            </w:tcBorders>
          </w:tcPr>
          <w:p>
            <w:pPr>
              <w:spacing w:after="0"/>
              <w:rPr>
                <w:sz w:val="18"/>
                <w:szCs w:val="18"/>
                <w:color w:val="auto"/>
              </w:rPr>
            </w:pPr>
          </w:p>
        </w:tc>
      </w:tr>
      <w:tr>
        <w:trPr>
          <w:trHeight w:val="404"/>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8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620" w:type="dxa"/>
            <w:vAlign w:val="bottom"/>
          </w:tcPr>
          <w:p>
            <w:pPr>
              <w:jc w:val="center"/>
              <w:ind w:right="101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Mistretta</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Times New Roman" w:cs="Times New Roman" w:eastAsia="Times New Roman" w:hAnsi="Times New Roman"/>
                <w:sz w:val="22"/>
                <w:szCs w:val="22"/>
                <w:color w:val="auto"/>
                <w:w w:val="97"/>
              </w:rPr>
              <w:t>Nancy</w:t>
            </w:r>
          </w:p>
        </w:tc>
        <w:tc>
          <w:tcPr>
            <w:tcW w:w="27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G.</w:t>
            </w:r>
          </w:p>
        </w:tc>
      </w:tr>
      <w:tr>
        <w:trPr>
          <w:trHeight w:val="297"/>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8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62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14111 Scottslawn Road</w:t>
            </w:r>
          </w:p>
        </w:tc>
        <w:tc>
          <w:tcPr>
            <w:tcW w:w="384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w w:val="99"/>
              </w:rPr>
              <w:t>c/o The Scotts Miracle-Gro Company</w:t>
            </w:r>
          </w:p>
        </w:tc>
        <w:tc>
          <w:tcPr>
            <w:tcW w:w="46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1080" w:type="dxa"/>
            <w:vAlign w:val="bottom"/>
          </w:tcPr>
          <w:p>
            <w:pPr>
              <w:spacing w:after="0"/>
              <w:rPr>
                <w:sz w:val="24"/>
                <w:szCs w:val="24"/>
                <w:color w:val="auto"/>
              </w:rPr>
            </w:pPr>
          </w:p>
        </w:tc>
        <w:tc>
          <w:tcPr>
            <w:tcW w:w="276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620" w:type="dxa"/>
            <w:vAlign w:val="bottom"/>
          </w:tcPr>
          <w:p>
            <w:pPr>
              <w:jc w:val="center"/>
              <w:ind w:right="101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Marysville</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OHIO</w:t>
            </w:r>
          </w:p>
        </w:tc>
        <w:tc>
          <w:tcPr>
            <w:tcW w:w="27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43041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6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7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11"/>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760" w:type="dxa"/>
            <w:vAlign w:val="bottom"/>
            <w:tcBorders>
              <w:bottom w:val="single" w:sz="8" w:color="9A9A9A"/>
            </w:tcBorders>
          </w:tcPr>
          <w:p>
            <w:pPr>
              <w:spacing w:after="0"/>
              <w:rPr>
                <w:sz w:val="18"/>
                <w:szCs w:val="18"/>
                <w:color w:val="auto"/>
              </w:rPr>
            </w:pPr>
          </w:p>
        </w:tc>
        <w:tc>
          <w:tcPr>
            <w:tcW w:w="4620" w:type="dxa"/>
            <w:vAlign w:val="bottom"/>
            <w:tcBorders>
              <w:bottom w:val="single" w:sz="8" w:color="9A9A9A"/>
            </w:tcBorders>
          </w:tcPr>
          <w:p>
            <w:pPr>
              <w:spacing w:after="0"/>
              <w:rPr>
                <w:sz w:val="18"/>
                <w:szCs w:val="18"/>
                <w:color w:val="auto"/>
              </w:rPr>
            </w:pPr>
          </w:p>
        </w:tc>
      </w:tr>
      <w:tr>
        <w:trPr>
          <w:trHeight w:val="404"/>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80" w:type="dxa"/>
            <w:vAlign w:val="bottom"/>
          </w:tcPr>
          <w:p>
            <w:pPr>
              <w:spacing w:after="0"/>
              <w:rPr>
                <w:sz w:val="24"/>
                <w:szCs w:val="24"/>
                <w:color w:val="auto"/>
              </w:rPr>
            </w:pPr>
          </w:p>
        </w:tc>
        <w:tc>
          <w:tcPr>
            <w:tcW w:w="276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620" w:type="dxa"/>
            <w:vAlign w:val="bottom"/>
          </w:tcPr>
          <w:p>
            <w:pPr>
              <w:jc w:val="center"/>
              <w:ind w:right="101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Vines</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John</w:t>
            </w:r>
          </w:p>
        </w:tc>
        <w:tc>
          <w:tcPr>
            <w:tcW w:w="276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Randolph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-9821545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-9821545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-7952105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-7952105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-6082665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-6082665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-4213225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-4213225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-2343785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-2343785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-474345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-474345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08" w:right="239" w:bottom="0" w:gutter="0" w:footer="0" w:header="0"/>
        </w:sectPr>
      </w:pPr>
    </w:p>
    <w:bookmarkStart w:id="3" w:name="page4"/>
    <w:bookmarkEnd w:id="3"/>
    <w:p>
      <w:pPr>
        <w:spacing w:after="0" w:line="41" w:lineRule="exact"/>
        <w:rPr>
          <w:sz w:val="20"/>
          <w:szCs w:val="20"/>
          <w:color w:val="auto"/>
        </w:rPr>
      </w:pPr>
    </w:p>
    <w:p>
      <w:pPr>
        <w:ind w:left="960"/>
        <w:spacing w:after="0"/>
        <w:tabs>
          <w:tab w:leader="none" w:pos="4360" w:val="left"/>
        </w:tabs>
        <w:rPr>
          <w:sz w:val="20"/>
          <w:szCs w:val="20"/>
          <w:color w:val="auto"/>
        </w:rPr>
      </w:pPr>
      <w:r>
        <w:rPr>
          <w:rFonts w:ascii="Times New Roman" w:cs="Times New Roman" w:eastAsia="Times New Roman" w:hAnsi="Times New Roman"/>
          <w:sz w:val="22"/>
          <w:szCs w:val="22"/>
          <w:b w:val="1"/>
          <w:bCs w:val="1"/>
          <w:color w:val="auto"/>
        </w:rPr>
        <w:t>Street Address 1</w:t>
      </w:r>
      <w:r>
        <w:rPr>
          <w:sz w:val="20"/>
          <w:szCs w:val="20"/>
          <w:color w:val="auto"/>
        </w:rPr>
        <w:tab/>
      </w:r>
      <w:r>
        <w:rPr>
          <w:rFonts w:ascii="Times New Roman" w:cs="Times New Roman" w:eastAsia="Times New Roman" w:hAnsi="Times New Roman"/>
          <w:sz w:val="21"/>
          <w:szCs w:val="21"/>
          <w:b w:val="1"/>
          <w:bCs w:val="1"/>
          <w:color w:val="auto"/>
        </w:rPr>
        <w:t>Street Address 2</w:t>
      </w:r>
    </w:p>
    <w:p>
      <w:pPr>
        <w:spacing w:after="0" w:line="49" w:lineRule="exact"/>
        <w:rPr>
          <w:sz w:val="20"/>
          <w:szCs w:val="20"/>
          <w:color w:val="auto"/>
        </w:rPr>
      </w:pPr>
    </w:p>
    <w:p>
      <w:pPr>
        <w:ind w:left="40"/>
        <w:spacing w:after="0"/>
        <w:tabs>
          <w:tab w:leader="none" w:pos="3440" w:val="left"/>
        </w:tabs>
        <w:rPr>
          <w:sz w:val="20"/>
          <w:szCs w:val="20"/>
          <w:color w:val="auto"/>
        </w:rPr>
      </w:pPr>
      <w:r>
        <w:rPr>
          <w:rFonts w:ascii="Times New Roman" w:cs="Times New Roman" w:eastAsia="Times New Roman" w:hAnsi="Times New Roman"/>
          <w:sz w:val="22"/>
          <w:szCs w:val="22"/>
          <w:color w:val="auto"/>
        </w:rPr>
        <w:t>14111 Scottslawn Road</w:t>
      </w:r>
      <w:r>
        <w:rPr>
          <w:sz w:val="20"/>
          <w:szCs w:val="20"/>
          <w:color w:val="auto"/>
        </w:rPr>
        <w:tab/>
      </w:r>
      <w:r>
        <w:rPr>
          <w:rFonts w:ascii="Times New Roman" w:cs="Times New Roman" w:eastAsia="Times New Roman" w:hAnsi="Times New Roman"/>
          <w:sz w:val="21"/>
          <w:szCs w:val="21"/>
          <w:color w:val="auto"/>
        </w:rPr>
        <w:t>c/o The Scotts Miracle-Gro Company</w:t>
      </w:r>
    </w:p>
    <w:p>
      <w:pPr>
        <w:spacing w:after="0" w:line="40" w:lineRule="exact"/>
        <w:rPr>
          <w:sz w:val="20"/>
          <w:szCs w:val="20"/>
          <w:color w:val="auto"/>
        </w:rPr>
      </w:pPr>
    </w:p>
    <w:p>
      <w:pPr>
        <w:jc w:val="both"/>
        <w:ind w:left="1520"/>
        <w:spacing w:after="0"/>
        <w:tabs>
          <w:tab w:leader="none" w:pos="4020" w:val="left"/>
          <w:tab w:leader="none" w:pos="7800" w:val="left"/>
        </w:tabs>
        <w:rPr>
          <w:sz w:val="20"/>
          <w:szCs w:val="20"/>
          <w:color w:val="auto"/>
        </w:rPr>
      </w:pPr>
      <w:r>
        <w:rPr>
          <w:rFonts w:ascii="Times New Roman" w:cs="Times New Roman" w:eastAsia="Times New Roman" w:hAnsi="Times New Roman"/>
          <w:sz w:val="22"/>
          <w:szCs w:val="22"/>
          <w:b w:val="1"/>
          <w:bCs w:val="1"/>
          <w:color w:val="auto"/>
        </w:rPr>
        <w:t>City</w:t>
      </w:r>
      <w:r>
        <w:rPr>
          <w:sz w:val="20"/>
          <w:szCs w:val="20"/>
          <w:color w:val="auto"/>
        </w:rPr>
        <w:tab/>
      </w:r>
      <w:r>
        <w:rPr>
          <w:rFonts w:ascii="Times New Roman" w:cs="Times New Roman" w:eastAsia="Times New Roman" w:hAnsi="Times New Roman"/>
          <w:sz w:val="22"/>
          <w:szCs w:val="22"/>
          <w:b w:val="1"/>
          <w:bCs w:val="1"/>
          <w:color w:val="auto"/>
        </w:rPr>
        <w:t>State/Province/Country</w:t>
      </w:r>
      <w:r>
        <w:rPr>
          <w:sz w:val="20"/>
          <w:szCs w:val="20"/>
          <w:color w:val="auto"/>
        </w:rPr>
        <w:tab/>
      </w:r>
      <w:r>
        <w:rPr>
          <w:rFonts w:ascii="Times New Roman" w:cs="Times New Roman" w:eastAsia="Times New Roman" w:hAnsi="Times New Roman"/>
          <w:sz w:val="21"/>
          <w:szCs w:val="21"/>
          <w:b w:val="1"/>
          <w:bCs w:val="1"/>
          <w:color w:val="auto"/>
        </w:rPr>
        <w:t>ZIP/PostalCode</w:t>
      </w:r>
    </w:p>
    <w:p>
      <w:pPr>
        <w:spacing w:after="0" w:line="48" w:lineRule="exact"/>
        <w:rPr>
          <w:sz w:val="20"/>
          <w:szCs w:val="20"/>
          <w:color w:val="auto"/>
        </w:rPr>
      </w:pPr>
    </w:p>
    <w:p>
      <w:pPr>
        <w:ind w:left="40"/>
        <w:spacing w:after="0"/>
        <w:tabs>
          <w:tab w:leader="none" w:pos="3440" w:val="left"/>
          <w:tab w:leader="none" w:pos="6840" w:val="left"/>
        </w:tabs>
        <w:rPr>
          <w:sz w:val="20"/>
          <w:szCs w:val="20"/>
          <w:color w:val="auto"/>
        </w:rPr>
      </w:pPr>
      <w:r>
        <w:rPr>
          <w:rFonts w:ascii="Times New Roman" w:cs="Times New Roman" w:eastAsia="Times New Roman" w:hAnsi="Times New Roman"/>
          <w:sz w:val="22"/>
          <w:szCs w:val="22"/>
          <w:color w:val="auto"/>
        </w:rPr>
        <w:t>Marysville</w:t>
      </w:r>
      <w:r>
        <w:rPr>
          <w:sz w:val="20"/>
          <w:szCs w:val="20"/>
          <w:color w:val="auto"/>
        </w:rPr>
        <w:tab/>
      </w:r>
      <w:r>
        <w:rPr>
          <w:rFonts w:ascii="Times New Roman" w:cs="Times New Roman" w:eastAsia="Times New Roman" w:hAnsi="Times New Roman"/>
          <w:sz w:val="22"/>
          <w:szCs w:val="22"/>
          <w:color w:val="auto"/>
        </w:rPr>
        <w:t>OHIO</w:t>
      </w:r>
      <w:r>
        <w:rPr>
          <w:sz w:val="20"/>
          <w:szCs w:val="20"/>
          <w:color w:val="auto"/>
        </w:rPr>
        <w:tab/>
      </w:r>
      <w:r>
        <w:rPr>
          <w:rFonts w:ascii="Times New Roman" w:cs="Times New Roman" w:eastAsia="Times New Roman" w:hAnsi="Times New Roman"/>
          <w:sz w:val="21"/>
          <w:szCs w:val="21"/>
          <w:color w:val="auto"/>
        </w:rPr>
        <w:t>43041</w:t>
      </w:r>
    </w:p>
    <w:p>
      <w:pPr>
        <w:spacing w:after="0" w:line="67" w:lineRule="exact"/>
        <w:rPr>
          <w:sz w:val="20"/>
          <w:szCs w:val="20"/>
          <w:color w:val="auto"/>
        </w:rPr>
      </w:pPr>
    </w:p>
    <w:p>
      <w:pPr>
        <w:ind w:left="60"/>
        <w:spacing w:after="0"/>
        <w:tabs>
          <w:tab w:leader="none" w:pos="1480" w:val="left"/>
          <w:tab w:leader="none" w:pos="4240" w:val="left"/>
        </w:tabs>
        <w:rPr>
          <w:sz w:val="20"/>
          <w:szCs w:val="20"/>
          <w:color w:val="auto"/>
        </w:rPr>
      </w:pPr>
      <w:r>
        <w:rPr>
          <w:rFonts w:ascii="Times New Roman" w:cs="Times New Roman" w:eastAsia="Times New Roman" w:hAnsi="Times New Roman"/>
          <w:sz w:val="22"/>
          <w:szCs w:val="22"/>
          <w:b w:val="1"/>
          <w:bCs w:val="1"/>
          <w:color w:val="auto"/>
        </w:rPr>
        <w:t>Relationship:</w:t>
      </w:r>
      <w:r>
        <w:rPr>
          <w:sz w:val="20"/>
          <w:szCs w:val="20"/>
          <w:color w:val="auto"/>
        </w:rPr>
        <w:tab/>
      </w:r>
      <w:r>
        <w:rPr>
          <w:rFonts w:ascii="Times New Roman" w:cs="Times New Roman" w:eastAsia="Times New Roman" w:hAnsi="Times New Roman"/>
          <w:sz w:val="22"/>
          <w:szCs w:val="22"/>
          <w:color w:val="auto"/>
        </w:rPr>
        <w:t>Executive Officer X Director</w:t>
      </w:r>
      <w:r>
        <w:rPr>
          <w:sz w:val="20"/>
          <w:szCs w:val="20"/>
          <w:color w:val="auto"/>
        </w:rPr>
        <w:tab/>
      </w:r>
      <w:r>
        <w:rPr>
          <w:rFonts w:ascii="Times New Roman" w:cs="Times New Roman" w:eastAsia="Times New Roman" w:hAnsi="Times New Roman"/>
          <w:sz w:val="21"/>
          <w:szCs w:val="21"/>
          <w:color w:val="auto"/>
        </w:rPr>
        <w:t>Promoter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80" w:orient="portrait"/>
          <w:cols w:equalWidth="0" w:num="1">
            <w:col w:w="10219"/>
          </w:cols>
          <w:pgMar w:left="240" w:top="108"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Industry Group</w:t>
      </w:r>
    </w:p>
    <w:p>
      <w:pPr>
        <w:spacing w:after="0" w:line="287" w:lineRule="exact"/>
        <w:rPr>
          <w:sz w:val="20"/>
          <w:szCs w:val="20"/>
          <w:color w:val="auto"/>
        </w:rPr>
      </w:pPr>
    </w:p>
    <w:p>
      <w:pPr>
        <w:ind w:left="300" w:hanging="211"/>
        <w:spacing w:after="0"/>
        <w:tabs>
          <w:tab w:leader="none" w:pos="3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Agriculture</w:t>
      </w:r>
    </w:p>
    <w:p>
      <w:pPr>
        <w:spacing w:after="0" w:line="44" w:lineRule="exact"/>
        <w:rPr>
          <w:rFonts w:ascii="Times New Roman" w:cs="Times New Roman" w:eastAsia="Times New Roman" w:hAnsi="Times New Roman"/>
          <w:sz w:val="22"/>
          <w:szCs w:val="22"/>
          <w:color w:val="auto"/>
        </w:rPr>
      </w:pPr>
    </w:p>
    <w:p>
      <w:pPr>
        <w:ind w:left="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Banking &amp; Financial Services</w:t>
      </w:r>
    </w:p>
    <w:p>
      <w:pPr>
        <w:spacing w:after="0" w:line="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Commercial Banking</w:t>
      </w:r>
    </w:p>
    <w:p>
      <w:pPr>
        <w:spacing w:after="0" w:line="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Insurance</w:t>
      </w:r>
    </w:p>
    <w:p>
      <w:pPr>
        <w:spacing w:after="0" w:line="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Pooled Investment Fund</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Is the issuer registered as</w:t>
      </w:r>
    </w:p>
    <w:p>
      <w:pPr>
        <w:spacing w:after="0" w:line="14" w:lineRule="exact"/>
        <w:rPr>
          <w:sz w:val="20"/>
          <w:szCs w:val="20"/>
          <w:color w:val="auto"/>
        </w:rPr>
      </w:pPr>
    </w:p>
    <w:p>
      <w:pPr>
        <w:ind w:left="500" w:right="56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57" w:lineRule="exact"/>
        <w:rPr>
          <w:sz w:val="20"/>
          <w:szCs w:val="20"/>
          <w:color w:val="auto"/>
        </w:rPr>
      </w:pPr>
    </w:p>
    <w:p>
      <w:pPr>
        <w:ind w:left="1000"/>
        <w:spacing w:after="0"/>
        <w:tabs>
          <w:tab w:leader="none" w:pos="264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Other Banking &amp; Financial Services</w:t>
      </w:r>
    </w:p>
    <w:p>
      <w:pPr>
        <w:spacing w:after="0" w:line="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Business Services</w:t>
      </w:r>
    </w:p>
    <w:p>
      <w:pPr>
        <w:spacing w:after="0" w:line="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Energy</w:t>
      </w:r>
    </w:p>
    <w:p>
      <w:pPr>
        <w:spacing w:after="0" w:line="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Coal Mining</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Electric Utilities</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Energy Conservation</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Environmental Services</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Oil &amp; Gas</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Other Energy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Issuer Size</w:t>
      </w:r>
    </w:p>
    <w:p>
      <w:pPr>
        <w:spacing w:after="0" w:line="243" w:lineRule="exact"/>
        <w:rPr>
          <w:sz w:val="20"/>
          <w:szCs w:val="20"/>
          <w:color w:val="auto"/>
        </w:rPr>
      </w:pPr>
    </w:p>
    <w:p>
      <w:pPr>
        <w:ind w:left="520"/>
        <w:spacing w:after="0"/>
        <w:tabs>
          <w:tab w:leader="none" w:pos="3100" w:val="left"/>
        </w:tabs>
        <w:rPr>
          <w:sz w:val="20"/>
          <w:szCs w:val="20"/>
          <w:color w:val="auto"/>
        </w:rPr>
      </w:pPr>
      <w:r>
        <w:rPr>
          <w:rFonts w:ascii="Times New Roman" w:cs="Times New Roman" w:eastAsia="Times New Roman" w:hAnsi="Times New Roman"/>
          <w:sz w:val="22"/>
          <w:szCs w:val="22"/>
          <w:b w:val="1"/>
          <w:bCs w:val="1"/>
          <w:color w:val="auto"/>
        </w:rPr>
        <w:t>Revenue Range</w:t>
      </w:r>
      <w:r>
        <w:rPr>
          <w:sz w:val="20"/>
          <w:szCs w:val="20"/>
          <w:color w:val="auto"/>
        </w:rPr>
        <w:tab/>
      </w:r>
      <w:r>
        <w:rPr>
          <w:rFonts w:ascii="Times New Roman" w:cs="Times New Roman" w:eastAsia="Times New Roman" w:hAnsi="Times New Roman"/>
          <w:sz w:val="21"/>
          <w:szCs w:val="21"/>
          <w:b w:val="1"/>
          <w:bCs w:val="1"/>
          <w:color w:val="auto"/>
        </w:rPr>
        <w:t>OR</w:t>
      </w: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$100,000,000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X Over $100,000,000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Decline to Disclose</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3"/>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Health Care</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Biotechnology</w:t>
            </w:r>
          </w:p>
        </w:tc>
        <w:tc>
          <w:tcPr>
            <w:tcW w:w="27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Health Insurance</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Pharmaceuticals</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Health Care</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Construction</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6"/>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REITS &amp; Finance</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Residential</w:t>
            </w:r>
          </w:p>
        </w:tc>
        <w:tc>
          <w:tcPr>
            <w:tcW w:w="27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Other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00" w:right="919" w:firstLine="1915"/>
        <w:spacing w:after="0" w:line="317" w:lineRule="auto"/>
        <w:rPr>
          <w:sz w:val="20"/>
          <w:szCs w:val="20"/>
          <w:color w:val="auto"/>
        </w:rPr>
      </w:pPr>
      <w:r>
        <w:rPr>
          <w:rFonts w:ascii="Times New Roman" w:cs="Times New Roman" w:eastAsia="Times New Roman" w:hAnsi="Times New Roman"/>
          <w:sz w:val="22"/>
          <w:szCs w:val="22"/>
          <w:b w:val="1"/>
          <w:bCs w:val="1"/>
          <w:color w:val="auto"/>
        </w:rPr>
        <w:t xml:space="preserve">Aggregate Net Asset Value Range </w:t>
      </w:r>
      <w:r>
        <w:rPr>
          <w:rFonts w:ascii="Times New Roman" w:cs="Times New Roman" w:eastAsia="Times New Roman" w:hAnsi="Times New Roman"/>
          <w:sz w:val="22"/>
          <w:szCs w:val="22"/>
          <w:color w:val="auto"/>
        </w:rPr>
        <w:t>No Aggregate Net Asset Value $1 - $5,000,000</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$5,000,001 - $25,000,000</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$25,000,001 - $50,000,000</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$50,000,001 - $100,000,000</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Decline to Disclose</w:t>
      </w:r>
    </w:p>
    <w:p>
      <w:pPr>
        <w:spacing w:after="0" w:line="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80" w:orient="portrait"/>
          <w:cols w:equalWidth="0" w:num="2">
            <w:col w:w="3660" w:space="340"/>
            <w:col w:w="6219"/>
          </w:cols>
          <w:pgMar w:left="240" w:top="108"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 Federal Exemption(s) and Exclusion(s) Claimed (select all that apply)</w:t>
      </w:r>
    </w:p>
    <w:p>
      <w:pPr>
        <w:sectPr>
          <w:pgSz w:w="11900" w:h="16880" w:orient="portrait"/>
          <w:cols w:equalWidth="0" w:num="1">
            <w:col w:w="10219"/>
          </w:cols>
          <w:pgMar w:left="240" w:top="108" w:right="1440" w:bottom="0" w:gutter="0" w:footer="0" w:header="0"/>
          <w:type w:val="continuous"/>
        </w:sectPr>
      </w:pPr>
    </w:p>
    <w:p>
      <w:pPr>
        <w:spacing w:after="0" w:line="2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Rule 504(b)(1) (not (i), (ii) or (iii))</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505</w:t>
      </w:r>
    </w:p>
    <w:p>
      <w:pPr>
        <w:spacing w:after="0" w:line="44" w:lineRule="exact"/>
        <w:rPr>
          <w:sz w:val="20"/>
          <w:szCs w:val="20"/>
          <w:color w:val="auto"/>
        </w:rPr>
      </w:pPr>
    </w:p>
    <w:p>
      <w:pPr>
        <w:jc w:val="right"/>
        <w:ind w:right="2540"/>
        <w:spacing w:after="0"/>
        <w:rPr>
          <w:sz w:val="20"/>
          <w:szCs w:val="20"/>
          <w:color w:val="auto"/>
        </w:rPr>
      </w:pPr>
      <w:r>
        <w:rPr>
          <w:rFonts w:ascii="Times New Roman" w:cs="Times New Roman" w:eastAsia="Times New Roman" w:hAnsi="Times New Roman"/>
          <w:sz w:val="21"/>
          <w:szCs w:val="21"/>
          <w:color w:val="auto"/>
        </w:rPr>
        <w:t>X Rule 506(b)</w:t>
      </w:r>
    </w:p>
    <w:p>
      <w:pPr>
        <w:spacing w:after="0" w:line="56" w:lineRule="exact"/>
        <w:rPr>
          <w:sz w:val="20"/>
          <w:szCs w:val="20"/>
          <w:color w:val="auto"/>
        </w:rPr>
      </w:pPr>
    </w:p>
    <w:p>
      <w:pPr>
        <w:jc w:val="right"/>
        <w:ind w:right="2560"/>
        <w:spacing w:after="0"/>
        <w:rPr>
          <w:sz w:val="20"/>
          <w:szCs w:val="20"/>
          <w:color w:val="auto"/>
        </w:rPr>
      </w:pPr>
      <w:r>
        <w:rPr>
          <w:rFonts w:ascii="Times New Roman" w:cs="Times New Roman" w:eastAsia="Times New Roman" w:hAnsi="Times New Roman"/>
          <w:sz w:val="22"/>
          <w:szCs w:val="22"/>
          <w:color w:val="auto"/>
        </w:rPr>
        <w:t>Rule 506(c)</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Investment Company Act Section 3(c)</w:t>
      </w:r>
    </w:p>
    <w:p>
      <w:pPr>
        <w:spacing w:after="0" w:line="125" w:lineRule="exact"/>
        <w:rPr>
          <w:sz w:val="20"/>
          <w:szCs w:val="20"/>
          <w:color w:val="auto"/>
        </w:rPr>
      </w:pPr>
    </w:p>
    <w:p>
      <w:pPr>
        <w:ind w:left="40"/>
        <w:spacing w:after="0"/>
        <w:tabs>
          <w:tab w:leader="none" w:pos="2200" w:val="left"/>
        </w:tabs>
        <w:rPr>
          <w:sz w:val="20"/>
          <w:szCs w:val="20"/>
          <w:color w:val="auto"/>
        </w:rPr>
      </w:pPr>
      <w:r>
        <w:rPr>
          <w:rFonts w:ascii="Times New Roman" w:cs="Times New Roman" w:eastAsia="Times New Roman" w:hAnsi="Times New Roman"/>
          <w:sz w:val="22"/>
          <w:szCs w:val="22"/>
          <w:color w:val="auto"/>
        </w:rPr>
        <w:t>Section 3(c)(1)</w:t>
      </w:r>
      <w:r>
        <w:rPr>
          <w:sz w:val="20"/>
          <w:szCs w:val="20"/>
          <w:color w:val="auto"/>
        </w:rPr>
        <w:tab/>
      </w:r>
      <w:r>
        <w:rPr>
          <w:rFonts w:ascii="Times New Roman" w:cs="Times New Roman" w:eastAsia="Times New Roman" w:hAnsi="Times New Roman"/>
          <w:sz w:val="21"/>
          <w:szCs w:val="21"/>
          <w:color w:val="auto"/>
        </w:rPr>
        <w:t>Section 3(c)(9)</w:t>
      </w:r>
    </w:p>
    <w:p>
      <w:pPr>
        <w:spacing w:after="0" w:line="125" w:lineRule="exact"/>
        <w:rPr>
          <w:sz w:val="20"/>
          <w:szCs w:val="20"/>
          <w:color w:val="auto"/>
        </w:rPr>
      </w:pPr>
    </w:p>
    <w:p>
      <w:pPr>
        <w:ind w:left="40"/>
        <w:spacing w:after="0"/>
        <w:tabs>
          <w:tab w:leader="none" w:pos="2200" w:val="left"/>
        </w:tabs>
        <w:rPr>
          <w:sz w:val="20"/>
          <w:szCs w:val="20"/>
          <w:color w:val="auto"/>
        </w:rPr>
      </w:pPr>
      <w:r>
        <w:rPr>
          <w:rFonts w:ascii="Times New Roman" w:cs="Times New Roman" w:eastAsia="Times New Roman" w:hAnsi="Times New Roman"/>
          <w:sz w:val="22"/>
          <w:szCs w:val="22"/>
          <w:color w:val="auto"/>
        </w:rPr>
        <w:t>Section 3(c)(2)</w:t>
      </w:r>
      <w:r>
        <w:rPr>
          <w:sz w:val="20"/>
          <w:szCs w:val="20"/>
          <w:color w:val="auto"/>
        </w:rPr>
        <w:tab/>
      </w:r>
      <w:r>
        <w:rPr>
          <w:rFonts w:ascii="Times New Roman" w:cs="Times New Roman" w:eastAsia="Times New Roman" w:hAnsi="Times New Roman"/>
          <w:sz w:val="21"/>
          <w:szCs w:val="21"/>
          <w:color w:val="auto"/>
        </w:rPr>
        <w:t>Section 3(c)(10)</w:t>
      </w:r>
    </w:p>
    <w:p>
      <w:pPr>
        <w:spacing w:after="0" w:line="125" w:lineRule="exact"/>
        <w:rPr>
          <w:sz w:val="20"/>
          <w:szCs w:val="20"/>
          <w:color w:val="auto"/>
        </w:rPr>
      </w:pPr>
    </w:p>
    <w:p>
      <w:pPr>
        <w:ind w:left="40"/>
        <w:spacing w:after="0"/>
        <w:tabs>
          <w:tab w:leader="none" w:pos="2220" w:val="left"/>
        </w:tabs>
        <w:rPr>
          <w:sz w:val="20"/>
          <w:szCs w:val="20"/>
          <w:color w:val="auto"/>
        </w:rPr>
      </w:pPr>
      <w:r>
        <w:rPr>
          <w:rFonts w:ascii="Times New Roman" w:cs="Times New Roman" w:eastAsia="Times New Roman" w:hAnsi="Times New Roman"/>
          <w:sz w:val="22"/>
          <w:szCs w:val="22"/>
          <w:color w:val="auto"/>
        </w:rPr>
        <w:t>Section 3(c)(3)</w:t>
      </w:r>
      <w:r>
        <w:rPr>
          <w:sz w:val="20"/>
          <w:szCs w:val="20"/>
          <w:color w:val="auto"/>
        </w:rPr>
        <w:tab/>
      </w:r>
      <w:r>
        <w:rPr>
          <w:rFonts w:ascii="Times New Roman" w:cs="Times New Roman" w:eastAsia="Times New Roman" w:hAnsi="Times New Roman"/>
          <w:sz w:val="21"/>
          <w:szCs w:val="21"/>
          <w:color w:val="auto"/>
        </w:rPr>
        <w:t>Section 3(c)(11)</w:t>
      </w:r>
    </w:p>
    <w:p>
      <w:pPr>
        <w:spacing w:after="0" w:line="125" w:lineRule="exact"/>
        <w:rPr>
          <w:sz w:val="20"/>
          <w:szCs w:val="20"/>
          <w:color w:val="auto"/>
        </w:rPr>
      </w:pPr>
    </w:p>
    <w:p>
      <w:pPr>
        <w:ind w:left="40"/>
        <w:spacing w:after="0"/>
        <w:tabs>
          <w:tab w:leader="none" w:pos="2200" w:val="left"/>
        </w:tabs>
        <w:rPr>
          <w:sz w:val="20"/>
          <w:szCs w:val="20"/>
          <w:color w:val="auto"/>
        </w:rPr>
      </w:pPr>
      <w:r>
        <w:rPr>
          <w:rFonts w:ascii="Times New Roman" w:cs="Times New Roman" w:eastAsia="Times New Roman" w:hAnsi="Times New Roman"/>
          <w:sz w:val="22"/>
          <w:szCs w:val="22"/>
          <w:color w:val="auto"/>
        </w:rPr>
        <w:t>Section 3(c)(4)</w:t>
      </w:r>
      <w:r>
        <w:rPr>
          <w:sz w:val="20"/>
          <w:szCs w:val="20"/>
          <w:color w:val="auto"/>
        </w:rPr>
        <w:tab/>
      </w:r>
      <w:r>
        <w:rPr>
          <w:rFonts w:ascii="Times New Roman" w:cs="Times New Roman" w:eastAsia="Times New Roman" w:hAnsi="Times New Roman"/>
          <w:sz w:val="21"/>
          <w:szCs w:val="21"/>
          <w:color w:val="auto"/>
        </w:rPr>
        <w:t>Section 3(c)(12)</w:t>
      </w:r>
    </w:p>
    <w:p>
      <w:pPr>
        <w:spacing w:after="0" w:line="125" w:lineRule="exact"/>
        <w:rPr>
          <w:sz w:val="20"/>
          <w:szCs w:val="20"/>
          <w:color w:val="auto"/>
        </w:rPr>
      </w:pPr>
    </w:p>
    <w:p>
      <w:pPr>
        <w:ind w:left="40"/>
        <w:spacing w:after="0"/>
        <w:tabs>
          <w:tab w:leader="none" w:pos="2200" w:val="left"/>
        </w:tabs>
        <w:rPr>
          <w:sz w:val="20"/>
          <w:szCs w:val="20"/>
          <w:color w:val="auto"/>
        </w:rPr>
      </w:pPr>
      <w:r>
        <w:rPr>
          <w:rFonts w:ascii="Times New Roman" w:cs="Times New Roman" w:eastAsia="Times New Roman" w:hAnsi="Times New Roman"/>
          <w:sz w:val="22"/>
          <w:szCs w:val="22"/>
          <w:color w:val="auto"/>
        </w:rPr>
        <w:t>Section 3(c)(5)</w:t>
      </w:r>
      <w:r>
        <w:rPr>
          <w:sz w:val="20"/>
          <w:szCs w:val="20"/>
          <w:color w:val="auto"/>
        </w:rPr>
        <w:tab/>
      </w:r>
      <w:r>
        <w:rPr>
          <w:rFonts w:ascii="Times New Roman" w:cs="Times New Roman" w:eastAsia="Times New Roman" w:hAnsi="Times New Roman"/>
          <w:sz w:val="21"/>
          <w:szCs w:val="21"/>
          <w:color w:val="auto"/>
        </w:rPr>
        <w:t>Section 3(c)(13)</w:t>
      </w:r>
    </w:p>
    <w:p>
      <w:pPr>
        <w:sectPr>
          <w:pgSz w:w="11900" w:h="16880" w:orient="portrait"/>
          <w:cols w:equalWidth="0" w:num="2">
            <w:col w:w="3940" w:space="720"/>
            <w:col w:w="5559"/>
          </w:cols>
          <w:pgMar w:left="240" w:top="108" w:right="144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83"/>
        </w:trPr>
        <w:tc>
          <w:tcPr>
            <w:tcW w:w="46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Securities Act Section 4(a)(5)</w:t>
            </w:r>
          </w:p>
        </w:tc>
        <w:tc>
          <w:tcPr>
            <w:tcW w:w="21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Section 3(c)(6)</w:t>
            </w:r>
          </w:p>
        </w:tc>
        <w:tc>
          <w:tcPr>
            <w:tcW w:w="20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Section 3(c)(14)</w:t>
            </w:r>
          </w:p>
        </w:tc>
        <w:tc>
          <w:tcPr>
            <w:tcW w:w="0" w:type="dxa"/>
            <w:vAlign w:val="bottom"/>
          </w:tcPr>
          <w:p>
            <w:pPr>
              <w:spacing w:after="0"/>
              <w:rPr>
                <w:sz w:val="1"/>
                <w:szCs w:val="1"/>
                <w:color w:val="auto"/>
              </w:rPr>
            </w:pPr>
          </w:p>
        </w:tc>
      </w:tr>
      <w:tr>
        <w:trPr>
          <w:trHeight w:val="122"/>
        </w:trPr>
        <w:tc>
          <w:tcPr>
            <w:tcW w:w="4620" w:type="dxa"/>
            <w:vAlign w:val="bottom"/>
          </w:tcPr>
          <w:p>
            <w:pPr>
              <w:spacing w:after="0"/>
              <w:rPr>
                <w:sz w:val="10"/>
                <w:szCs w:val="10"/>
                <w:color w:val="auto"/>
              </w:rPr>
            </w:pPr>
          </w:p>
        </w:tc>
        <w:tc>
          <w:tcPr>
            <w:tcW w:w="2140" w:type="dxa"/>
            <w:vAlign w:val="bottom"/>
            <w:gridSpan w:val="2"/>
            <w:vMerge w:val="continue"/>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46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Section 3(c)(7)</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7. Type of Filing</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7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X New Notice  Date of First Sale 2015-03-30   First Sale Yet to Occur</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Amendment</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8. Duration of Offering</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Does the Issuer intend this offering to last more than one year?</w:t>
            </w:r>
          </w:p>
        </w:tc>
        <w:tc>
          <w:tcPr>
            <w:tcW w:w="10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Yes X No</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w w:val="97"/>
              </w:rPr>
              <w:t>9. Type(s) of Securities Offered (select all that apply)</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Equity</w:t>
            </w:r>
          </w:p>
        </w:tc>
        <w:tc>
          <w:tcPr>
            <w:tcW w:w="1060" w:type="dxa"/>
            <w:vAlign w:val="bottom"/>
          </w:tcPr>
          <w:p>
            <w:pPr>
              <w:spacing w:after="0"/>
              <w:rPr>
                <w:sz w:val="24"/>
                <w:szCs w:val="24"/>
                <w:color w:val="auto"/>
              </w:rPr>
            </w:pPr>
          </w:p>
        </w:tc>
        <w:tc>
          <w:tcPr>
            <w:tcW w:w="31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w w:val="97"/>
              </w:rPr>
              <w:t>Pooled Investment Fund Interests</w:t>
            </w:r>
          </w:p>
        </w:tc>
        <w:tc>
          <w:tcPr>
            <w:tcW w:w="0" w:type="dxa"/>
            <w:vAlign w:val="bottom"/>
          </w:tcPr>
          <w:p>
            <w:pPr>
              <w:spacing w:after="0"/>
              <w:rPr>
                <w:sz w:val="1"/>
                <w:szCs w:val="1"/>
                <w:color w:val="auto"/>
              </w:rPr>
            </w:pPr>
          </w:p>
        </w:tc>
      </w:tr>
      <w:tr>
        <w:trPr>
          <w:trHeight w:val="297"/>
        </w:trPr>
        <w:tc>
          <w:tcPr>
            <w:tcW w:w="4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Debt</w:t>
            </w:r>
          </w:p>
        </w:tc>
        <w:tc>
          <w:tcPr>
            <w:tcW w:w="1060" w:type="dxa"/>
            <w:vAlign w:val="bottom"/>
          </w:tcPr>
          <w:p>
            <w:pPr>
              <w:spacing w:after="0"/>
              <w:rPr>
                <w:sz w:val="24"/>
                <w:szCs w:val="24"/>
                <w:color w:val="auto"/>
              </w:rPr>
            </w:pPr>
          </w:p>
        </w:tc>
        <w:tc>
          <w:tcPr>
            <w:tcW w:w="31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Tenant-in-Common Securities</w:t>
            </w:r>
          </w:p>
        </w:tc>
        <w:tc>
          <w:tcPr>
            <w:tcW w:w="0" w:type="dxa"/>
            <w:vAlign w:val="bottom"/>
          </w:tcPr>
          <w:p>
            <w:pPr>
              <w:spacing w:after="0"/>
              <w:rPr>
                <w:sz w:val="1"/>
                <w:szCs w:val="1"/>
                <w:color w:val="auto"/>
              </w:rPr>
            </w:pPr>
          </w:p>
        </w:tc>
      </w:tr>
      <w:tr>
        <w:trPr>
          <w:trHeight w:val="297"/>
        </w:trPr>
        <w:tc>
          <w:tcPr>
            <w:tcW w:w="568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Option, Warrant or Other Right to Acquire Another Security</w:t>
            </w:r>
          </w:p>
        </w:tc>
        <w:tc>
          <w:tcPr>
            <w:tcW w:w="31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Mineral Property Securities</w:t>
            </w:r>
          </w:p>
        </w:tc>
        <w:tc>
          <w:tcPr>
            <w:tcW w:w="0" w:type="dxa"/>
            <w:vAlign w:val="bottom"/>
          </w:tcPr>
          <w:p>
            <w:pPr>
              <w:spacing w:after="0"/>
              <w:rPr>
                <w:sz w:val="1"/>
                <w:szCs w:val="1"/>
                <w:color w:val="auto"/>
              </w:rPr>
            </w:pPr>
          </w:p>
        </w:tc>
      </w:tr>
      <w:tr>
        <w:trPr>
          <w:trHeight w:val="258"/>
        </w:trPr>
        <w:tc>
          <w:tcPr>
            <w:tcW w:w="568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w w:val="99"/>
              </w:rPr>
              <w:t>Security to be Acquired Upon Exercise of Option, Warrant or</w:t>
            </w:r>
          </w:p>
        </w:tc>
        <w:tc>
          <w:tcPr>
            <w:tcW w:w="314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Other (describe)</w:t>
            </w:r>
          </w:p>
        </w:tc>
        <w:tc>
          <w:tcPr>
            <w:tcW w:w="0" w:type="dxa"/>
            <w:vAlign w:val="bottom"/>
          </w:tcPr>
          <w:p>
            <w:pPr>
              <w:spacing w:after="0"/>
              <w:rPr>
                <w:sz w:val="1"/>
                <w:szCs w:val="1"/>
                <w:color w:val="auto"/>
              </w:rPr>
            </w:pPr>
          </w:p>
        </w:tc>
      </w:tr>
      <w:tr>
        <w:trPr>
          <w:trHeight w:val="161"/>
        </w:trPr>
        <w:tc>
          <w:tcPr>
            <w:tcW w:w="462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Other Right to Acquire Security</w:t>
            </w:r>
          </w:p>
        </w:tc>
        <w:tc>
          <w:tcPr>
            <w:tcW w:w="1060" w:type="dxa"/>
            <w:vAlign w:val="bottom"/>
          </w:tcPr>
          <w:p>
            <w:pPr>
              <w:spacing w:after="0"/>
              <w:rPr>
                <w:sz w:val="13"/>
                <w:szCs w:val="13"/>
                <w:color w:val="auto"/>
              </w:rPr>
            </w:pPr>
          </w:p>
        </w:tc>
        <w:tc>
          <w:tcPr>
            <w:tcW w:w="3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62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940" w:type="dxa"/>
            <w:vAlign w:val="bottom"/>
          </w:tcPr>
          <w:p>
            <w:pPr>
              <w:spacing w:after="0"/>
              <w:rPr>
                <w:sz w:val="20"/>
                <w:szCs w:val="20"/>
                <w:color w:val="auto"/>
              </w:rPr>
            </w:pPr>
            <w:r>
              <w:rPr>
                <w:rFonts w:ascii="Times New Roman" w:cs="Times New Roman" w:eastAsia="Times New Roman" w:hAnsi="Times New Roman"/>
                <w:sz w:val="22"/>
                <w:szCs w:val="22"/>
                <w:color w:val="auto"/>
              </w:rPr>
              <w:t>10. Business Combination Transaction</w:t>
            </w:r>
          </w:p>
        </w:tc>
        <w:tc>
          <w:tcPr>
            <w:tcW w:w="1120" w:type="dxa"/>
            <w:vAlign w:val="bottom"/>
          </w:tcPr>
          <w:p>
            <w:pPr>
              <w:spacing w:after="0"/>
              <w:rPr>
                <w:sz w:val="24"/>
                <w:szCs w:val="24"/>
                <w:color w:val="auto"/>
              </w:rPr>
            </w:pPr>
          </w:p>
        </w:tc>
      </w:tr>
      <w:tr>
        <w:trPr>
          <w:trHeight w:val="484"/>
        </w:trPr>
        <w:tc>
          <w:tcPr>
            <w:tcW w:w="79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Is this offering being made in connection with a business combination transaction, such as</w:t>
            </w:r>
          </w:p>
        </w:tc>
        <w:tc>
          <w:tcPr>
            <w:tcW w:w="11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X Yes  No</w:t>
            </w:r>
          </w:p>
        </w:tc>
      </w:tr>
      <w:tr>
        <w:trPr>
          <w:trHeight w:val="283"/>
        </w:trPr>
        <w:tc>
          <w:tcPr>
            <w:tcW w:w="7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merger, acquisition or exchange offer?</w:t>
            </w:r>
          </w:p>
        </w:tc>
        <w:tc>
          <w:tcPr>
            <w:tcW w:w="1120" w:type="dxa"/>
            <w:vAlign w:val="bottom"/>
          </w:tcPr>
          <w:p>
            <w:pPr>
              <w:spacing w:after="0"/>
              <w:rPr>
                <w:sz w:val="24"/>
                <w:szCs w:val="24"/>
                <w:color w:val="auto"/>
              </w:rPr>
            </w:pPr>
          </w:p>
        </w:tc>
      </w:tr>
      <w:tr>
        <w:trPr>
          <w:trHeight w:val="476"/>
        </w:trPr>
        <w:tc>
          <w:tcPr>
            <w:tcW w:w="7940" w:type="dxa"/>
            <w:vAlign w:val="bottom"/>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1120" w:type="dxa"/>
            <w:vAlign w:val="bottom"/>
          </w:tcPr>
          <w:p>
            <w:pPr>
              <w:spacing w:after="0"/>
              <w:rPr>
                <w:sz w:val="24"/>
                <w:szCs w:val="24"/>
                <w:color w:val="auto"/>
              </w:rPr>
            </w:pPr>
          </w:p>
        </w:tc>
      </w:tr>
    </w:tbl>
    <w:p>
      <w:pPr>
        <w:spacing w:after="0" w:line="1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154,737 Common Shares, without par value, issued from treasury in connection with the acquisition of certain assets pursuant to an asset acquisition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Minimum investment accepted from any outside investor $0 USD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Sales Compensation</w:t>
      </w:r>
    </w:p>
    <w:p>
      <w:pPr>
        <w:spacing w:after="0" w:line="287" w:lineRule="exact"/>
        <w:rPr>
          <w:sz w:val="20"/>
          <w:szCs w:val="20"/>
          <w:color w:val="auto"/>
        </w:rPr>
      </w:pPr>
    </w:p>
    <w:p>
      <w:pPr>
        <w:ind w:left="40"/>
        <w:spacing w:after="0"/>
        <w:tabs>
          <w:tab w:leader="none" w:pos="5220" w:val="left"/>
        </w:tabs>
        <w:rPr>
          <w:sz w:val="20"/>
          <w:szCs w:val="20"/>
          <w:color w:val="auto"/>
        </w:rPr>
      </w:pPr>
      <w:r>
        <w:rPr>
          <w:rFonts w:ascii="Times New Roman" w:cs="Times New Roman" w:eastAsia="Times New Roman" w:hAnsi="Times New Roman"/>
          <w:sz w:val="22"/>
          <w:szCs w:val="22"/>
          <w:color w:val="auto"/>
        </w:rPr>
        <w:t>Recipient</w:t>
      </w:r>
      <w:r>
        <w:rPr>
          <w:sz w:val="20"/>
          <w:szCs w:val="20"/>
          <w:color w:val="auto"/>
        </w:rPr>
        <w:tab/>
      </w:r>
      <w:r>
        <w:rPr>
          <w:rFonts w:ascii="Times New Roman" w:cs="Times New Roman" w:eastAsia="Times New Roman" w:hAnsi="Times New Roman"/>
          <w:sz w:val="22"/>
          <w:szCs w:val="22"/>
          <w:color w:val="auto"/>
        </w:rPr>
        <w:t>Recipient CRD Number X None</w:t>
      </w:r>
    </w:p>
    <w:p>
      <w:pPr>
        <w:spacing w:after="0" w:line="125" w:lineRule="exact"/>
        <w:rPr>
          <w:sz w:val="20"/>
          <w:szCs w:val="20"/>
          <w:color w:val="auto"/>
        </w:rPr>
      </w:pPr>
    </w:p>
    <w:p>
      <w:pPr>
        <w:ind w:left="80"/>
        <w:spacing w:after="0"/>
        <w:tabs>
          <w:tab w:leader="none" w:pos="5220" w:val="left"/>
        </w:tabs>
        <w:rPr>
          <w:sz w:val="20"/>
          <w:szCs w:val="20"/>
          <w:color w:val="auto"/>
        </w:rPr>
      </w:pPr>
      <w:r>
        <w:rPr>
          <w:rFonts w:ascii="Times New Roman" w:cs="Times New Roman" w:eastAsia="Times New Roman" w:hAnsi="Times New Roman"/>
          <w:sz w:val="22"/>
          <w:szCs w:val="22"/>
          <w:color w:val="auto"/>
        </w:rPr>
        <w:t>(Associated) Broker or Dealer X None</w:t>
      </w:r>
      <w:r>
        <w:rPr>
          <w:sz w:val="20"/>
          <w:szCs w:val="20"/>
          <w:color w:val="auto"/>
        </w:rPr>
        <w:tab/>
      </w:r>
      <w:r>
        <w:rPr>
          <w:rFonts w:ascii="Times New Roman" w:cs="Times New Roman" w:eastAsia="Times New Roman" w:hAnsi="Times New Roman"/>
          <w:sz w:val="21"/>
          <w:szCs w:val="21"/>
          <w:color w:val="auto"/>
        </w:rPr>
        <w:t>(Associated) Broker or Dealer CRD Number X None</w:t>
      </w:r>
    </w:p>
    <w:p>
      <w:pPr>
        <w:spacing w:after="0" w:line="81" w:lineRule="exact"/>
        <w:rPr>
          <w:sz w:val="20"/>
          <w:szCs w:val="20"/>
          <w:color w:val="auto"/>
        </w:rPr>
      </w:pPr>
    </w:p>
    <w:p>
      <w:pPr>
        <w:ind w:left="1840"/>
        <w:spacing w:after="0"/>
        <w:tabs>
          <w:tab w:leader="none" w:pos="6760" w:val="left"/>
        </w:tabs>
        <w:rPr>
          <w:sz w:val="20"/>
          <w:szCs w:val="20"/>
          <w:color w:val="auto"/>
        </w:rPr>
      </w:pPr>
      <w:r>
        <w:rPr>
          <w:rFonts w:ascii="Times New Roman" w:cs="Times New Roman" w:eastAsia="Times New Roman" w:hAnsi="Times New Roman"/>
          <w:sz w:val="22"/>
          <w:szCs w:val="22"/>
          <w:b w:val="1"/>
          <w:bCs w:val="1"/>
          <w:color w:val="auto"/>
        </w:rPr>
        <w:t>Street Address 1</w:t>
      </w:r>
      <w:r>
        <w:rPr>
          <w:sz w:val="20"/>
          <w:szCs w:val="20"/>
          <w:color w:val="auto"/>
        </w:rPr>
        <w:tab/>
      </w:r>
      <w:r>
        <w:rPr>
          <w:rFonts w:ascii="Times New Roman" w:cs="Times New Roman" w:eastAsia="Times New Roman" w:hAnsi="Times New Roman"/>
          <w:sz w:val="21"/>
          <w:szCs w:val="21"/>
          <w:b w:val="1"/>
          <w:bCs w:val="1"/>
          <w:color w:val="auto"/>
        </w:rPr>
        <w:t>Street Address 2</w:t>
      </w:r>
    </w:p>
    <w:p>
      <w:pPr>
        <w:sectPr>
          <w:pgSz w:w="11900" w:h="16838" w:orient="portrait"/>
          <w:cols w:equalWidth="0" w:num="1">
            <w:col w:w="11380"/>
          </w:cols>
          <w:pgMar w:left="240" w:top="112" w:right="279" w:bottom="0" w:gutter="0" w:footer="0" w:header="0"/>
        </w:sectPr>
      </w:pP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City</w:t>
      </w:r>
    </w:p>
    <w:p>
      <w:pPr>
        <w:spacing w:after="0" w:line="85" w:lineRule="exact"/>
        <w:rPr>
          <w:sz w:val="20"/>
          <w:szCs w:val="20"/>
          <w:color w:val="auto"/>
        </w:rPr>
      </w:pPr>
    </w:p>
    <w:p>
      <w:pPr>
        <w:ind w:left="80"/>
        <w:spacing w:after="0" w:line="282" w:lineRule="auto"/>
        <w:rPr>
          <w:sz w:val="20"/>
          <w:szCs w:val="20"/>
          <w:color w:val="auto"/>
        </w:rPr>
      </w:pPr>
      <w:r>
        <w:rPr>
          <w:rFonts w:ascii="Times New Roman" w:cs="Times New Roman" w:eastAsia="Times New Roman" w:hAnsi="Times New Roman"/>
          <w:sz w:val="21"/>
          <w:szCs w:val="21"/>
          <w:color w:val="auto"/>
        </w:rPr>
        <w:t>State(s) of Solicitation (select all that apply) Check “All States” or check individual States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 Offering and Sales Amounts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ind w:left="960"/>
        <w:spacing w:after="0"/>
        <w:tabs>
          <w:tab w:leader="none" w:pos="5680" w:val="left"/>
        </w:tabs>
        <w:rPr>
          <w:sz w:val="20"/>
          <w:szCs w:val="20"/>
          <w:color w:val="auto"/>
        </w:rPr>
      </w:pPr>
      <w:r>
        <w:rPr>
          <w:rFonts w:ascii="Times New Roman" w:cs="Times New Roman" w:eastAsia="Times New Roman" w:hAnsi="Times New Roman"/>
          <w:sz w:val="22"/>
          <w:szCs w:val="22"/>
          <w:color w:val="auto"/>
        </w:rPr>
        <w:t>State/Province/Country</w:t>
      </w:r>
      <w:r>
        <w:rPr>
          <w:sz w:val="20"/>
          <w:szCs w:val="20"/>
          <w:color w:val="auto"/>
        </w:rPr>
        <w:tab/>
      </w:r>
      <w:r>
        <w:rPr>
          <w:rFonts w:ascii="Times New Roman" w:cs="Times New Roman" w:eastAsia="Times New Roman" w:hAnsi="Times New Roman"/>
          <w:sz w:val="22"/>
          <w:szCs w:val="22"/>
          <w:color w:val="auto"/>
        </w:rPr>
        <w:t>ZIP/Postal Code</w:t>
      </w:r>
    </w:p>
    <w:p>
      <w:pPr>
        <w:spacing w:after="0" w:line="20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color w:val="auto"/>
        </w:rPr>
        <w:t>All States</w:t>
      </w:r>
      <w:r>
        <w:rPr>
          <w:sz w:val="20"/>
          <w:szCs w:val="20"/>
          <w:color w:val="auto"/>
        </w:rPr>
        <w:tab/>
      </w:r>
      <w:r>
        <w:rPr>
          <w:rFonts w:ascii="Times New Roman" w:cs="Times New Roman" w:eastAsia="Times New Roman" w:hAnsi="Times New Roman"/>
          <w:sz w:val="21"/>
          <w:szCs w:val="21"/>
          <w:color w:val="auto"/>
        </w:rPr>
        <w:t>Foreign/non-US</w:t>
      </w:r>
    </w:p>
    <w:p>
      <w:pPr>
        <w:spacing w:after="0" w:line="861" w:lineRule="exact"/>
        <w:rPr>
          <w:sz w:val="20"/>
          <w:szCs w:val="20"/>
          <w:color w:val="auto"/>
        </w:rPr>
      </w:pPr>
    </w:p>
    <w:p>
      <w:pPr>
        <w:sectPr>
          <w:pgSz w:w="11900" w:h="16838" w:orient="portrait"/>
          <w:cols w:equalWidth="0" w:num="2">
            <w:col w:w="4020" w:space="220"/>
            <w:col w:w="7140"/>
          </w:cols>
          <w:pgMar w:left="240" w:top="112" w:right="279" w:bottom="0" w:gutter="0" w:footer="0" w:header="0"/>
          <w:type w:val="continuous"/>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Total Offering Amount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8"/>
              </w:rPr>
              <w:t>$10,409,154</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USD 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Total Amount Sold</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8"/>
              </w:rPr>
              <w:t>$10,409,154</w:t>
            </w: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w w:val="98"/>
              </w:rPr>
              <w:t>Total Remaining to be Sold</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Includes issuance of 154,737 Common Shares at closing date. Additional Common Shares may be issued as an earnout payment in 2016 based on the performance of the acquired business.</w:t>
      </w:r>
    </w:p>
    <w:p>
      <w:pPr>
        <w:sectPr>
          <w:pgSz w:w="11900" w:h="16838" w:orient="portrait"/>
          <w:cols w:equalWidth="0" w:num="1">
            <w:col w:w="11380"/>
          </w:cols>
          <w:pgMar w:left="240" w:top="112" w:right="279" w:bottom="0" w:gutter="0" w:footer="0" w:header="0"/>
          <w:type w:val="continuous"/>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40" w:hanging="251"/>
        <w:spacing w:after="0" w:line="211" w:lineRule="auto"/>
        <w:tabs>
          <w:tab w:leader="none" w:pos="34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 Regardless of whether securities in the offering have been or may be sold to persons who do not qualify as accredited investors, enter the total number of investors who already have invested in the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sz w:val="1"/>
          <w:szCs w:val="1"/>
          <w:color w:val="auto"/>
        </w:rPr>
        <w:drawing>
          <wp:inline distT="0" distB="0" distL="0" distR="0">
            <wp:extent cx="59690" cy="26543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9690" cy="265430"/>
                    </a:xfrm>
                    <a:prstGeom prst="rect">
                      <a:avLst/>
                    </a:prstGeom>
                    <a:noFill/>
                    <a:ln>
                      <a:noFill/>
                    </a:ln>
                  </pic:spPr>
                </pic:pic>
              </a:graphicData>
            </a:graphic>
          </wp:inline>
        </w:drawing>
      </w: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-264795</wp:posOffset>
            </wp:positionV>
            <wp:extent cx="870585" cy="265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870585" cy="26543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77470</wp:posOffset>
            </wp:positionV>
            <wp:extent cx="870585" cy="265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870585" cy="26543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sz w:val="1"/>
          <w:szCs w:val="1"/>
          <w:color w:val="auto"/>
        </w:rPr>
        <w:drawing>
          <wp:inline distT="0" distB="0" distL="0" distR="0">
            <wp:extent cx="59690" cy="26543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9690" cy="265430"/>
                    </a:xfrm>
                    <a:prstGeom prst="rect">
                      <a:avLst/>
                    </a:prstGeom>
                    <a:noFill/>
                    <a:ln>
                      <a:noFill/>
                    </a:ln>
                  </pic:spPr>
                </pic:pic>
              </a:graphicData>
            </a:graphic>
          </wp:inline>
        </w:drawing>
      </w:r>
      <w:r>
        <w:rPr>
          <w:rFonts w:ascii="Times New Roman" w:cs="Times New Roman" w:eastAsia="Times New Roman" w:hAnsi="Times New Roman"/>
          <w:sz w:val="13"/>
          <w:szCs w:val="13"/>
          <w:color w:val="auto"/>
        </w:rPr>
        <w:t>1</w:t>
      </w:r>
    </w:p>
    <w:p>
      <w:pPr>
        <w:sectPr>
          <w:pgSz w:w="11900" w:h="16838" w:orient="portrait"/>
          <w:cols w:equalWidth="0" w:num="2">
            <w:col w:w="9620" w:space="380"/>
            <w:col w:w="1380"/>
          </w:cols>
          <w:pgMar w:left="240" w:top="112" w:right="279"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7"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1" w:right="239" w:bottom="29" w:gutter="0" w:footer="0" w:header="0"/>
        </w:sect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Sales Commissions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 USD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Estimate</w:t>
      </w:r>
    </w:p>
    <w:p>
      <w:pPr>
        <w:spacing w:after="0" w:line="137" w:lineRule="exact"/>
        <w:rPr>
          <w:sz w:val="20"/>
          <w:szCs w:val="20"/>
          <w:color w:val="auto"/>
        </w:rPr>
      </w:pPr>
    </w:p>
    <w:p>
      <w:pPr>
        <w:sectPr>
          <w:pgSz w:w="11900" w:h="16838" w:orient="portrait"/>
          <w:cols w:equalWidth="0" w:num="3">
            <w:col w:w="2080" w:space="720"/>
            <w:col w:w="700" w:space="280"/>
            <w:col w:w="7640"/>
          </w:cols>
          <w:pgMar w:left="240" w:top="111" w:right="239" w:bottom="29"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1" w:right="239" w:bottom="29" w:gutter="0" w:footer="0" w:header="0"/>
          <w:type w:val="continuous"/>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pacing w:after="0" w:line="206"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5" w:lineRule="exact"/>
        <w:rPr>
          <w:sz w:val="20"/>
          <w:szCs w:val="20"/>
          <w:color w:val="auto"/>
        </w:rPr>
      </w:pPr>
    </w:p>
    <w:p>
      <w:pPr>
        <w:ind w:left="2800"/>
        <w:spacing w:after="0"/>
        <w:tabs>
          <w:tab w:leader="none" w:pos="3760" w:val="left"/>
        </w:tabs>
        <w:rPr>
          <w:sz w:val="20"/>
          <w:szCs w:val="20"/>
          <w:color w:val="auto"/>
        </w:rPr>
      </w:pP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813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44" w:lineRule="exact"/>
        <w:rPr>
          <w:sz w:val="20"/>
          <w:szCs w:val="20"/>
          <w:color w:val="auto"/>
        </w:rPr>
      </w:pPr>
    </w:p>
    <w:p>
      <w:pPr>
        <w:ind w:left="580" w:right="32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58" w:lineRule="exact"/>
        <w:rPr>
          <w:sz w:val="20"/>
          <w:szCs w:val="20"/>
          <w:color w:val="auto"/>
        </w:rPr>
      </w:pPr>
    </w:p>
    <w:p>
      <w:pPr>
        <w:ind w:left="580" w:right="40"/>
        <w:spacing w:after="0" w:line="234" w:lineRule="auto"/>
        <w:rPr>
          <w:sz w:val="20"/>
          <w:szCs w:val="20"/>
          <w:color w:val="auto"/>
        </w:rPr>
      </w:pPr>
      <w:r>
        <w:rPr>
          <w:rFonts w:ascii="Times New Roman" w:cs="Times New Roman" w:eastAsia="Times New Roman" w:hAnsi="Times New Roman"/>
          <w:sz w:val="22"/>
          <w:szCs w:val="22"/>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80" w:lineRule="exact"/>
        <w:rPr>
          <w:sz w:val="20"/>
          <w:szCs w:val="20"/>
          <w:color w:val="auto"/>
        </w:rPr>
      </w:pPr>
    </w:p>
    <w:p>
      <w:pPr>
        <w:ind w:left="580" w:right="60"/>
        <w:spacing w:after="0" w:line="258" w:lineRule="auto"/>
        <w:rPr>
          <w:sz w:val="20"/>
          <w:szCs w:val="20"/>
          <w:color w:val="auto"/>
        </w:rPr>
      </w:pPr>
      <w:r>
        <w:rPr>
          <w:rFonts w:ascii="Times New Roman" w:cs="Times New Roman" w:eastAsia="Times New Roman" w:hAnsi="Times New Roman"/>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1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7797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72020" cy="77978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2600" w:type="dxa"/>
            <w:vAlign w:val="bottom"/>
            <w:tcBorders>
              <w:top w:val="single" w:sz="8" w:color="2C2C2C"/>
            </w:tcBorders>
            <w:vMerge w:val="restart"/>
          </w:tcPr>
          <w:p>
            <w:pPr>
              <w:ind w:left="1020"/>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20" w:type="dxa"/>
            <w:vAlign w:val="bottom"/>
          </w:tcPr>
          <w:p>
            <w:pPr>
              <w:spacing w:after="0"/>
              <w:rPr>
                <w:sz w:val="20"/>
                <w:szCs w:val="20"/>
                <w:color w:val="auto"/>
              </w:rPr>
            </w:pPr>
          </w:p>
        </w:tc>
        <w:tc>
          <w:tcPr>
            <w:tcW w:w="120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20" w:type="dxa"/>
            <w:vAlign w:val="bottom"/>
          </w:tcPr>
          <w:p>
            <w:pPr>
              <w:spacing w:after="0"/>
              <w:rPr>
                <w:sz w:val="20"/>
                <w:szCs w:val="20"/>
                <w:color w:val="auto"/>
              </w:rPr>
            </w:pPr>
          </w:p>
        </w:tc>
        <w:tc>
          <w:tcPr>
            <w:tcW w:w="1400" w:type="dxa"/>
            <w:vAlign w:val="bottom"/>
            <w:tcBorders>
              <w:top w:val="single" w:sz="8" w:color="2C2C2C"/>
            </w:tcBorders>
          </w:tcPr>
          <w:p>
            <w:pPr>
              <w:jc w:val="center"/>
              <w:spacing w:after="0" w:line="239" w:lineRule="exact"/>
              <w:rPr>
                <w:sz w:val="20"/>
                <w:szCs w:val="20"/>
                <w:color w:val="auto"/>
              </w:rPr>
            </w:pPr>
            <w:r>
              <w:rPr>
                <w:rFonts w:ascii="Times New Roman" w:cs="Times New Roman" w:eastAsia="Times New Roman" w:hAnsi="Times New Roman"/>
                <w:sz w:val="22"/>
                <w:szCs w:val="22"/>
                <w:b w:val="1"/>
                <w:bCs w:val="1"/>
                <w:color w:val="auto"/>
                <w:w w:val="96"/>
              </w:rPr>
              <w:t>Name of</w:t>
            </w:r>
          </w:p>
        </w:tc>
        <w:tc>
          <w:tcPr>
            <w:tcW w:w="20" w:type="dxa"/>
            <w:vAlign w:val="bottom"/>
          </w:tcPr>
          <w:p>
            <w:pPr>
              <w:spacing w:after="0"/>
              <w:rPr>
                <w:sz w:val="20"/>
                <w:szCs w:val="20"/>
                <w:color w:val="auto"/>
              </w:rPr>
            </w:pPr>
          </w:p>
        </w:tc>
        <w:tc>
          <w:tcPr>
            <w:tcW w:w="5040" w:type="dxa"/>
            <w:vAlign w:val="bottom"/>
            <w:tcBorders>
              <w:top w:val="single" w:sz="8" w:color="2C2C2C"/>
            </w:tcBorders>
            <w:vMerge w:val="restart"/>
          </w:tcPr>
          <w:p>
            <w:pPr>
              <w:ind w:left="230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20" w:type="dxa"/>
            <w:vAlign w:val="bottom"/>
          </w:tcPr>
          <w:p>
            <w:pPr>
              <w:spacing w:after="0"/>
              <w:rPr>
                <w:sz w:val="20"/>
                <w:szCs w:val="20"/>
                <w:color w:val="auto"/>
              </w:rPr>
            </w:pPr>
          </w:p>
        </w:tc>
        <w:tc>
          <w:tcPr>
            <w:tcW w:w="1020" w:type="dxa"/>
            <w:vAlign w:val="bottom"/>
            <w:tcBorders>
              <w:top w:val="single" w:sz="8" w:color="2C2C2C"/>
            </w:tcBorders>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2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Signer</w:t>
            </w:r>
          </w:p>
        </w:tc>
        <w:tc>
          <w:tcPr>
            <w:tcW w:w="20" w:type="dxa"/>
            <w:vAlign w:val="bottom"/>
          </w:tcPr>
          <w:p>
            <w:pPr>
              <w:spacing w:after="0"/>
              <w:rPr>
                <w:sz w:val="14"/>
                <w:szCs w:val="14"/>
                <w:color w:val="auto"/>
              </w:rPr>
            </w:pPr>
          </w:p>
        </w:tc>
        <w:tc>
          <w:tcPr>
            <w:tcW w:w="50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26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Borders>
              <w:bottom w:val="single" w:sz="8" w:color="808080"/>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50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6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Borders>
              <w:bottom w:val="single" w:sz="8" w:color="2C2C2C"/>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600" w:type="dxa"/>
            <w:vAlign w:val="bottom"/>
          </w:tcPr>
          <w:p>
            <w:pPr>
              <w:ind w:left="40"/>
              <w:spacing w:after="0" w:line="223" w:lineRule="exact"/>
              <w:rPr>
                <w:sz w:val="20"/>
                <w:szCs w:val="20"/>
                <w:color w:val="auto"/>
              </w:rPr>
            </w:pPr>
            <w:r>
              <w:rPr>
                <w:rFonts w:ascii="Times New Roman" w:cs="Times New Roman" w:eastAsia="Times New Roman" w:hAnsi="Times New Roman"/>
                <w:sz w:val="22"/>
                <w:szCs w:val="22"/>
                <w:color w:val="auto"/>
              </w:rPr>
              <w:t>SCOTTS MIRACLE-GRO</w:t>
            </w:r>
          </w:p>
        </w:tc>
        <w:tc>
          <w:tcPr>
            <w:tcW w:w="20" w:type="dxa"/>
            <w:vAlign w:val="bottom"/>
          </w:tcPr>
          <w:p>
            <w:pPr>
              <w:spacing w:after="0"/>
              <w:rPr>
                <w:sz w:val="19"/>
                <w:szCs w:val="19"/>
                <w:color w:val="auto"/>
              </w:rPr>
            </w:pPr>
          </w:p>
        </w:tc>
        <w:tc>
          <w:tcPr>
            <w:tcW w:w="1200" w:type="dxa"/>
            <w:vAlign w:val="bottom"/>
          </w:tcPr>
          <w:p>
            <w:pPr>
              <w:ind w:left="40"/>
              <w:spacing w:after="0" w:line="223" w:lineRule="exact"/>
              <w:rPr>
                <w:sz w:val="20"/>
                <w:szCs w:val="20"/>
                <w:color w:val="auto"/>
              </w:rPr>
            </w:pPr>
            <w:r>
              <w:rPr>
                <w:rFonts w:ascii="Times New Roman" w:cs="Times New Roman" w:eastAsia="Times New Roman" w:hAnsi="Times New Roman"/>
                <w:sz w:val="22"/>
                <w:szCs w:val="22"/>
                <w:color w:val="auto"/>
              </w:rPr>
              <w:t>Ivan C.</w:t>
            </w:r>
          </w:p>
        </w:tc>
        <w:tc>
          <w:tcPr>
            <w:tcW w:w="20" w:type="dxa"/>
            <w:vAlign w:val="bottom"/>
          </w:tcPr>
          <w:p>
            <w:pPr>
              <w:spacing w:after="0"/>
              <w:rPr>
                <w:sz w:val="19"/>
                <w:szCs w:val="19"/>
                <w:color w:val="auto"/>
              </w:rPr>
            </w:pPr>
          </w:p>
        </w:tc>
        <w:tc>
          <w:tcPr>
            <w:tcW w:w="14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Ivan C. Smith</w:t>
            </w:r>
          </w:p>
        </w:tc>
        <w:tc>
          <w:tcPr>
            <w:tcW w:w="20" w:type="dxa"/>
            <w:vAlign w:val="bottom"/>
          </w:tcPr>
          <w:p>
            <w:pPr>
              <w:spacing w:after="0"/>
              <w:rPr>
                <w:sz w:val="19"/>
                <w:szCs w:val="19"/>
                <w:color w:val="auto"/>
              </w:rPr>
            </w:pPr>
          </w:p>
        </w:tc>
        <w:tc>
          <w:tcPr>
            <w:tcW w:w="5040" w:type="dxa"/>
            <w:vAlign w:val="bottom"/>
          </w:tcPr>
          <w:p>
            <w:pPr>
              <w:ind w:left="20"/>
              <w:spacing w:after="0" w:line="223" w:lineRule="exact"/>
              <w:rPr>
                <w:sz w:val="20"/>
                <w:szCs w:val="20"/>
                <w:color w:val="auto"/>
              </w:rPr>
            </w:pPr>
            <w:r>
              <w:rPr>
                <w:rFonts w:ascii="Times New Roman" w:cs="Times New Roman" w:eastAsia="Times New Roman" w:hAnsi="Times New Roman"/>
                <w:sz w:val="22"/>
                <w:szCs w:val="22"/>
                <w:color w:val="auto"/>
              </w:rPr>
              <w:t>EVP, GC, Corporate Secretary and Chief Compliance</w:t>
            </w:r>
          </w:p>
        </w:tc>
        <w:tc>
          <w:tcPr>
            <w:tcW w:w="20" w:type="dxa"/>
            <w:vAlign w:val="bottom"/>
            <w:vMerge w:val="continue"/>
          </w:tcPr>
          <w:p>
            <w:pPr>
              <w:spacing w:after="0"/>
              <w:rPr>
                <w:sz w:val="19"/>
                <w:szCs w:val="19"/>
                <w:color w:val="auto"/>
              </w:rPr>
            </w:pPr>
          </w:p>
        </w:tc>
        <w:tc>
          <w:tcPr>
            <w:tcW w:w="1020" w:type="dxa"/>
            <w:vAlign w:val="bottom"/>
          </w:tcPr>
          <w:p>
            <w:pPr>
              <w:ind w:left="40"/>
              <w:spacing w:after="0" w:line="223" w:lineRule="exact"/>
              <w:rPr>
                <w:sz w:val="20"/>
                <w:szCs w:val="20"/>
                <w:color w:val="auto"/>
              </w:rPr>
            </w:pPr>
            <w:r>
              <w:rPr>
                <w:rFonts w:ascii="Times New Roman" w:cs="Times New Roman" w:eastAsia="Times New Roman" w:hAnsi="Times New Roman"/>
                <w:sz w:val="22"/>
                <w:szCs w:val="22"/>
                <w:color w:val="auto"/>
              </w:rPr>
              <w:t>2015-04-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26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CO</w:t>
            </w:r>
          </w:p>
        </w:tc>
        <w:tc>
          <w:tcPr>
            <w:tcW w:w="20" w:type="dxa"/>
            <w:vAlign w:val="bottom"/>
          </w:tcPr>
          <w:p>
            <w:pPr>
              <w:spacing w:after="0"/>
              <w:rPr>
                <w:sz w:val="13"/>
                <w:szCs w:val="13"/>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Smith</w:t>
            </w:r>
          </w:p>
        </w:tc>
        <w:tc>
          <w:tcPr>
            <w:tcW w:w="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Officer</w:t>
            </w: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26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40" w:type="dxa"/>
            <w:vAlign w:val="bottom"/>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6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50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0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8" w:lineRule="exact"/>
        <w:rPr>
          <w:sz w:val="20"/>
          <w:szCs w:val="20"/>
          <w:color w:val="auto"/>
        </w:rPr>
      </w:pPr>
    </w:p>
    <w:p>
      <w:pPr>
        <w:ind w:right="140" w:firstLine="8"/>
        <w:spacing w:after="0" w:line="236" w:lineRule="auto"/>
        <w:tabs>
          <w:tab w:leader="none" w:pos="16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1" w:right="239" w:bottom="2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10"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2019-12-06T02:24:42Z</dcterms:created>
  <dcterms:modified xsi:type="dcterms:W3CDTF">2019-12-06T02:24:42Z</dcterms:modified>
</cp:coreProperties>
</file>