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ind w:left="4860"/>
        <w:spacing w:after="0"/>
        <w:rPr>
          <w:sz w:val="20"/>
          <w:szCs w:val="20"/>
          <w:color w:val="auto"/>
        </w:rPr>
      </w:pPr>
      <w:r>
        <w:rPr>
          <w:rFonts w:ascii="Courier New" w:cs="Courier New" w:eastAsia="Courier New" w:hAnsi="Courier New"/>
          <w:sz w:val="18"/>
          <w:szCs w:val="18"/>
          <w:color w:val="auto"/>
        </w:rPr>
        <w:t>---------------------------------</w:t>
      </w:r>
    </w:p>
    <w:tbl>
      <w:tblPr>
        <w:tblLayout w:type="fixed"/>
        <w:tblInd w:w="4860" w:type="dxa"/>
        <w:tblCellMar>
          <w:top w:w="0" w:type="dxa"/>
          <w:left w:w="0" w:type="dxa"/>
          <w:bottom w:w="0" w:type="dxa"/>
          <w:right w:w="0" w:type="dxa"/>
        </w:tblCellMar>
      </w:tblPr>
      <w:tr>
        <w:trPr>
          <w:trHeight w:val="203"/>
        </w:trPr>
        <w:tc>
          <w:tcPr>
            <w:tcW w:w="1000" w:type="dxa"/>
            <w:vAlign w:val="bottom"/>
          </w:tcPr>
          <w:p>
            <w:pPr>
              <w:spacing w:after="0"/>
              <w:rPr>
                <w:sz w:val="17"/>
                <w:szCs w:val="17"/>
                <w:color w:val="auto"/>
              </w:rPr>
            </w:pPr>
          </w:p>
        </w:tc>
        <w:tc>
          <w:tcPr>
            <w:tcW w:w="1520" w:type="dxa"/>
            <w:vAlign w:val="bottom"/>
          </w:tcPr>
          <w:p>
            <w:pPr>
              <w:ind w:left="40"/>
              <w:spacing w:after="0" w:line="203" w:lineRule="exact"/>
              <w:rPr>
                <w:sz w:val="20"/>
                <w:szCs w:val="20"/>
                <w:color w:val="auto"/>
              </w:rPr>
            </w:pPr>
            <w:r>
              <w:rPr>
                <w:rFonts w:ascii="Courier New" w:cs="Courier New" w:eastAsia="Courier New" w:hAnsi="Courier New"/>
                <w:sz w:val="18"/>
                <w:szCs w:val="18"/>
                <w:color w:val="auto"/>
              </w:rPr>
              <w:t>OMB APPROVAL</w:t>
            </w:r>
          </w:p>
        </w:tc>
        <w:tc>
          <w:tcPr>
            <w:tcW w:w="960" w:type="dxa"/>
            <w:vAlign w:val="bottom"/>
          </w:tcPr>
          <w:p>
            <w:pPr>
              <w:spacing w:after="0"/>
              <w:rPr>
                <w:sz w:val="17"/>
                <w:szCs w:val="17"/>
                <w:color w:val="auto"/>
              </w:rPr>
            </w:pPr>
          </w:p>
        </w:tc>
      </w:tr>
      <w:tr>
        <w:trPr>
          <w:trHeight w:val="203"/>
        </w:trPr>
        <w:tc>
          <w:tcPr>
            <w:tcW w:w="3480" w:type="dxa"/>
            <w:vAlign w:val="bottom"/>
            <w:gridSpan w:val="3"/>
          </w:tcPr>
          <w:p>
            <w:pPr>
              <w:jc w:val="right"/>
              <w:spacing w:after="0" w:line="203" w:lineRule="exact"/>
              <w:rPr>
                <w:sz w:val="20"/>
                <w:szCs w:val="20"/>
                <w:color w:val="auto"/>
              </w:rPr>
            </w:pPr>
            <w:r>
              <w:rPr>
                <w:rFonts w:ascii="Courier New" w:cs="Courier New" w:eastAsia="Courier New" w:hAnsi="Courier New"/>
                <w:sz w:val="18"/>
                <w:szCs w:val="18"/>
                <w:color w:val="auto"/>
                <w:w w:val="97"/>
              </w:rPr>
              <w:t>---------------------------------</w:t>
            </w:r>
          </w:p>
        </w:tc>
      </w:tr>
      <w:tr>
        <w:trPr>
          <w:trHeight w:val="203"/>
        </w:trPr>
        <w:tc>
          <w:tcPr>
            <w:tcW w:w="2520" w:type="dxa"/>
            <w:vAlign w:val="bottom"/>
            <w:gridSpan w:val="2"/>
          </w:tcPr>
          <w:p>
            <w:pPr>
              <w:spacing w:after="0" w:line="203" w:lineRule="exact"/>
              <w:rPr>
                <w:sz w:val="20"/>
                <w:szCs w:val="20"/>
                <w:color w:val="auto"/>
              </w:rPr>
            </w:pPr>
            <w:r>
              <w:rPr>
                <w:rFonts w:ascii="Courier New" w:cs="Courier New" w:eastAsia="Courier New" w:hAnsi="Courier New"/>
                <w:sz w:val="18"/>
                <w:szCs w:val="18"/>
                <w:color w:val="auto"/>
              </w:rPr>
              <w:t>OMB Number:</w:t>
            </w:r>
          </w:p>
        </w:tc>
        <w:tc>
          <w:tcPr>
            <w:tcW w:w="96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w w:val="96"/>
              </w:rPr>
              <w:t>3235-0145</w:t>
            </w:r>
          </w:p>
        </w:tc>
      </w:tr>
      <w:tr>
        <w:trPr>
          <w:trHeight w:val="203"/>
        </w:trPr>
        <w:tc>
          <w:tcPr>
            <w:tcW w:w="1000" w:type="dxa"/>
            <w:vAlign w:val="bottom"/>
          </w:tcPr>
          <w:p>
            <w:pPr>
              <w:spacing w:after="0" w:line="203" w:lineRule="exact"/>
              <w:rPr>
                <w:sz w:val="20"/>
                <w:szCs w:val="20"/>
                <w:color w:val="auto"/>
              </w:rPr>
            </w:pPr>
            <w:r>
              <w:rPr>
                <w:rFonts w:ascii="Courier New" w:cs="Courier New" w:eastAsia="Courier New" w:hAnsi="Courier New"/>
                <w:sz w:val="18"/>
                <w:szCs w:val="18"/>
                <w:color w:val="auto"/>
              </w:rPr>
              <w:t>Expires:</w:t>
            </w:r>
          </w:p>
        </w:tc>
        <w:tc>
          <w:tcPr>
            <w:tcW w:w="1520" w:type="dxa"/>
            <w:vAlign w:val="bottom"/>
          </w:tcPr>
          <w:p>
            <w:pPr>
              <w:ind w:left="580"/>
              <w:spacing w:after="0" w:line="203" w:lineRule="exact"/>
              <w:rPr>
                <w:sz w:val="20"/>
                <w:szCs w:val="20"/>
                <w:color w:val="auto"/>
              </w:rPr>
            </w:pPr>
            <w:r>
              <w:rPr>
                <w:rFonts w:ascii="Courier New" w:cs="Courier New" w:eastAsia="Courier New" w:hAnsi="Courier New"/>
                <w:sz w:val="18"/>
                <w:szCs w:val="18"/>
                <w:color w:val="auto"/>
              </w:rPr>
              <w:t>February</w:t>
            </w:r>
          </w:p>
        </w:tc>
        <w:tc>
          <w:tcPr>
            <w:tcW w:w="96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28, 2009</w:t>
            </w:r>
          </w:p>
        </w:tc>
      </w:tr>
      <w:tr>
        <w:trPr>
          <w:trHeight w:val="203"/>
        </w:trPr>
        <w:tc>
          <w:tcPr>
            <w:tcW w:w="1000" w:type="dxa"/>
            <w:vAlign w:val="bottom"/>
          </w:tcPr>
          <w:p>
            <w:pPr>
              <w:spacing w:after="0" w:line="203" w:lineRule="exact"/>
              <w:rPr>
                <w:sz w:val="20"/>
                <w:szCs w:val="20"/>
                <w:color w:val="auto"/>
              </w:rPr>
            </w:pPr>
            <w:r>
              <w:rPr>
                <w:rFonts w:ascii="Courier New" w:cs="Courier New" w:eastAsia="Courier New" w:hAnsi="Courier New"/>
                <w:sz w:val="18"/>
                <w:szCs w:val="18"/>
                <w:color w:val="auto"/>
              </w:rPr>
              <w:t>Estimated</w:t>
            </w:r>
          </w:p>
        </w:tc>
        <w:tc>
          <w:tcPr>
            <w:tcW w:w="1520" w:type="dxa"/>
            <w:vAlign w:val="bottom"/>
          </w:tcPr>
          <w:p>
            <w:pPr>
              <w:ind w:left="40"/>
              <w:spacing w:after="0" w:line="203" w:lineRule="exact"/>
              <w:rPr>
                <w:sz w:val="20"/>
                <w:szCs w:val="20"/>
                <w:color w:val="auto"/>
              </w:rPr>
            </w:pPr>
            <w:r>
              <w:rPr>
                <w:rFonts w:ascii="Courier New" w:cs="Courier New" w:eastAsia="Courier New" w:hAnsi="Courier New"/>
                <w:sz w:val="18"/>
                <w:szCs w:val="18"/>
                <w:color w:val="auto"/>
                <w:w w:val="96"/>
              </w:rPr>
              <w:t>average burden</w:t>
            </w:r>
          </w:p>
        </w:tc>
        <w:tc>
          <w:tcPr>
            <w:tcW w:w="960" w:type="dxa"/>
            <w:vAlign w:val="bottom"/>
          </w:tcPr>
          <w:p>
            <w:pPr>
              <w:spacing w:after="0"/>
              <w:rPr>
                <w:sz w:val="17"/>
                <w:szCs w:val="17"/>
                <w:color w:val="auto"/>
              </w:rPr>
            </w:pPr>
          </w:p>
        </w:tc>
      </w:tr>
      <w:tr>
        <w:trPr>
          <w:trHeight w:val="203"/>
        </w:trPr>
        <w:tc>
          <w:tcPr>
            <w:tcW w:w="1000" w:type="dxa"/>
            <w:vAlign w:val="bottom"/>
          </w:tcPr>
          <w:p>
            <w:pPr>
              <w:spacing w:after="0" w:line="203" w:lineRule="exact"/>
              <w:rPr>
                <w:sz w:val="20"/>
                <w:szCs w:val="20"/>
                <w:color w:val="auto"/>
              </w:rPr>
            </w:pPr>
            <w:r>
              <w:rPr>
                <w:rFonts w:ascii="Courier New" w:cs="Courier New" w:eastAsia="Courier New" w:hAnsi="Courier New"/>
                <w:sz w:val="18"/>
                <w:szCs w:val="18"/>
                <w:color w:val="auto"/>
              </w:rPr>
              <w:t>hours per</w:t>
            </w:r>
          </w:p>
        </w:tc>
        <w:tc>
          <w:tcPr>
            <w:tcW w:w="1520" w:type="dxa"/>
            <w:vAlign w:val="bottom"/>
          </w:tcPr>
          <w:p>
            <w:pPr>
              <w:ind w:left="40"/>
              <w:spacing w:after="0" w:line="203" w:lineRule="exact"/>
              <w:rPr>
                <w:sz w:val="20"/>
                <w:szCs w:val="20"/>
                <w:color w:val="auto"/>
              </w:rPr>
            </w:pPr>
            <w:r>
              <w:rPr>
                <w:rFonts w:ascii="Courier New" w:cs="Courier New" w:eastAsia="Courier New" w:hAnsi="Courier New"/>
                <w:sz w:val="18"/>
                <w:szCs w:val="18"/>
                <w:color w:val="auto"/>
                <w:w w:val="71"/>
              </w:rPr>
              <w:t>response...........</w:t>
            </w:r>
          </w:p>
        </w:tc>
        <w:tc>
          <w:tcPr>
            <w:tcW w:w="96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10.4</w:t>
            </w:r>
          </w:p>
        </w:tc>
      </w:tr>
    </w:tbl>
    <w:p>
      <w:pPr>
        <w:ind w:left="4860"/>
        <w:spacing w:after="0" w:line="238" w:lineRule="auto"/>
        <w:rPr>
          <w:sz w:val="20"/>
          <w:szCs w:val="20"/>
          <w:color w:val="auto"/>
        </w:rPr>
      </w:pPr>
      <w:r>
        <w:rPr>
          <w:rFonts w:ascii="Courier New" w:cs="Courier New" w:eastAsia="Courier New" w:hAnsi="Courier New"/>
          <w:sz w:val="18"/>
          <w:szCs w:val="18"/>
          <w:color w:val="auto"/>
        </w:rPr>
        <w:t>---------------------------------</w:t>
      </w:r>
    </w:p>
    <w:p>
      <w:pPr>
        <w:spacing w:after="0" w:line="202" w:lineRule="exact"/>
        <w:rPr>
          <w:sz w:val="24"/>
          <w:szCs w:val="24"/>
          <w:color w:val="auto"/>
        </w:rPr>
      </w:pPr>
    </w:p>
    <w:p>
      <w:pPr>
        <w:jc w:val="center"/>
        <w:ind w:right="2099"/>
        <w:spacing w:after="0"/>
        <w:rPr>
          <w:sz w:val="20"/>
          <w:szCs w:val="20"/>
          <w:color w:val="auto"/>
        </w:rPr>
      </w:pPr>
      <w:r>
        <w:rPr>
          <w:rFonts w:ascii="Courier New" w:cs="Courier New" w:eastAsia="Courier New" w:hAnsi="Courier New"/>
          <w:sz w:val="18"/>
          <w:szCs w:val="18"/>
          <w:color w:val="auto"/>
        </w:rPr>
        <w:t>UNITED STATES</w:t>
      </w:r>
    </w:p>
    <w:p>
      <w:pPr>
        <w:jc w:val="center"/>
        <w:ind w:right="1999"/>
        <w:spacing w:after="0" w:line="238" w:lineRule="auto"/>
        <w:rPr>
          <w:sz w:val="20"/>
          <w:szCs w:val="20"/>
          <w:color w:val="auto"/>
        </w:rPr>
      </w:pPr>
      <w:r>
        <w:rPr>
          <w:rFonts w:ascii="Courier New" w:cs="Courier New" w:eastAsia="Courier New" w:hAnsi="Courier New"/>
          <w:sz w:val="18"/>
          <w:szCs w:val="18"/>
          <w:color w:val="auto"/>
        </w:rPr>
        <w:t>SECURITIES AND EXCHANGE COMMISSION</w:t>
      </w:r>
    </w:p>
    <w:p>
      <w:pPr>
        <w:jc w:val="center"/>
        <w:ind w:right="1999"/>
        <w:spacing w:after="0"/>
        <w:rPr>
          <w:sz w:val="20"/>
          <w:szCs w:val="20"/>
          <w:color w:val="auto"/>
        </w:rPr>
      </w:pPr>
      <w:r>
        <w:rPr>
          <w:rFonts w:ascii="Courier New" w:cs="Courier New" w:eastAsia="Courier New" w:hAnsi="Courier New"/>
          <w:sz w:val="18"/>
          <w:szCs w:val="18"/>
          <w:color w:val="auto"/>
        </w:rPr>
        <w:t>Washington, D.C. 20549</w:t>
      </w:r>
    </w:p>
    <w:p>
      <w:pPr>
        <w:spacing w:after="0" w:line="200" w:lineRule="exact"/>
        <w:rPr>
          <w:sz w:val="24"/>
          <w:szCs w:val="24"/>
          <w:color w:val="auto"/>
        </w:rPr>
      </w:pPr>
    </w:p>
    <w:p>
      <w:pPr>
        <w:spacing w:after="0" w:line="203" w:lineRule="exact"/>
        <w:rPr>
          <w:sz w:val="24"/>
          <w:szCs w:val="24"/>
          <w:color w:val="auto"/>
        </w:rPr>
      </w:pPr>
    </w:p>
    <w:p>
      <w:pPr>
        <w:ind w:left="3480"/>
        <w:spacing w:after="0"/>
        <w:rPr>
          <w:sz w:val="20"/>
          <w:szCs w:val="20"/>
          <w:color w:val="auto"/>
        </w:rPr>
      </w:pPr>
      <w:r>
        <w:rPr>
          <w:rFonts w:ascii="Courier New" w:cs="Courier New" w:eastAsia="Courier New" w:hAnsi="Courier New"/>
          <w:sz w:val="18"/>
          <w:szCs w:val="18"/>
          <w:color w:val="auto"/>
        </w:rPr>
        <w:t>SCHEDULE 13G</w:t>
      </w:r>
    </w:p>
    <w:p>
      <w:pPr>
        <w:spacing w:after="0" w:line="200" w:lineRule="exact"/>
        <w:rPr>
          <w:sz w:val="24"/>
          <w:szCs w:val="24"/>
          <w:color w:val="auto"/>
        </w:rPr>
      </w:pPr>
    </w:p>
    <w:p>
      <w:pPr>
        <w:spacing w:after="0" w:line="204" w:lineRule="exact"/>
        <w:rPr>
          <w:sz w:val="24"/>
          <w:szCs w:val="24"/>
          <w:color w:val="auto"/>
        </w:rPr>
      </w:pPr>
    </w:p>
    <w:p>
      <w:pPr>
        <w:ind w:left="2000"/>
        <w:spacing w:after="0"/>
        <w:rPr>
          <w:sz w:val="20"/>
          <w:szCs w:val="20"/>
          <w:color w:val="auto"/>
        </w:rPr>
      </w:pPr>
      <w:r>
        <w:rPr>
          <w:rFonts w:ascii="Courier New" w:cs="Courier New" w:eastAsia="Courier New" w:hAnsi="Courier New"/>
          <w:sz w:val="18"/>
          <w:szCs w:val="18"/>
          <w:color w:val="auto"/>
        </w:rPr>
        <w:t>Under the Securities Exchange Act of 1934</w:t>
      </w:r>
    </w:p>
    <w:p>
      <w:pPr>
        <w:spacing w:after="0" w:line="201" w:lineRule="exact"/>
        <w:rPr>
          <w:sz w:val="24"/>
          <w:szCs w:val="24"/>
          <w:color w:val="auto"/>
        </w:rPr>
      </w:pPr>
    </w:p>
    <w:p>
      <w:pPr>
        <w:ind w:left="3380"/>
        <w:spacing w:after="0"/>
        <w:rPr>
          <w:sz w:val="20"/>
          <w:szCs w:val="20"/>
          <w:color w:val="auto"/>
        </w:rPr>
      </w:pPr>
      <w:r>
        <w:rPr>
          <w:rFonts w:ascii="Courier New" w:cs="Courier New" w:eastAsia="Courier New" w:hAnsi="Courier New"/>
          <w:sz w:val="18"/>
          <w:szCs w:val="18"/>
          <w:color w:val="auto"/>
        </w:rPr>
        <w:t>(Amendment No.1)*</w:t>
      </w:r>
    </w:p>
    <w:p>
      <w:pPr>
        <w:spacing w:after="0" w:line="201" w:lineRule="exact"/>
        <w:rPr>
          <w:sz w:val="24"/>
          <w:szCs w:val="24"/>
          <w:color w:val="auto"/>
        </w:rPr>
      </w:pPr>
    </w:p>
    <w:p>
      <w:pPr>
        <w:jc w:val="center"/>
        <w:ind w:right="1879"/>
        <w:spacing w:after="0"/>
        <w:rPr>
          <w:sz w:val="20"/>
          <w:szCs w:val="20"/>
          <w:color w:val="auto"/>
        </w:rPr>
      </w:pPr>
      <w:r>
        <w:rPr>
          <w:rFonts w:ascii="Courier New" w:cs="Courier New" w:eastAsia="Courier New" w:hAnsi="Courier New"/>
          <w:sz w:val="18"/>
          <w:szCs w:val="18"/>
          <w:color w:val="auto"/>
        </w:rPr>
        <w:t>SCOTTS MIRACLE-GRO CO</w:t>
      </w:r>
    </w:p>
    <w:p>
      <w:pPr>
        <w:ind w:left="1380"/>
        <w:spacing w:after="0" w:line="238" w:lineRule="auto"/>
        <w:rPr>
          <w:sz w:val="20"/>
          <w:szCs w:val="20"/>
          <w:color w:val="auto"/>
        </w:rPr>
      </w:pPr>
      <w:r>
        <w:rPr>
          <w:rFonts w:ascii="Courier New" w:cs="Courier New" w:eastAsia="Courier New" w:hAnsi="Courier New"/>
          <w:sz w:val="18"/>
          <w:szCs w:val="18"/>
          <w:color w:val="auto"/>
        </w:rPr>
        <w:t>-----------------------------------------------------</w:t>
      </w:r>
    </w:p>
    <w:p>
      <w:pPr>
        <w:jc w:val="center"/>
        <w:ind w:right="1779"/>
        <w:spacing w:after="0"/>
        <w:rPr>
          <w:sz w:val="20"/>
          <w:szCs w:val="20"/>
          <w:color w:val="auto"/>
        </w:rPr>
      </w:pPr>
      <w:r>
        <w:rPr>
          <w:rFonts w:ascii="Courier New" w:cs="Courier New" w:eastAsia="Courier New" w:hAnsi="Courier New"/>
          <w:sz w:val="18"/>
          <w:szCs w:val="18"/>
          <w:color w:val="auto"/>
        </w:rPr>
        <w:t>(Name of Issuer)</w:t>
      </w:r>
    </w:p>
    <w:p>
      <w:pPr>
        <w:spacing w:after="0" w:line="200" w:lineRule="exact"/>
        <w:rPr>
          <w:sz w:val="24"/>
          <w:szCs w:val="24"/>
          <w:color w:val="auto"/>
        </w:rPr>
      </w:pPr>
    </w:p>
    <w:p>
      <w:pPr>
        <w:jc w:val="center"/>
        <w:ind w:right="1779"/>
        <w:spacing w:after="0"/>
        <w:rPr>
          <w:sz w:val="20"/>
          <w:szCs w:val="20"/>
          <w:color w:val="auto"/>
        </w:rPr>
      </w:pPr>
      <w:r>
        <w:rPr>
          <w:rFonts w:ascii="Courier New" w:cs="Courier New" w:eastAsia="Courier New" w:hAnsi="Courier New"/>
          <w:sz w:val="18"/>
          <w:szCs w:val="18"/>
          <w:color w:val="auto"/>
        </w:rPr>
        <w:t>Common Stock</w:t>
      </w:r>
    </w:p>
    <w:p>
      <w:pPr>
        <w:ind w:left="1380"/>
        <w:spacing w:after="0" w:line="238" w:lineRule="auto"/>
        <w:rPr>
          <w:sz w:val="20"/>
          <w:szCs w:val="20"/>
          <w:color w:val="auto"/>
        </w:rPr>
      </w:pPr>
      <w:r>
        <w:rPr>
          <w:rFonts w:ascii="Courier New" w:cs="Courier New" w:eastAsia="Courier New" w:hAnsi="Courier New"/>
          <w:sz w:val="18"/>
          <w:szCs w:val="18"/>
          <w:color w:val="auto"/>
        </w:rPr>
        <w:t>-----------------------------------------------------</w:t>
      </w:r>
    </w:p>
    <w:p>
      <w:pPr>
        <w:jc w:val="center"/>
        <w:ind w:right="1779"/>
        <w:spacing w:after="0"/>
        <w:rPr>
          <w:sz w:val="20"/>
          <w:szCs w:val="20"/>
          <w:color w:val="auto"/>
        </w:rPr>
      </w:pPr>
      <w:r>
        <w:rPr>
          <w:rFonts w:ascii="Courier New" w:cs="Courier New" w:eastAsia="Courier New" w:hAnsi="Courier New"/>
          <w:sz w:val="18"/>
          <w:szCs w:val="18"/>
          <w:color w:val="auto"/>
        </w:rPr>
        <w:t>(Title of Class of Securities)</w:t>
      </w:r>
    </w:p>
    <w:p>
      <w:pPr>
        <w:spacing w:after="0" w:line="200" w:lineRule="exact"/>
        <w:rPr>
          <w:sz w:val="24"/>
          <w:szCs w:val="24"/>
          <w:color w:val="auto"/>
        </w:rPr>
      </w:pPr>
    </w:p>
    <w:p>
      <w:pPr>
        <w:jc w:val="center"/>
        <w:ind w:right="1879"/>
        <w:spacing w:after="0"/>
        <w:rPr>
          <w:sz w:val="20"/>
          <w:szCs w:val="20"/>
          <w:color w:val="auto"/>
        </w:rPr>
      </w:pPr>
      <w:r>
        <w:rPr>
          <w:rFonts w:ascii="Courier New" w:cs="Courier New" w:eastAsia="Courier New" w:hAnsi="Courier New"/>
          <w:sz w:val="18"/>
          <w:szCs w:val="18"/>
          <w:color w:val="auto"/>
        </w:rPr>
        <w:t>810186106</w:t>
      </w:r>
    </w:p>
    <w:p>
      <w:pPr>
        <w:ind w:left="1380"/>
        <w:spacing w:after="0" w:line="238" w:lineRule="auto"/>
        <w:rPr>
          <w:sz w:val="20"/>
          <w:szCs w:val="20"/>
          <w:color w:val="auto"/>
        </w:rPr>
      </w:pPr>
      <w:r>
        <w:rPr>
          <w:rFonts w:ascii="Courier New" w:cs="Courier New" w:eastAsia="Courier New" w:hAnsi="Courier New"/>
          <w:sz w:val="18"/>
          <w:szCs w:val="18"/>
          <w:color w:val="auto"/>
        </w:rPr>
        <w:t>-----------------------------------------------------</w:t>
      </w:r>
    </w:p>
    <w:p>
      <w:pPr>
        <w:ind w:left="3480"/>
        <w:spacing w:after="0"/>
        <w:rPr>
          <w:sz w:val="20"/>
          <w:szCs w:val="20"/>
          <w:color w:val="auto"/>
        </w:rPr>
      </w:pPr>
      <w:r>
        <w:rPr>
          <w:rFonts w:ascii="Courier New" w:cs="Courier New" w:eastAsia="Courier New" w:hAnsi="Courier New"/>
          <w:sz w:val="18"/>
          <w:szCs w:val="18"/>
          <w:color w:val="auto"/>
        </w:rPr>
        <w:t>(CUSIP Number)</w:t>
      </w:r>
    </w:p>
    <w:p>
      <w:pPr>
        <w:spacing w:after="0" w:line="200" w:lineRule="exact"/>
        <w:rPr>
          <w:sz w:val="24"/>
          <w:szCs w:val="24"/>
          <w:color w:val="auto"/>
        </w:rPr>
      </w:pPr>
    </w:p>
    <w:p>
      <w:pPr>
        <w:ind w:left="3380"/>
        <w:spacing w:after="0"/>
        <w:rPr>
          <w:sz w:val="20"/>
          <w:szCs w:val="20"/>
          <w:color w:val="auto"/>
        </w:rPr>
      </w:pPr>
      <w:r>
        <w:rPr>
          <w:rFonts w:ascii="Courier New" w:cs="Courier New" w:eastAsia="Courier New" w:hAnsi="Courier New"/>
          <w:sz w:val="18"/>
          <w:szCs w:val="18"/>
          <w:color w:val="auto"/>
        </w:rPr>
        <w:t>December 31, 2006</w:t>
      </w:r>
    </w:p>
    <w:p>
      <w:pPr>
        <w:ind w:left="1380"/>
        <w:spacing w:after="0" w:line="238" w:lineRule="auto"/>
        <w:rPr>
          <w:sz w:val="20"/>
          <w:szCs w:val="20"/>
          <w:color w:val="auto"/>
        </w:rPr>
      </w:pPr>
      <w:r>
        <w:rPr>
          <w:rFonts w:ascii="Courier New" w:cs="Courier New" w:eastAsia="Courier New" w:hAnsi="Courier New"/>
          <w:sz w:val="18"/>
          <w:szCs w:val="18"/>
          <w:color w:val="auto"/>
        </w:rPr>
        <w:t>-----------------------------------------------------</w:t>
      </w:r>
    </w:p>
    <w:p>
      <w:pPr>
        <w:ind w:left="1280"/>
        <w:spacing w:after="0"/>
        <w:rPr>
          <w:sz w:val="20"/>
          <w:szCs w:val="20"/>
          <w:color w:val="auto"/>
        </w:rPr>
      </w:pPr>
      <w:r>
        <w:rPr>
          <w:rFonts w:ascii="Courier New" w:cs="Courier New" w:eastAsia="Courier New" w:hAnsi="Courier New"/>
          <w:sz w:val="18"/>
          <w:szCs w:val="18"/>
          <w:color w:val="auto"/>
        </w:rPr>
        <w:t>(Date Of Event which Requires Filing of this Statement)</w:t>
      </w:r>
    </w:p>
    <w:p>
      <w:pPr>
        <w:spacing w:after="0" w:line="200" w:lineRule="exact"/>
        <w:rPr>
          <w:sz w:val="24"/>
          <w:szCs w:val="24"/>
          <w:color w:val="auto"/>
        </w:rPr>
      </w:pPr>
    </w:p>
    <w:p>
      <w:pPr>
        <w:spacing w:after="0" w:line="200" w:lineRule="exact"/>
        <w:rPr>
          <w:sz w:val="24"/>
          <w:szCs w:val="24"/>
          <w:color w:val="auto"/>
        </w:rPr>
      </w:pPr>
    </w:p>
    <w:p>
      <w:pPr>
        <w:spacing w:after="0" w:line="211" w:lineRule="exact"/>
        <w:rPr>
          <w:sz w:val="24"/>
          <w:szCs w:val="24"/>
          <w:color w:val="auto"/>
        </w:rPr>
      </w:pPr>
    </w:p>
    <w:p>
      <w:pPr>
        <w:ind w:right="1879"/>
        <w:spacing w:after="0" w:line="235" w:lineRule="auto"/>
        <w:rPr>
          <w:sz w:val="20"/>
          <w:szCs w:val="20"/>
          <w:color w:val="auto"/>
        </w:rPr>
      </w:pPr>
      <w:r>
        <w:rPr>
          <w:rFonts w:ascii="Courier New" w:cs="Courier New" w:eastAsia="Courier New" w:hAnsi="Courier New"/>
          <w:sz w:val="18"/>
          <w:szCs w:val="18"/>
          <w:color w:val="auto"/>
        </w:rPr>
        <w:t>Check the appropriate box to designate the rule pursuant to which this Schedule is filed:</w:t>
      </w:r>
    </w:p>
    <w:p>
      <w:pPr>
        <w:spacing w:after="0" w:line="208" w:lineRule="exact"/>
        <w:rPr>
          <w:sz w:val="24"/>
          <w:szCs w:val="24"/>
          <w:color w:val="auto"/>
        </w:rPr>
      </w:pPr>
    </w:p>
    <w:p>
      <w:pPr>
        <w:jc w:val="both"/>
        <w:ind w:left="540" w:right="7899" w:hanging="5"/>
        <w:spacing w:after="0" w:line="547" w:lineRule="auto"/>
        <w:tabs>
          <w:tab w:leader="none" w:pos="961" w:val="left"/>
        </w:tabs>
        <w:numPr>
          <w:ilvl w:val="0"/>
          <w:numId w:val="1"/>
        </w:numPr>
        <w:rPr>
          <w:rFonts w:ascii="Courier New" w:cs="Courier New" w:eastAsia="Courier New" w:hAnsi="Courier New"/>
          <w:sz w:val="16"/>
          <w:szCs w:val="16"/>
          <w:color w:val="auto"/>
        </w:rPr>
      </w:pPr>
      <w:r>
        <w:rPr>
          <w:rFonts w:ascii="Courier New" w:cs="Courier New" w:eastAsia="Courier New" w:hAnsi="Courier New"/>
          <w:sz w:val="16"/>
          <w:szCs w:val="16"/>
          <w:color w:val="auto"/>
        </w:rPr>
        <w:t>Rule 13d-1(b) [ ] Rule 13d-1(c) [ ] Rule 13d-1(d)</w:t>
      </w:r>
    </w:p>
    <w:p>
      <w:pPr>
        <w:spacing w:after="0" w:line="179" w:lineRule="exact"/>
        <w:rPr>
          <w:sz w:val="24"/>
          <w:szCs w:val="24"/>
          <w:color w:val="auto"/>
        </w:rPr>
      </w:pPr>
    </w:p>
    <w:p>
      <w:pPr>
        <w:ind w:right="1779"/>
        <w:spacing w:after="0" w:line="237" w:lineRule="auto"/>
        <w:rPr>
          <w:sz w:val="20"/>
          <w:szCs w:val="20"/>
          <w:color w:val="auto"/>
        </w:rPr>
      </w:pPr>
      <w:r>
        <w:rPr>
          <w:rFonts w:ascii="Courier New" w:cs="Courier New" w:eastAsia="Courier New" w:hAnsi="Courier New"/>
          <w:sz w:val="18"/>
          <w:szCs w:val="18"/>
          <w:color w:val="auto"/>
        </w:rPr>
        <w:t>*The remainder of this cover page shall be filled out for a reporting person's initial filing on this form with respect to the subject class of securities, and for any subsequent amendment containing information which would alter the disclosures provided in a prior cover page.</w:t>
      </w:r>
    </w:p>
    <w:p>
      <w:pPr>
        <w:spacing w:after="0" w:line="207" w:lineRule="exact"/>
        <w:rPr>
          <w:sz w:val="24"/>
          <w:szCs w:val="24"/>
          <w:color w:val="auto"/>
        </w:rPr>
      </w:pPr>
    </w:p>
    <w:p>
      <w:pPr>
        <w:ind w:right="1779"/>
        <w:spacing w:after="0" w:line="237" w:lineRule="auto"/>
        <w:rPr>
          <w:sz w:val="20"/>
          <w:szCs w:val="20"/>
          <w:color w:val="auto"/>
        </w:rPr>
      </w:pPr>
      <w:r>
        <w:rPr>
          <w:rFonts w:ascii="Courier New" w:cs="Courier New" w:eastAsia="Courier New" w:hAnsi="Courier New"/>
          <w:sz w:val="18"/>
          <w:szCs w:val="18"/>
          <w:color w:val="auto"/>
        </w:rPr>
        <w:t>The information required in the remainder of this cover page shall not be deemed to be "filed" for the purpose of Section 18 of the Securities Exchange Act of 1934 ("Act") or otherwise subject to the liabilities of that section of the Act but shall be subject to all other provisions of the Act (however, see the Notes).</w:t>
      </w:r>
    </w:p>
    <w:p>
      <w:pPr>
        <w:spacing w:after="0" w:line="209" w:lineRule="exact"/>
        <w:rPr>
          <w:sz w:val="24"/>
          <w:szCs w:val="24"/>
          <w:color w:val="auto"/>
        </w:rPr>
      </w:pPr>
    </w:p>
    <w:p>
      <w:pPr>
        <w:ind w:right="1879"/>
        <w:spacing w:after="0" w:line="236" w:lineRule="auto"/>
        <w:rPr>
          <w:sz w:val="20"/>
          <w:szCs w:val="20"/>
          <w:color w:val="auto"/>
        </w:rPr>
      </w:pPr>
      <w:r>
        <w:rPr>
          <w:rFonts w:ascii="Courier New" w:cs="Courier New" w:eastAsia="Courier New" w:hAnsi="Courier New"/>
          <w:sz w:val="18"/>
          <w:szCs w:val="18"/>
          <w:color w:val="auto"/>
        </w:rPr>
        <w:t>Persons who respond to the collection of information contained in this form are not required to respond unless the form displays a currently valid OMB control number.</w:t>
      </w:r>
    </w:p>
    <w:p>
      <w:pPr>
        <w:spacing w:after="0" w:line="203"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SEC 1745 (3-06)</w:t>
      </w:r>
    </w:p>
    <w:p>
      <w:pPr>
        <w:spacing w:after="0" w:line="200" w:lineRule="exact"/>
        <w:rPr>
          <w:sz w:val="24"/>
          <w:szCs w:val="24"/>
          <w:color w:val="auto"/>
        </w:rPr>
      </w:pPr>
    </w:p>
    <w:p>
      <w:pPr>
        <w:spacing w:after="0" w:line="200" w:lineRule="exact"/>
        <w:rPr>
          <w:sz w:val="24"/>
          <w:szCs w:val="24"/>
          <w:color w:val="auto"/>
        </w:rPr>
      </w:pPr>
    </w:p>
    <w:p>
      <w:pPr>
        <w:spacing w:after="0" w:line="382" w:lineRule="exact"/>
        <w:rPr>
          <w:sz w:val="24"/>
          <w:szCs w:val="24"/>
          <w:color w:val="auto"/>
        </w:rPr>
      </w:pPr>
    </w:p>
    <w:p>
      <w:pPr>
        <w:spacing w:after="0"/>
        <w:tabs>
          <w:tab w:leader="none" w:pos="4200" w:val="left"/>
          <w:tab w:leader="none" w:pos="6620" w:val="left"/>
        </w:tabs>
        <w:rPr>
          <w:sz w:val="20"/>
          <w:szCs w:val="20"/>
          <w:color w:val="auto"/>
        </w:rPr>
      </w:pPr>
      <w:r>
        <w:rPr>
          <w:rFonts w:ascii="Courier New" w:cs="Courier New" w:eastAsia="Courier New" w:hAnsi="Courier New"/>
          <w:sz w:val="18"/>
          <w:szCs w:val="18"/>
          <w:color w:val="auto"/>
        </w:rPr>
        <w:t>CUSIP No.810186106</w:t>
      </w:r>
      <w:r>
        <w:rPr>
          <w:sz w:val="20"/>
          <w:szCs w:val="20"/>
          <w:color w:val="auto"/>
        </w:rPr>
        <w:tab/>
      </w:r>
      <w:r>
        <w:rPr>
          <w:rFonts w:ascii="Courier New" w:cs="Courier New" w:eastAsia="Courier New" w:hAnsi="Courier New"/>
          <w:sz w:val="18"/>
          <w:szCs w:val="18"/>
          <w:color w:val="auto"/>
        </w:rPr>
        <w:t>13G</w:t>
      </w:r>
      <w:r>
        <w:rPr>
          <w:sz w:val="20"/>
          <w:szCs w:val="20"/>
          <w:color w:val="auto"/>
        </w:rPr>
        <w:tab/>
      </w:r>
      <w:r>
        <w:rPr>
          <w:rFonts w:ascii="Courier New" w:cs="Courier New" w:eastAsia="Courier New" w:hAnsi="Courier New"/>
          <w:sz w:val="16"/>
          <w:szCs w:val="16"/>
          <w:color w:val="auto"/>
        </w:rPr>
        <w:t>Page 2 of 8 Pages</w:t>
      </w:r>
    </w:p>
    <w:p>
      <w:pPr>
        <w:spacing w:after="0" w:line="4" w:lineRule="exact"/>
        <w:rPr>
          <w:sz w:val="24"/>
          <w:szCs w:val="24"/>
          <w:color w:val="auto"/>
        </w:rPr>
      </w:pPr>
    </w:p>
    <w:p>
      <w:pPr>
        <w:ind w:left="220" w:hanging="212"/>
        <w:spacing w:after="0"/>
        <w:tabs>
          <w:tab w:leader="none" w:pos="220" w:val="left"/>
        </w:tabs>
        <w:numPr>
          <w:ilvl w:val="0"/>
          <w:numId w:val="2"/>
        </w:numPr>
        <w:rPr>
          <w:rFonts w:ascii="Courier New" w:cs="Courier New" w:eastAsia="Courier New" w:hAnsi="Courier New"/>
          <w:sz w:val="16"/>
          <w:szCs w:val="16"/>
          <w:color w:val="auto"/>
        </w:rPr>
      </w:pPr>
      <w:r>
        <w:rPr>
          <w:rFonts w:ascii="Courier New" w:cs="Courier New" w:eastAsia="Courier New" w:hAnsi="Courier New"/>
          <w:sz w:val="16"/>
          <w:szCs w:val="16"/>
          <w:color w:val="auto"/>
        </w:rPr>
        <w:t>--------------------------------------------------------------------------------</w:t>
      </w:r>
    </w:p>
    <w:p>
      <w:pPr>
        <w:spacing w:after="0" w:line="16" w:lineRule="exact"/>
        <w:rPr>
          <w:rFonts w:ascii="Courier New" w:cs="Courier New" w:eastAsia="Courier New" w:hAnsi="Courier New"/>
          <w:sz w:val="16"/>
          <w:szCs w:val="16"/>
          <w:color w:val="auto"/>
        </w:rPr>
      </w:pPr>
    </w:p>
    <w:p>
      <w:pPr>
        <w:ind w:left="740" w:hanging="416"/>
        <w:spacing w:after="0" w:line="238" w:lineRule="auto"/>
        <w:tabs>
          <w:tab w:leader="none" w:pos="740" w:val="left"/>
        </w:tabs>
        <w:numPr>
          <w:ilvl w:val="1"/>
          <w:numId w:val="2"/>
        </w:numPr>
        <w:rPr>
          <w:rFonts w:ascii="Courier New" w:cs="Courier New" w:eastAsia="Courier New" w:hAnsi="Courier New"/>
          <w:sz w:val="18"/>
          <w:szCs w:val="18"/>
          <w:color w:val="auto"/>
        </w:rPr>
      </w:pPr>
      <w:r>
        <w:rPr>
          <w:rFonts w:ascii="Courier New" w:cs="Courier New" w:eastAsia="Courier New" w:hAnsi="Courier New"/>
          <w:sz w:val="18"/>
          <w:szCs w:val="18"/>
          <w:color w:val="auto"/>
        </w:rPr>
        <w:t>NAME OF REPORTING PERSON:</w:t>
      </w:r>
    </w:p>
    <w:p>
      <w:pPr>
        <w:ind w:left="740"/>
        <w:spacing w:after="0" w:line="238"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I.R.S. IDENTIFICATION NO. OF ABOVE PERSON:</w:t>
      </w:r>
    </w:p>
    <w:p>
      <w:pPr>
        <w:spacing w:after="0" w:line="207" w:lineRule="exact"/>
        <w:rPr>
          <w:rFonts w:ascii="Courier New" w:cs="Courier New" w:eastAsia="Courier New" w:hAnsi="Courier New"/>
          <w:sz w:val="18"/>
          <w:szCs w:val="18"/>
          <w:color w:val="auto"/>
        </w:rPr>
      </w:pPr>
    </w:p>
    <w:p>
      <w:pPr>
        <w:ind w:left="740" w:right="7579"/>
        <w:spacing w:after="0" w:line="268" w:lineRule="auto"/>
        <w:rPr>
          <w:rFonts w:ascii="Courier New" w:cs="Courier New" w:eastAsia="Courier New" w:hAnsi="Courier New"/>
          <w:sz w:val="18"/>
          <w:szCs w:val="18"/>
          <w:color w:val="auto"/>
        </w:rPr>
      </w:pPr>
      <w:r>
        <w:rPr>
          <w:rFonts w:ascii="Courier New" w:cs="Courier New" w:eastAsia="Courier New" w:hAnsi="Courier New"/>
          <w:sz w:val="16"/>
          <w:szCs w:val="16"/>
          <w:color w:val="auto"/>
        </w:rPr>
        <w:t>Morgan Stanley I.R.S. #36-3145972</w:t>
      </w:r>
    </w:p>
    <w:p>
      <w:pPr>
        <w:ind w:left="220" w:hanging="212"/>
        <w:spacing w:after="0"/>
        <w:tabs>
          <w:tab w:leader="none" w:pos="220" w:val="left"/>
        </w:tabs>
        <w:numPr>
          <w:ilvl w:val="0"/>
          <w:numId w:val="2"/>
        </w:numPr>
        <w:rPr>
          <w:rFonts w:ascii="Courier New" w:cs="Courier New" w:eastAsia="Courier New" w:hAnsi="Courier New"/>
          <w:sz w:val="16"/>
          <w:szCs w:val="16"/>
          <w:color w:val="auto"/>
        </w:rPr>
      </w:pPr>
      <w:r>
        <w:rPr>
          <w:rFonts w:ascii="Courier New" w:cs="Courier New" w:eastAsia="Courier New" w:hAnsi="Courier New"/>
          <w:sz w:val="16"/>
          <w:szCs w:val="16"/>
          <w:color w:val="auto"/>
        </w:rPr>
        <w:t>--------------------------------------------------------------------------------</w:t>
      </w:r>
    </w:p>
    <w:p>
      <w:pPr>
        <w:spacing w:after="0" w:line="16" w:lineRule="exact"/>
        <w:rPr>
          <w:rFonts w:ascii="Courier New" w:cs="Courier New" w:eastAsia="Courier New" w:hAnsi="Courier New"/>
          <w:sz w:val="16"/>
          <w:szCs w:val="16"/>
          <w:color w:val="auto"/>
        </w:rPr>
      </w:pPr>
    </w:p>
    <w:p>
      <w:pPr>
        <w:ind w:left="740" w:hanging="416"/>
        <w:spacing w:after="0" w:line="238" w:lineRule="auto"/>
        <w:tabs>
          <w:tab w:leader="none" w:pos="740" w:val="left"/>
        </w:tabs>
        <w:numPr>
          <w:ilvl w:val="1"/>
          <w:numId w:val="3"/>
        </w:numPr>
        <w:rPr>
          <w:rFonts w:ascii="Courier New" w:cs="Courier New" w:eastAsia="Courier New" w:hAnsi="Courier New"/>
          <w:sz w:val="18"/>
          <w:szCs w:val="18"/>
          <w:color w:val="auto"/>
        </w:rPr>
      </w:pPr>
      <w:r>
        <w:rPr>
          <w:rFonts w:ascii="Courier New" w:cs="Courier New" w:eastAsia="Courier New" w:hAnsi="Courier New"/>
          <w:sz w:val="18"/>
          <w:szCs w:val="18"/>
          <w:color w:val="auto"/>
        </w:rPr>
        <w:t>CHECK THE APPROPRIATE BOX IF A MEMBER OF A GROUP:</w:t>
      </w:r>
    </w:p>
    <w:p>
      <w:pPr>
        <w:spacing w:after="0" w:line="201" w:lineRule="exact"/>
        <w:rPr>
          <w:rFonts w:ascii="Courier New" w:cs="Courier New" w:eastAsia="Courier New" w:hAnsi="Courier New"/>
          <w:sz w:val="18"/>
          <w:szCs w:val="18"/>
          <w:color w:val="auto"/>
        </w:rPr>
      </w:pPr>
    </w:p>
    <w:p>
      <w:pPr>
        <w:ind w:left="1160" w:hanging="415"/>
        <w:spacing w:after="0"/>
        <w:tabs>
          <w:tab w:leader="none" w:pos="1160" w:val="left"/>
        </w:tabs>
        <w:numPr>
          <w:ilvl w:val="2"/>
          <w:numId w:val="3"/>
        </w:numPr>
        <w:rPr>
          <w:rFonts w:ascii="Courier New" w:cs="Courier New" w:eastAsia="Courier New" w:hAnsi="Courier New"/>
          <w:sz w:val="18"/>
          <w:szCs w:val="18"/>
          <w:color w:val="auto"/>
        </w:rPr>
      </w:pPr>
      <w:r>
        <w:rPr>
          <w:rFonts w:ascii="Courier New" w:cs="Courier New" w:eastAsia="Courier New" w:hAnsi="Courier New"/>
          <w:sz w:val="18"/>
          <w:szCs w:val="18"/>
          <w:color w:val="auto"/>
        </w:rPr>
        <w:t>[ ]</w:t>
      </w:r>
    </w:p>
    <w:p>
      <w:pPr>
        <w:sectPr>
          <w:pgSz w:w="11900" w:h="16838" w:orient="portrait"/>
          <w:cols w:equalWidth="0" w:num="1">
            <w:col w:w="10219"/>
          </w:cols>
          <w:pgMar w:left="240" w:top="244" w:right="1440" w:bottom="0" w:gutter="0" w:footer="0" w:header="0"/>
        </w:sectPr>
      </w:pPr>
    </w:p>
    <w:bookmarkStart w:id="1" w:name="page2"/>
    <w:bookmarkEnd w:id="1"/>
    <w:p>
      <w:pPr>
        <w:ind w:left="1152" w:hanging="415"/>
        <w:spacing w:after="0"/>
        <w:tabs>
          <w:tab w:leader="none" w:pos="1152" w:val="left"/>
        </w:tabs>
        <w:numPr>
          <w:ilvl w:val="2"/>
          <w:numId w:val="4"/>
        </w:numPr>
        <w:rPr>
          <w:rFonts w:ascii="Courier New" w:cs="Courier New" w:eastAsia="Courier New" w:hAnsi="Courier New"/>
          <w:sz w:val="18"/>
          <w:szCs w:val="18"/>
          <w:color w:val="auto"/>
        </w:rPr>
      </w:pPr>
      <w:r>
        <w:rPr>
          <w:rFonts w:ascii="Courier New" w:cs="Courier New" w:eastAsia="Courier New" w:hAnsi="Courier New"/>
          <w:sz w:val="18"/>
          <w:szCs w:val="18"/>
          <w:color w:val="auto"/>
        </w:rPr>
        <w:t>[ ]</w:t>
      </w:r>
    </w:p>
    <w:p>
      <w:pPr>
        <w:spacing w:after="0" w:line="4" w:lineRule="exact"/>
        <w:rPr>
          <w:rFonts w:ascii="Courier New" w:cs="Courier New" w:eastAsia="Courier New" w:hAnsi="Courier New"/>
          <w:sz w:val="18"/>
          <w:szCs w:val="18"/>
          <w:color w:val="auto"/>
        </w:rPr>
      </w:pPr>
    </w:p>
    <w:p>
      <w:pPr>
        <w:ind w:left="212" w:hanging="212"/>
        <w:spacing w:after="0"/>
        <w:tabs>
          <w:tab w:leader="none" w:pos="212" w:val="left"/>
        </w:tabs>
        <w:numPr>
          <w:ilvl w:val="0"/>
          <w:numId w:val="4"/>
        </w:numPr>
        <w:rPr>
          <w:rFonts w:ascii="Courier New" w:cs="Courier New" w:eastAsia="Courier New" w:hAnsi="Courier New"/>
          <w:sz w:val="16"/>
          <w:szCs w:val="16"/>
          <w:color w:val="auto"/>
        </w:rPr>
      </w:pPr>
      <w:r>
        <w:rPr>
          <w:rFonts w:ascii="Courier New" w:cs="Courier New" w:eastAsia="Courier New" w:hAnsi="Courier New"/>
          <w:sz w:val="16"/>
          <w:szCs w:val="16"/>
          <w:color w:val="auto"/>
        </w:rPr>
        <w:t>--------------------------------------------------------------------------------</w:t>
      </w:r>
    </w:p>
    <w:p>
      <w:pPr>
        <w:spacing w:after="0" w:line="16" w:lineRule="exact"/>
        <w:rPr>
          <w:rFonts w:ascii="Courier New" w:cs="Courier New" w:eastAsia="Courier New" w:hAnsi="Courier New"/>
          <w:sz w:val="16"/>
          <w:szCs w:val="16"/>
          <w:color w:val="auto"/>
        </w:rPr>
      </w:pPr>
    </w:p>
    <w:p>
      <w:pPr>
        <w:ind w:left="732" w:hanging="416"/>
        <w:spacing w:after="0" w:line="238" w:lineRule="auto"/>
        <w:tabs>
          <w:tab w:leader="none" w:pos="732" w:val="left"/>
        </w:tabs>
        <w:numPr>
          <w:ilvl w:val="1"/>
          <w:numId w:val="5"/>
        </w:numPr>
        <w:rPr>
          <w:rFonts w:ascii="Courier New" w:cs="Courier New" w:eastAsia="Courier New" w:hAnsi="Courier New"/>
          <w:sz w:val="18"/>
          <w:szCs w:val="18"/>
          <w:color w:val="auto"/>
        </w:rPr>
      </w:pPr>
      <w:r>
        <w:rPr>
          <w:rFonts w:ascii="Courier New" w:cs="Courier New" w:eastAsia="Courier New" w:hAnsi="Courier New"/>
          <w:sz w:val="18"/>
          <w:szCs w:val="18"/>
          <w:color w:val="auto"/>
        </w:rPr>
        <w:t>SEC USE ONLY:</w:t>
      </w:r>
    </w:p>
    <w:p>
      <w:pPr>
        <w:spacing w:after="0" w:line="207" w:lineRule="exact"/>
        <w:rPr>
          <w:rFonts w:ascii="Courier New" w:cs="Courier New" w:eastAsia="Courier New" w:hAnsi="Courier New"/>
          <w:sz w:val="18"/>
          <w:szCs w:val="18"/>
          <w:color w:val="auto"/>
        </w:rPr>
      </w:pPr>
    </w:p>
    <w:p>
      <w:pPr>
        <w:ind w:left="212" w:hanging="212"/>
        <w:spacing w:after="0"/>
        <w:tabs>
          <w:tab w:leader="none" w:pos="212" w:val="left"/>
        </w:tabs>
        <w:numPr>
          <w:ilvl w:val="0"/>
          <w:numId w:val="5"/>
        </w:numPr>
        <w:rPr>
          <w:rFonts w:ascii="Courier New" w:cs="Courier New" w:eastAsia="Courier New" w:hAnsi="Courier New"/>
          <w:sz w:val="16"/>
          <w:szCs w:val="16"/>
          <w:color w:val="auto"/>
        </w:rPr>
      </w:pPr>
      <w:r>
        <w:rPr>
          <w:rFonts w:ascii="Courier New" w:cs="Courier New" w:eastAsia="Courier New" w:hAnsi="Courier New"/>
          <w:sz w:val="16"/>
          <w:szCs w:val="16"/>
          <w:color w:val="auto"/>
        </w:rPr>
        <w:t>--------------------------------------------------------------------------------</w:t>
      </w:r>
    </w:p>
    <w:p>
      <w:pPr>
        <w:spacing w:after="0" w:line="21" w:lineRule="exact"/>
        <w:rPr>
          <w:rFonts w:ascii="Courier New" w:cs="Courier New" w:eastAsia="Courier New" w:hAnsi="Courier New"/>
          <w:sz w:val="16"/>
          <w:szCs w:val="16"/>
          <w:color w:val="auto"/>
        </w:rPr>
      </w:pPr>
    </w:p>
    <w:p>
      <w:pPr>
        <w:ind w:left="732" w:right="5479" w:hanging="416"/>
        <w:spacing w:after="0" w:line="402" w:lineRule="auto"/>
        <w:tabs>
          <w:tab w:leader="none" w:pos="732" w:val="left"/>
        </w:tabs>
        <w:numPr>
          <w:ilvl w:val="1"/>
          <w:numId w:val="6"/>
        </w:numPr>
        <w:rPr>
          <w:rFonts w:ascii="Courier New" w:cs="Courier New" w:eastAsia="Courier New" w:hAnsi="Courier New"/>
          <w:sz w:val="16"/>
          <w:szCs w:val="16"/>
          <w:color w:val="auto"/>
        </w:rPr>
      </w:pPr>
      <w:r>
        <w:rPr>
          <w:rFonts w:ascii="Courier New" w:cs="Courier New" w:eastAsia="Courier New" w:hAnsi="Courier New"/>
          <w:sz w:val="16"/>
          <w:szCs w:val="16"/>
          <w:color w:val="auto"/>
        </w:rPr>
        <w:t>CITIZENSHIP OR PLACE OF ORGANIZATION: The state of organization is Delaware.</w:t>
      </w:r>
    </w:p>
    <w:p>
      <w:pPr>
        <w:ind w:left="212" w:hanging="212"/>
        <w:spacing w:after="0"/>
        <w:tabs>
          <w:tab w:leader="none" w:pos="212" w:val="left"/>
        </w:tabs>
        <w:numPr>
          <w:ilvl w:val="0"/>
          <w:numId w:val="6"/>
        </w:numPr>
        <w:rPr>
          <w:rFonts w:ascii="Courier New" w:cs="Courier New" w:eastAsia="Courier New" w:hAnsi="Courier New"/>
          <w:sz w:val="16"/>
          <w:szCs w:val="16"/>
          <w:color w:val="auto"/>
        </w:rPr>
      </w:pPr>
      <w:r>
        <w:rPr>
          <w:rFonts w:ascii="Courier New" w:cs="Courier New" w:eastAsia="Courier New" w:hAnsi="Courier New"/>
          <w:sz w:val="16"/>
          <w:szCs w:val="16"/>
          <w:color w:val="auto"/>
        </w:rPr>
        <w:t>--------------------------------------------------------------------------------</w:t>
      </w:r>
    </w:p>
    <w:p>
      <w:pPr>
        <w:spacing w:after="0" w:line="16" w:lineRule="exact"/>
        <w:rPr>
          <w:sz w:val="20"/>
          <w:szCs w:val="20"/>
          <w:color w:val="auto"/>
        </w:rPr>
      </w:pPr>
    </w:p>
    <w:tbl>
      <w:tblPr>
        <w:tblLayout w:type="fixed"/>
        <w:tblInd w:w="212" w:type="dxa"/>
        <w:tblCellMar>
          <w:top w:w="0" w:type="dxa"/>
          <w:left w:w="0" w:type="dxa"/>
          <w:bottom w:w="0" w:type="dxa"/>
          <w:right w:w="0" w:type="dxa"/>
        </w:tblCellMar>
      </w:tblPr>
      <w:tr>
        <w:trPr>
          <w:trHeight w:val="204"/>
        </w:trPr>
        <w:tc>
          <w:tcPr>
            <w:tcW w:w="1480" w:type="dxa"/>
            <w:vAlign w:val="bottom"/>
          </w:tcPr>
          <w:p>
            <w:pPr>
              <w:ind w:left="100"/>
              <w:spacing w:after="0"/>
              <w:rPr>
                <w:sz w:val="20"/>
                <w:szCs w:val="20"/>
                <w:color w:val="auto"/>
              </w:rPr>
            </w:pPr>
            <w:r>
              <w:rPr>
                <w:rFonts w:ascii="Courier New" w:cs="Courier New" w:eastAsia="Courier New" w:hAnsi="Courier New"/>
                <w:sz w:val="18"/>
                <w:szCs w:val="18"/>
                <w:color w:val="auto"/>
              </w:rPr>
              <w:t>NUMBER OF</w:t>
            </w:r>
          </w:p>
        </w:tc>
        <w:tc>
          <w:tcPr>
            <w:tcW w:w="740" w:type="dxa"/>
            <w:vAlign w:val="bottom"/>
          </w:tcPr>
          <w:p>
            <w:pPr>
              <w:ind w:left="200"/>
              <w:spacing w:after="0"/>
              <w:rPr>
                <w:sz w:val="20"/>
                <w:szCs w:val="20"/>
                <w:color w:val="auto"/>
              </w:rPr>
            </w:pPr>
            <w:r>
              <w:rPr>
                <w:rFonts w:ascii="Courier New" w:cs="Courier New" w:eastAsia="Courier New" w:hAnsi="Courier New"/>
                <w:sz w:val="18"/>
                <w:szCs w:val="18"/>
                <w:color w:val="auto"/>
              </w:rPr>
              <w:t>5.</w:t>
            </w:r>
          </w:p>
        </w:tc>
        <w:tc>
          <w:tcPr>
            <w:tcW w:w="2420" w:type="dxa"/>
            <w:vAlign w:val="bottom"/>
          </w:tcPr>
          <w:p>
            <w:pPr>
              <w:spacing w:after="0"/>
              <w:rPr>
                <w:sz w:val="20"/>
                <w:szCs w:val="20"/>
                <w:color w:val="auto"/>
              </w:rPr>
            </w:pPr>
            <w:r>
              <w:rPr>
                <w:rFonts w:ascii="Courier New" w:cs="Courier New" w:eastAsia="Courier New" w:hAnsi="Courier New"/>
                <w:sz w:val="18"/>
                <w:szCs w:val="18"/>
                <w:color w:val="auto"/>
              </w:rPr>
              <w:t>SOLE VOTING POWER:</w:t>
            </w:r>
          </w:p>
        </w:tc>
      </w:tr>
      <w:tr>
        <w:trPr>
          <w:trHeight w:val="203"/>
        </w:trPr>
        <w:tc>
          <w:tcPr>
            <w:tcW w:w="1480" w:type="dxa"/>
            <w:vAlign w:val="bottom"/>
          </w:tcPr>
          <w:p>
            <w:pPr>
              <w:jc w:val="center"/>
              <w:ind w:right="132"/>
              <w:spacing w:after="0" w:line="203" w:lineRule="exact"/>
              <w:rPr>
                <w:sz w:val="20"/>
                <w:szCs w:val="20"/>
                <w:color w:val="auto"/>
              </w:rPr>
            </w:pPr>
            <w:r>
              <w:rPr>
                <w:rFonts w:ascii="Courier New" w:cs="Courier New" w:eastAsia="Courier New" w:hAnsi="Courier New"/>
                <w:sz w:val="18"/>
                <w:szCs w:val="18"/>
                <w:color w:val="auto"/>
                <w:w w:val="95"/>
              </w:rPr>
              <w:t>SHARES</w:t>
            </w:r>
          </w:p>
        </w:tc>
        <w:tc>
          <w:tcPr>
            <w:tcW w:w="740" w:type="dxa"/>
            <w:vAlign w:val="bottom"/>
          </w:tcPr>
          <w:p>
            <w:pPr>
              <w:spacing w:after="0"/>
              <w:rPr>
                <w:sz w:val="17"/>
                <w:szCs w:val="17"/>
                <w:color w:val="auto"/>
              </w:rPr>
            </w:pPr>
          </w:p>
        </w:tc>
        <w:tc>
          <w:tcPr>
            <w:tcW w:w="2420" w:type="dxa"/>
            <w:vAlign w:val="bottom"/>
          </w:tcPr>
          <w:p>
            <w:pPr>
              <w:spacing w:after="0" w:line="203" w:lineRule="exact"/>
              <w:rPr>
                <w:sz w:val="20"/>
                <w:szCs w:val="20"/>
                <w:color w:val="auto"/>
              </w:rPr>
            </w:pPr>
            <w:r>
              <w:rPr>
                <w:rFonts w:ascii="Courier New" w:cs="Courier New" w:eastAsia="Courier New" w:hAnsi="Courier New"/>
                <w:sz w:val="18"/>
                <w:szCs w:val="18"/>
                <w:color w:val="auto"/>
              </w:rPr>
              <w:t>5,618,759</w:t>
            </w:r>
          </w:p>
        </w:tc>
      </w:tr>
      <w:tr>
        <w:trPr>
          <w:trHeight w:val="203"/>
        </w:trPr>
        <w:tc>
          <w:tcPr>
            <w:tcW w:w="1480" w:type="dxa"/>
            <w:vAlign w:val="bottom"/>
          </w:tcPr>
          <w:p>
            <w:pPr>
              <w:jc w:val="center"/>
              <w:ind w:right="132"/>
              <w:spacing w:after="0" w:line="203" w:lineRule="exact"/>
              <w:rPr>
                <w:sz w:val="20"/>
                <w:szCs w:val="20"/>
                <w:color w:val="auto"/>
              </w:rPr>
            </w:pPr>
            <w:r>
              <w:rPr>
                <w:rFonts w:ascii="Courier New" w:cs="Courier New" w:eastAsia="Courier New" w:hAnsi="Courier New"/>
                <w:sz w:val="18"/>
                <w:szCs w:val="18"/>
                <w:color w:val="auto"/>
                <w:w w:val="97"/>
              </w:rPr>
              <w:t>BENEFICIALLY</w:t>
            </w:r>
          </w:p>
        </w:tc>
        <w:tc>
          <w:tcPr>
            <w:tcW w:w="3160" w:type="dxa"/>
            <w:vAlign w:val="bottom"/>
            <w:gridSpan w:val="2"/>
          </w:tcPr>
          <w:p>
            <w:pPr>
              <w:ind w:left="200"/>
              <w:spacing w:after="0"/>
              <w:rPr>
                <w:sz w:val="20"/>
                <w:szCs w:val="20"/>
                <w:color w:val="auto"/>
              </w:rPr>
            </w:pPr>
            <w:r>
              <w:rPr>
                <w:rFonts w:ascii="Courier New" w:cs="Courier New" w:eastAsia="Courier New" w:hAnsi="Courier New"/>
                <w:sz w:val="11"/>
                <w:szCs w:val="11"/>
                <w:color w:val="auto"/>
                <w:w w:val="71"/>
              </w:rPr>
              <w:t>--------------------------------------------------------------</w:t>
            </w:r>
          </w:p>
        </w:tc>
      </w:tr>
      <w:tr>
        <w:trPr>
          <w:trHeight w:val="203"/>
        </w:trPr>
        <w:tc>
          <w:tcPr>
            <w:tcW w:w="1480" w:type="dxa"/>
            <w:vAlign w:val="bottom"/>
          </w:tcPr>
          <w:p>
            <w:pPr>
              <w:jc w:val="center"/>
              <w:ind w:right="132"/>
              <w:spacing w:after="0" w:line="203" w:lineRule="exact"/>
              <w:rPr>
                <w:sz w:val="20"/>
                <w:szCs w:val="20"/>
                <w:color w:val="auto"/>
              </w:rPr>
            </w:pPr>
            <w:r>
              <w:rPr>
                <w:rFonts w:ascii="Courier New" w:cs="Courier New" w:eastAsia="Courier New" w:hAnsi="Courier New"/>
                <w:sz w:val="18"/>
                <w:szCs w:val="18"/>
                <w:color w:val="auto"/>
                <w:w w:val="99"/>
              </w:rPr>
              <w:t>OWNED BY</w:t>
            </w:r>
          </w:p>
        </w:tc>
        <w:tc>
          <w:tcPr>
            <w:tcW w:w="740" w:type="dxa"/>
            <w:vAlign w:val="bottom"/>
          </w:tcPr>
          <w:p>
            <w:pPr>
              <w:ind w:left="200"/>
              <w:spacing w:after="0" w:line="203" w:lineRule="exact"/>
              <w:rPr>
                <w:sz w:val="20"/>
                <w:szCs w:val="20"/>
                <w:color w:val="auto"/>
              </w:rPr>
            </w:pPr>
            <w:r>
              <w:rPr>
                <w:rFonts w:ascii="Courier New" w:cs="Courier New" w:eastAsia="Courier New" w:hAnsi="Courier New"/>
                <w:sz w:val="18"/>
                <w:szCs w:val="18"/>
                <w:color w:val="auto"/>
              </w:rPr>
              <w:t>6.</w:t>
            </w:r>
          </w:p>
        </w:tc>
        <w:tc>
          <w:tcPr>
            <w:tcW w:w="2420" w:type="dxa"/>
            <w:vAlign w:val="bottom"/>
          </w:tcPr>
          <w:p>
            <w:pPr>
              <w:spacing w:after="0" w:line="203" w:lineRule="exact"/>
              <w:rPr>
                <w:sz w:val="20"/>
                <w:szCs w:val="20"/>
                <w:color w:val="auto"/>
              </w:rPr>
            </w:pPr>
            <w:r>
              <w:rPr>
                <w:rFonts w:ascii="Courier New" w:cs="Courier New" w:eastAsia="Courier New" w:hAnsi="Courier New"/>
                <w:sz w:val="18"/>
                <w:szCs w:val="18"/>
                <w:color w:val="auto"/>
              </w:rPr>
              <w:t>SHARED VOTING POWER:</w:t>
            </w:r>
          </w:p>
        </w:tc>
      </w:tr>
      <w:tr>
        <w:trPr>
          <w:trHeight w:val="203"/>
        </w:trPr>
        <w:tc>
          <w:tcPr>
            <w:tcW w:w="1480" w:type="dxa"/>
            <w:vAlign w:val="bottom"/>
          </w:tcPr>
          <w:p>
            <w:pPr>
              <w:jc w:val="center"/>
              <w:ind w:right="132"/>
              <w:spacing w:after="0" w:line="203" w:lineRule="exact"/>
              <w:rPr>
                <w:sz w:val="20"/>
                <w:szCs w:val="20"/>
                <w:color w:val="auto"/>
              </w:rPr>
            </w:pPr>
            <w:r>
              <w:rPr>
                <w:rFonts w:ascii="Courier New" w:cs="Courier New" w:eastAsia="Courier New" w:hAnsi="Courier New"/>
                <w:sz w:val="18"/>
                <w:szCs w:val="18"/>
                <w:color w:val="auto"/>
                <w:w w:val="97"/>
              </w:rPr>
              <w:t>EACH</w:t>
            </w:r>
          </w:p>
        </w:tc>
        <w:tc>
          <w:tcPr>
            <w:tcW w:w="740" w:type="dxa"/>
            <w:vAlign w:val="bottom"/>
          </w:tcPr>
          <w:p>
            <w:pPr>
              <w:spacing w:after="0"/>
              <w:rPr>
                <w:sz w:val="17"/>
                <w:szCs w:val="17"/>
                <w:color w:val="auto"/>
              </w:rPr>
            </w:pPr>
          </w:p>
        </w:tc>
        <w:tc>
          <w:tcPr>
            <w:tcW w:w="2420" w:type="dxa"/>
            <w:vAlign w:val="bottom"/>
          </w:tcPr>
          <w:p>
            <w:pPr>
              <w:spacing w:after="0" w:line="203" w:lineRule="exact"/>
              <w:rPr>
                <w:sz w:val="20"/>
                <w:szCs w:val="20"/>
                <w:color w:val="auto"/>
              </w:rPr>
            </w:pPr>
            <w:r>
              <w:rPr>
                <w:rFonts w:ascii="Courier New" w:cs="Courier New" w:eastAsia="Courier New" w:hAnsi="Courier New"/>
                <w:sz w:val="18"/>
                <w:szCs w:val="18"/>
                <w:color w:val="auto"/>
              </w:rPr>
              <w:t>0</w:t>
            </w:r>
          </w:p>
        </w:tc>
      </w:tr>
      <w:tr>
        <w:trPr>
          <w:trHeight w:val="203"/>
        </w:trPr>
        <w:tc>
          <w:tcPr>
            <w:tcW w:w="1480" w:type="dxa"/>
            <w:vAlign w:val="bottom"/>
          </w:tcPr>
          <w:p>
            <w:pPr>
              <w:ind w:left="100"/>
              <w:spacing w:after="0" w:line="203" w:lineRule="exact"/>
              <w:rPr>
                <w:sz w:val="20"/>
                <w:szCs w:val="20"/>
                <w:color w:val="auto"/>
              </w:rPr>
            </w:pPr>
            <w:r>
              <w:rPr>
                <w:rFonts w:ascii="Courier New" w:cs="Courier New" w:eastAsia="Courier New" w:hAnsi="Courier New"/>
                <w:sz w:val="18"/>
                <w:szCs w:val="18"/>
                <w:color w:val="auto"/>
              </w:rPr>
              <w:t>REPORTING</w:t>
            </w:r>
          </w:p>
        </w:tc>
        <w:tc>
          <w:tcPr>
            <w:tcW w:w="3160" w:type="dxa"/>
            <w:vAlign w:val="bottom"/>
            <w:gridSpan w:val="2"/>
          </w:tcPr>
          <w:p>
            <w:pPr>
              <w:ind w:left="200"/>
              <w:spacing w:after="0"/>
              <w:rPr>
                <w:sz w:val="20"/>
                <w:szCs w:val="20"/>
                <w:color w:val="auto"/>
              </w:rPr>
            </w:pPr>
            <w:r>
              <w:rPr>
                <w:rFonts w:ascii="Courier New" w:cs="Courier New" w:eastAsia="Courier New" w:hAnsi="Courier New"/>
                <w:sz w:val="11"/>
                <w:szCs w:val="11"/>
                <w:color w:val="auto"/>
                <w:w w:val="71"/>
              </w:rPr>
              <w:t>--------------------------------------------------------------</w:t>
            </w:r>
          </w:p>
        </w:tc>
      </w:tr>
      <w:tr>
        <w:trPr>
          <w:trHeight w:val="203"/>
        </w:trPr>
        <w:tc>
          <w:tcPr>
            <w:tcW w:w="1480" w:type="dxa"/>
            <w:vAlign w:val="bottom"/>
          </w:tcPr>
          <w:p>
            <w:pPr>
              <w:jc w:val="center"/>
              <w:ind w:right="132"/>
              <w:spacing w:after="0" w:line="203" w:lineRule="exact"/>
              <w:rPr>
                <w:sz w:val="20"/>
                <w:szCs w:val="20"/>
                <w:color w:val="auto"/>
              </w:rPr>
            </w:pPr>
            <w:r>
              <w:rPr>
                <w:rFonts w:ascii="Courier New" w:cs="Courier New" w:eastAsia="Courier New" w:hAnsi="Courier New"/>
                <w:sz w:val="18"/>
                <w:szCs w:val="18"/>
                <w:color w:val="auto"/>
                <w:w w:val="95"/>
              </w:rPr>
              <w:t>PERSON</w:t>
            </w:r>
          </w:p>
        </w:tc>
        <w:tc>
          <w:tcPr>
            <w:tcW w:w="740" w:type="dxa"/>
            <w:vAlign w:val="bottom"/>
          </w:tcPr>
          <w:p>
            <w:pPr>
              <w:ind w:left="200"/>
              <w:spacing w:after="0" w:line="203" w:lineRule="exact"/>
              <w:rPr>
                <w:sz w:val="20"/>
                <w:szCs w:val="20"/>
                <w:color w:val="auto"/>
              </w:rPr>
            </w:pPr>
            <w:r>
              <w:rPr>
                <w:rFonts w:ascii="Courier New" w:cs="Courier New" w:eastAsia="Courier New" w:hAnsi="Courier New"/>
                <w:sz w:val="18"/>
                <w:szCs w:val="18"/>
                <w:color w:val="auto"/>
              </w:rPr>
              <w:t>7.</w:t>
            </w:r>
          </w:p>
        </w:tc>
        <w:tc>
          <w:tcPr>
            <w:tcW w:w="2420" w:type="dxa"/>
            <w:vAlign w:val="bottom"/>
          </w:tcPr>
          <w:p>
            <w:pPr>
              <w:spacing w:after="0" w:line="203" w:lineRule="exact"/>
              <w:rPr>
                <w:sz w:val="20"/>
                <w:szCs w:val="20"/>
                <w:color w:val="auto"/>
              </w:rPr>
            </w:pPr>
            <w:r>
              <w:rPr>
                <w:rFonts w:ascii="Courier New" w:cs="Courier New" w:eastAsia="Courier New" w:hAnsi="Courier New"/>
                <w:sz w:val="18"/>
                <w:szCs w:val="18"/>
                <w:color w:val="auto"/>
                <w:w w:val="96"/>
              </w:rPr>
              <w:t>SOLE DISPOSITIVE POWER:</w:t>
            </w:r>
          </w:p>
        </w:tc>
      </w:tr>
      <w:tr>
        <w:trPr>
          <w:trHeight w:val="203"/>
        </w:trPr>
        <w:tc>
          <w:tcPr>
            <w:tcW w:w="1480" w:type="dxa"/>
            <w:vAlign w:val="bottom"/>
          </w:tcPr>
          <w:p>
            <w:pPr>
              <w:ind w:left="420"/>
              <w:spacing w:after="0" w:line="203" w:lineRule="exact"/>
              <w:rPr>
                <w:sz w:val="20"/>
                <w:szCs w:val="20"/>
                <w:color w:val="auto"/>
              </w:rPr>
            </w:pPr>
            <w:r>
              <w:rPr>
                <w:rFonts w:ascii="Courier New" w:cs="Courier New" w:eastAsia="Courier New" w:hAnsi="Courier New"/>
                <w:sz w:val="18"/>
                <w:szCs w:val="18"/>
                <w:color w:val="auto"/>
              </w:rPr>
              <w:t>WITH:</w:t>
            </w:r>
          </w:p>
        </w:tc>
        <w:tc>
          <w:tcPr>
            <w:tcW w:w="740" w:type="dxa"/>
            <w:vAlign w:val="bottom"/>
          </w:tcPr>
          <w:p>
            <w:pPr>
              <w:spacing w:after="0"/>
              <w:rPr>
                <w:sz w:val="17"/>
                <w:szCs w:val="17"/>
                <w:color w:val="auto"/>
              </w:rPr>
            </w:pPr>
          </w:p>
        </w:tc>
        <w:tc>
          <w:tcPr>
            <w:tcW w:w="2420" w:type="dxa"/>
            <w:vAlign w:val="bottom"/>
          </w:tcPr>
          <w:p>
            <w:pPr>
              <w:spacing w:after="0" w:line="203" w:lineRule="exact"/>
              <w:rPr>
                <w:sz w:val="20"/>
                <w:szCs w:val="20"/>
                <w:color w:val="auto"/>
              </w:rPr>
            </w:pPr>
            <w:r>
              <w:rPr>
                <w:rFonts w:ascii="Courier New" w:cs="Courier New" w:eastAsia="Courier New" w:hAnsi="Courier New"/>
                <w:sz w:val="18"/>
                <w:szCs w:val="18"/>
                <w:color w:val="auto"/>
              </w:rPr>
              <w:t>6,391,574</w:t>
            </w:r>
          </w:p>
        </w:tc>
      </w:tr>
    </w:tbl>
    <w:p>
      <w:pPr>
        <w:ind w:left="1892"/>
        <w:spacing w:after="0" w:line="238" w:lineRule="auto"/>
        <w:rPr>
          <w:sz w:val="20"/>
          <w:szCs w:val="20"/>
          <w:color w:val="auto"/>
        </w:rPr>
      </w:pPr>
      <w:r>
        <w:rPr>
          <w:rFonts w:ascii="Courier New" w:cs="Courier New" w:eastAsia="Courier New" w:hAnsi="Courier New"/>
          <w:sz w:val="18"/>
          <w:szCs w:val="18"/>
          <w:color w:val="auto"/>
        </w:rPr>
        <w:t>--------------------------------------------------------------</w:t>
      </w:r>
    </w:p>
    <w:p>
      <w:pPr>
        <w:spacing w:after="0" w:line="5" w:lineRule="exact"/>
        <w:rPr>
          <w:sz w:val="20"/>
          <w:szCs w:val="20"/>
          <w:color w:val="auto"/>
        </w:rPr>
      </w:pPr>
    </w:p>
    <w:p>
      <w:pPr>
        <w:ind w:left="2432" w:right="5159" w:hanging="536"/>
        <w:spacing w:after="0" w:line="235" w:lineRule="auto"/>
        <w:tabs>
          <w:tab w:leader="none" w:pos="2432" w:val="left"/>
        </w:tabs>
        <w:numPr>
          <w:ilvl w:val="2"/>
          <w:numId w:val="7"/>
        </w:numPr>
        <w:rPr>
          <w:rFonts w:ascii="Courier New" w:cs="Courier New" w:eastAsia="Courier New" w:hAnsi="Courier New"/>
          <w:sz w:val="18"/>
          <w:szCs w:val="18"/>
          <w:color w:val="auto"/>
        </w:rPr>
      </w:pPr>
      <w:r>
        <w:rPr>
          <w:rFonts w:ascii="Courier New" w:cs="Courier New" w:eastAsia="Courier New" w:hAnsi="Courier New"/>
          <w:sz w:val="18"/>
          <w:szCs w:val="18"/>
          <w:color w:val="auto"/>
        </w:rPr>
        <w:t>SHARED DISPOSITIVE POWER: 0</w:t>
      </w:r>
    </w:p>
    <w:p>
      <w:pPr>
        <w:spacing w:after="0" w:line="5" w:lineRule="exact"/>
        <w:rPr>
          <w:rFonts w:ascii="Courier New" w:cs="Courier New" w:eastAsia="Courier New" w:hAnsi="Courier New"/>
          <w:sz w:val="18"/>
          <w:szCs w:val="18"/>
          <w:color w:val="auto"/>
        </w:rPr>
      </w:pPr>
    </w:p>
    <w:p>
      <w:pPr>
        <w:ind w:left="212" w:hanging="212"/>
        <w:spacing w:after="0"/>
        <w:tabs>
          <w:tab w:leader="none" w:pos="212" w:val="left"/>
        </w:tabs>
        <w:numPr>
          <w:ilvl w:val="0"/>
          <w:numId w:val="7"/>
        </w:numPr>
        <w:rPr>
          <w:rFonts w:ascii="Courier New" w:cs="Courier New" w:eastAsia="Courier New" w:hAnsi="Courier New"/>
          <w:sz w:val="16"/>
          <w:szCs w:val="16"/>
          <w:color w:val="auto"/>
        </w:rPr>
      </w:pPr>
      <w:r>
        <w:rPr>
          <w:rFonts w:ascii="Courier New" w:cs="Courier New" w:eastAsia="Courier New" w:hAnsi="Courier New"/>
          <w:sz w:val="16"/>
          <w:szCs w:val="16"/>
          <w:color w:val="auto"/>
        </w:rPr>
        <w:t>--------------------------------------------------------------------------------</w:t>
      </w:r>
    </w:p>
    <w:p>
      <w:pPr>
        <w:spacing w:after="0" w:line="21" w:lineRule="exact"/>
        <w:rPr>
          <w:rFonts w:ascii="Courier New" w:cs="Courier New" w:eastAsia="Courier New" w:hAnsi="Courier New"/>
          <w:sz w:val="16"/>
          <w:szCs w:val="16"/>
          <w:color w:val="auto"/>
        </w:rPr>
      </w:pPr>
    </w:p>
    <w:p>
      <w:pPr>
        <w:ind w:left="732" w:right="3039" w:hanging="416"/>
        <w:spacing w:after="0" w:line="235" w:lineRule="auto"/>
        <w:tabs>
          <w:tab w:leader="none" w:pos="732" w:val="left"/>
        </w:tabs>
        <w:numPr>
          <w:ilvl w:val="1"/>
          <w:numId w:val="8"/>
        </w:numPr>
        <w:rPr>
          <w:rFonts w:ascii="Courier New" w:cs="Courier New" w:eastAsia="Courier New" w:hAnsi="Courier New"/>
          <w:sz w:val="18"/>
          <w:szCs w:val="18"/>
          <w:color w:val="auto"/>
        </w:rPr>
      </w:pPr>
      <w:r>
        <w:rPr>
          <w:rFonts w:ascii="Courier New" w:cs="Courier New" w:eastAsia="Courier New" w:hAnsi="Courier New"/>
          <w:sz w:val="18"/>
          <w:szCs w:val="18"/>
          <w:color w:val="auto"/>
        </w:rPr>
        <w:t>AGGREGATE AMOUNT BENEFICIALLY OWNED BY EACH REPORTING PERSON: 6,391,574</w:t>
      </w:r>
    </w:p>
    <w:p>
      <w:pPr>
        <w:spacing w:after="0" w:line="5" w:lineRule="exact"/>
        <w:rPr>
          <w:rFonts w:ascii="Courier New" w:cs="Courier New" w:eastAsia="Courier New" w:hAnsi="Courier New"/>
          <w:sz w:val="18"/>
          <w:szCs w:val="18"/>
          <w:color w:val="auto"/>
        </w:rPr>
      </w:pPr>
    </w:p>
    <w:p>
      <w:pPr>
        <w:ind w:left="212" w:hanging="212"/>
        <w:spacing w:after="0"/>
        <w:tabs>
          <w:tab w:leader="none" w:pos="212" w:val="left"/>
        </w:tabs>
        <w:numPr>
          <w:ilvl w:val="0"/>
          <w:numId w:val="8"/>
        </w:numPr>
        <w:rPr>
          <w:rFonts w:ascii="Courier New" w:cs="Courier New" w:eastAsia="Courier New" w:hAnsi="Courier New"/>
          <w:sz w:val="16"/>
          <w:szCs w:val="16"/>
          <w:color w:val="auto"/>
        </w:rPr>
      </w:pPr>
      <w:r>
        <w:rPr>
          <w:rFonts w:ascii="Courier New" w:cs="Courier New" w:eastAsia="Courier New" w:hAnsi="Courier New"/>
          <w:sz w:val="16"/>
          <w:szCs w:val="16"/>
          <w:color w:val="auto"/>
        </w:rPr>
        <w:t>--------------------------------------------------------------------------------</w:t>
      </w:r>
    </w:p>
    <w:p>
      <w:pPr>
        <w:spacing w:after="0" w:line="21" w:lineRule="exact"/>
        <w:rPr>
          <w:rFonts w:ascii="Courier New" w:cs="Courier New" w:eastAsia="Courier New" w:hAnsi="Courier New"/>
          <w:sz w:val="16"/>
          <w:szCs w:val="16"/>
          <w:color w:val="auto"/>
        </w:rPr>
      </w:pPr>
    </w:p>
    <w:p>
      <w:pPr>
        <w:ind w:left="732" w:right="2199" w:hanging="521"/>
        <w:spacing w:after="0" w:line="357" w:lineRule="auto"/>
        <w:tabs>
          <w:tab w:leader="none" w:pos="732" w:val="left"/>
        </w:tabs>
        <w:numPr>
          <w:ilvl w:val="1"/>
          <w:numId w:val="9"/>
        </w:numPr>
        <w:rPr>
          <w:rFonts w:ascii="Courier New" w:cs="Courier New" w:eastAsia="Courier New" w:hAnsi="Courier New"/>
          <w:sz w:val="18"/>
          <w:szCs w:val="18"/>
          <w:color w:val="auto"/>
        </w:rPr>
      </w:pPr>
      <w:r>
        <w:rPr>
          <w:rFonts w:ascii="Courier New" w:cs="Courier New" w:eastAsia="Courier New" w:hAnsi="Courier New"/>
          <w:sz w:val="18"/>
          <w:szCs w:val="18"/>
          <w:color w:val="auto"/>
        </w:rPr>
        <w:t>CHECK BOX IF THE AGGREGATE AMOUNT IN ROW (9) EXCLUDES CERTAIN SHARES: [ ]</w:t>
      </w:r>
    </w:p>
    <w:p>
      <w:pPr>
        <w:spacing w:after="0" w:line="1" w:lineRule="exact"/>
        <w:rPr>
          <w:rFonts w:ascii="Courier New" w:cs="Courier New" w:eastAsia="Courier New" w:hAnsi="Courier New"/>
          <w:sz w:val="18"/>
          <w:szCs w:val="18"/>
          <w:color w:val="auto"/>
        </w:rPr>
      </w:pPr>
    </w:p>
    <w:p>
      <w:pPr>
        <w:ind w:left="212" w:hanging="212"/>
        <w:spacing w:after="0"/>
        <w:tabs>
          <w:tab w:leader="none" w:pos="212" w:val="left"/>
        </w:tabs>
        <w:numPr>
          <w:ilvl w:val="0"/>
          <w:numId w:val="9"/>
        </w:numPr>
        <w:rPr>
          <w:rFonts w:ascii="Courier New" w:cs="Courier New" w:eastAsia="Courier New" w:hAnsi="Courier New"/>
          <w:sz w:val="16"/>
          <w:szCs w:val="16"/>
          <w:color w:val="auto"/>
        </w:rPr>
      </w:pPr>
      <w:r>
        <w:rPr>
          <w:rFonts w:ascii="Courier New" w:cs="Courier New" w:eastAsia="Courier New" w:hAnsi="Courier New"/>
          <w:sz w:val="16"/>
          <w:szCs w:val="16"/>
          <w:color w:val="auto"/>
        </w:rPr>
        <w:t>--------------------------------------------------------------------------------</w:t>
      </w:r>
    </w:p>
    <w:p>
      <w:pPr>
        <w:spacing w:after="0" w:line="16" w:lineRule="exact"/>
        <w:rPr>
          <w:rFonts w:ascii="Courier New" w:cs="Courier New" w:eastAsia="Courier New" w:hAnsi="Courier New"/>
          <w:sz w:val="16"/>
          <w:szCs w:val="16"/>
          <w:color w:val="auto"/>
        </w:rPr>
      </w:pPr>
    </w:p>
    <w:p>
      <w:pPr>
        <w:ind w:left="732" w:hanging="521"/>
        <w:spacing w:after="0" w:line="238" w:lineRule="auto"/>
        <w:tabs>
          <w:tab w:leader="none" w:pos="732" w:val="left"/>
        </w:tabs>
        <w:numPr>
          <w:ilvl w:val="1"/>
          <w:numId w:val="10"/>
        </w:numPr>
        <w:rPr>
          <w:rFonts w:ascii="Courier New" w:cs="Courier New" w:eastAsia="Courier New" w:hAnsi="Courier New"/>
          <w:sz w:val="18"/>
          <w:szCs w:val="18"/>
          <w:color w:val="auto"/>
        </w:rPr>
      </w:pPr>
      <w:r>
        <w:rPr>
          <w:rFonts w:ascii="Courier New" w:cs="Courier New" w:eastAsia="Courier New" w:hAnsi="Courier New"/>
          <w:sz w:val="18"/>
          <w:szCs w:val="18"/>
          <w:color w:val="auto"/>
        </w:rPr>
        <w:t>PERCENT OF CLASS REPRESENTED BY AMOUNT IN ROW (9):</w:t>
      </w:r>
    </w:p>
    <w:p>
      <w:pPr>
        <w:ind w:left="732"/>
        <w:spacing w:after="0" w:line="238"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9.5%</w:t>
      </w:r>
    </w:p>
    <w:p>
      <w:pPr>
        <w:spacing w:after="0" w:line="4" w:lineRule="exact"/>
        <w:rPr>
          <w:rFonts w:ascii="Courier New" w:cs="Courier New" w:eastAsia="Courier New" w:hAnsi="Courier New"/>
          <w:sz w:val="18"/>
          <w:szCs w:val="18"/>
          <w:color w:val="auto"/>
        </w:rPr>
      </w:pPr>
    </w:p>
    <w:p>
      <w:pPr>
        <w:ind w:left="212" w:hanging="212"/>
        <w:spacing w:after="0"/>
        <w:tabs>
          <w:tab w:leader="none" w:pos="212" w:val="left"/>
        </w:tabs>
        <w:numPr>
          <w:ilvl w:val="0"/>
          <w:numId w:val="10"/>
        </w:numPr>
        <w:rPr>
          <w:rFonts w:ascii="Courier New" w:cs="Courier New" w:eastAsia="Courier New" w:hAnsi="Courier New"/>
          <w:sz w:val="16"/>
          <w:szCs w:val="16"/>
          <w:color w:val="auto"/>
        </w:rPr>
      </w:pPr>
      <w:r>
        <w:rPr>
          <w:rFonts w:ascii="Courier New" w:cs="Courier New" w:eastAsia="Courier New" w:hAnsi="Courier New"/>
          <w:sz w:val="16"/>
          <w:szCs w:val="16"/>
          <w:color w:val="auto"/>
        </w:rPr>
        <w:t>--------------------------------------------------------------------------------</w:t>
      </w:r>
    </w:p>
    <w:p>
      <w:pPr>
        <w:spacing w:after="0" w:line="21" w:lineRule="exact"/>
        <w:rPr>
          <w:rFonts w:ascii="Courier New" w:cs="Courier New" w:eastAsia="Courier New" w:hAnsi="Courier New"/>
          <w:sz w:val="16"/>
          <w:szCs w:val="16"/>
          <w:color w:val="auto"/>
        </w:rPr>
      </w:pPr>
    </w:p>
    <w:p>
      <w:pPr>
        <w:ind w:left="732" w:right="6839" w:hanging="521"/>
        <w:spacing w:after="0" w:line="235" w:lineRule="auto"/>
        <w:tabs>
          <w:tab w:leader="none" w:pos="732" w:val="left"/>
        </w:tabs>
        <w:numPr>
          <w:ilvl w:val="1"/>
          <w:numId w:val="11"/>
        </w:numPr>
        <w:rPr>
          <w:rFonts w:ascii="Courier New" w:cs="Courier New" w:eastAsia="Courier New" w:hAnsi="Courier New"/>
          <w:sz w:val="18"/>
          <w:szCs w:val="18"/>
          <w:color w:val="auto"/>
        </w:rPr>
      </w:pPr>
      <w:r>
        <w:rPr>
          <w:rFonts w:ascii="Courier New" w:cs="Courier New" w:eastAsia="Courier New" w:hAnsi="Courier New"/>
          <w:sz w:val="18"/>
          <w:szCs w:val="18"/>
          <w:color w:val="auto"/>
        </w:rPr>
        <w:t>TYPE OF REPORTING PERSON: HC, CO</w:t>
      </w:r>
    </w:p>
    <w:p>
      <w:pPr>
        <w:spacing w:after="0" w:line="5" w:lineRule="exact"/>
        <w:rPr>
          <w:rFonts w:ascii="Courier New" w:cs="Courier New" w:eastAsia="Courier New" w:hAnsi="Courier New"/>
          <w:sz w:val="18"/>
          <w:szCs w:val="18"/>
          <w:color w:val="auto"/>
        </w:rPr>
      </w:pPr>
    </w:p>
    <w:p>
      <w:pPr>
        <w:ind w:left="212" w:hanging="212"/>
        <w:spacing w:after="0"/>
        <w:tabs>
          <w:tab w:leader="none" w:pos="212" w:val="left"/>
        </w:tabs>
        <w:numPr>
          <w:ilvl w:val="0"/>
          <w:numId w:val="11"/>
        </w:numPr>
        <w:rPr>
          <w:rFonts w:ascii="Courier New" w:cs="Courier New" w:eastAsia="Courier New" w:hAnsi="Courier New"/>
          <w:sz w:val="16"/>
          <w:szCs w:val="16"/>
          <w:color w:val="auto"/>
        </w:rPr>
      </w:pPr>
      <w:r>
        <w:rPr>
          <w:rFonts w:ascii="Courier New" w:cs="Courier New" w:eastAsia="Courier New" w:hAnsi="Courier New"/>
          <w:sz w:val="16"/>
          <w:szCs w:val="16"/>
          <w:color w:val="auto"/>
        </w:rPr>
        <w:t>--------------------------------------------------------------------------------</w:t>
      </w:r>
    </w:p>
    <w:p>
      <w:pPr>
        <w:sectPr>
          <w:pgSz w:w="11900" w:h="16838" w:orient="portrait"/>
          <w:cols w:equalWidth="0" w:num="1">
            <w:col w:w="10211"/>
          </w:cols>
          <w:pgMar w:left="248" w:top="136" w:right="1440" w:bottom="1440" w:gutter="0" w:footer="0" w:header="0"/>
        </w:sectPr>
      </w:pPr>
    </w:p>
    <w:bookmarkStart w:id="2" w:name="page3"/>
    <w:bookmarkEnd w:id="2"/>
    <w:p>
      <w:pPr>
        <w:spacing w:after="0"/>
        <w:tabs>
          <w:tab w:leader="none" w:pos="4100" w:val="left"/>
          <w:tab w:leader="none" w:pos="6620" w:val="left"/>
        </w:tabs>
        <w:rPr>
          <w:sz w:val="20"/>
          <w:szCs w:val="20"/>
          <w:color w:val="auto"/>
        </w:rPr>
      </w:pPr>
      <w:r>
        <w:rPr>
          <w:rFonts w:ascii="Courier New" w:cs="Courier New" w:eastAsia="Courier New" w:hAnsi="Courier New"/>
          <w:sz w:val="18"/>
          <w:szCs w:val="18"/>
          <w:color w:val="auto"/>
        </w:rPr>
        <w:t>CUSIP No.810186106</w:t>
      </w:r>
      <w:r>
        <w:rPr>
          <w:sz w:val="20"/>
          <w:szCs w:val="20"/>
          <w:color w:val="auto"/>
        </w:rPr>
        <w:tab/>
      </w:r>
      <w:r>
        <w:rPr>
          <w:rFonts w:ascii="Courier New" w:cs="Courier New" w:eastAsia="Courier New" w:hAnsi="Courier New"/>
          <w:sz w:val="18"/>
          <w:szCs w:val="18"/>
          <w:color w:val="auto"/>
        </w:rPr>
        <w:t>13G</w:t>
      </w:r>
      <w:r>
        <w:rPr>
          <w:sz w:val="20"/>
          <w:szCs w:val="20"/>
          <w:color w:val="auto"/>
        </w:rPr>
        <w:tab/>
      </w:r>
      <w:r>
        <w:rPr>
          <w:rFonts w:ascii="Courier New" w:cs="Courier New" w:eastAsia="Courier New" w:hAnsi="Courier New"/>
          <w:sz w:val="16"/>
          <w:szCs w:val="16"/>
          <w:color w:val="auto"/>
        </w:rPr>
        <w:t>Page 3 of 8 Pages</w:t>
      </w:r>
    </w:p>
    <w:p>
      <w:pPr>
        <w:spacing w:after="0" w:line="4" w:lineRule="exact"/>
        <w:rPr>
          <w:sz w:val="20"/>
          <w:szCs w:val="20"/>
          <w:color w:val="auto"/>
        </w:rPr>
      </w:pPr>
    </w:p>
    <w:p>
      <w:pPr>
        <w:ind w:left="220" w:hanging="212"/>
        <w:spacing w:after="0"/>
        <w:tabs>
          <w:tab w:leader="none" w:pos="220" w:val="left"/>
        </w:tabs>
        <w:numPr>
          <w:ilvl w:val="0"/>
          <w:numId w:val="12"/>
        </w:numPr>
        <w:rPr>
          <w:rFonts w:ascii="Courier New" w:cs="Courier New" w:eastAsia="Courier New" w:hAnsi="Courier New"/>
          <w:sz w:val="16"/>
          <w:szCs w:val="16"/>
          <w:color w:val="auto"/>
        </w:rPr>
      </w:pPr>
      <w:r>
        <w:rPr>
          <w:rFonts w:ascii="Courier New" w:cs="Courier New" w:eastAsia="Courier New" w:hAnsi="Courier New"/>
          <w:sz w:val="16"/>
          <w:szCs w:val="16"/>
          <w:color w:val="auto"/>
        </w:rPr>
        <w:t>--------------------------------------------------------------------------------</w:t>
      </w:r>
    </w:p>
    <w:p>
      <w:pPr>
        <w:spacing w:after="0" w:line="16" w:lineRule="exact"/>
        <w:rPr>
          <w:rFonts w:ascii="Courier New" w:cs="Courier New" w:eastAsia="Courier New" w:hAnsi="Courier New"/>
          <w:sz w:val="16"/>
          <w:szCs w:val="16"/>
          <w:color w:val="auto"/>
        </w:rPr>
      </w:pPr>
    </w:p>
    <w:p>
      <w:pPr>
        <w:ind w:left="740" w:hanging="416"/>
        <w:spacing w:after="0" w:line="238" w:lineRule="auto"/>
        <w:tabs>
          <w:tab w:leader="none" w:pos="740" w:val="left"/>
        </w:tabs>
        <w:numPr>
          <w:ilvl w:val="1"/>
          <w:numId w:val="12"/>
        </w:numPr>
        <w:rPr>
          <w:rFonts w:ascii="Courier New" w:cs="Courier New" w:eastAsia="Courier New" w:hAnsi="Courier New"/>
          <w:sz w:val="18"/>
          <w:szCs w:val="18"/>
          <w:color w:val="auto"/>
        </w:rPr>
      </w:pPr>
      <w:r>
        <w:rPr>
          <w:rFonts w:ascii="Courier New" w:cs="Courier New" w:eastAsia="Courier New" w:hAnsi="Courier New"/>
          <w:sz w:val="18"/>
          <w:szCs w:val="18"/>
          <w:color w:val="auto"/>
        </w:rPr>
        <w:t>NAME OF REPORTING PERSON:</w:t>
      </w:r>
    </w:p>
    <w:p>
      <w:pPr>
        <w:ind w:left="740"/>
        <w:spacing w:after="0" w:line="238"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I.R.S. IDENTIFICATION NO. OF ABOVE PERSON:</w:t>
      </w:r>
    </w:p>
    <w:p>
      <w:pPr>
        <w:spacing w:after="0" w:line="207" w:lineRule="exact"/>
        <w:rPr>
          <w:rFonts w:ascii="Courier New" w:cs="Courier New" w:eastAsia="Courier New" w:hAnsi="Courier New"/>
          <w:sz w:val="18"/>
          <w:szCs w:val="18"/>
          <w:color w:val="auto"/>
        </w:rPr>
      </w:pPr>
    </w:p>
    <w:p>
      <w:pPr>
        <w:ind w:left="740" w:right="5159"/>
        <w:spacing w:after="0" w:line="235"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Morgan Stanley Investment Management Inc. I.R.S. #13-3040307</w:t>
      </w:r>
    </w:p>
    <w:p>
      <w:pPr>
        <w:spacing w:after="0" w:line="5" w:lineRule="exact"/>
        <w:rPr>
          <w:rFonts w:ascii="Courier New" w:cs="Courier New" w:eastAsia="Courier New" w:hAnsi="Courier New"/>
          <w:sz w:val="18"/>
          <w:szCs w:val="18"/>
          <w:color w:val="auto"/>
        </w:rPr>
      </w:pPr>
    </w:p>
    <w:p>
      <w:pPr>
        <w:ind w:left="220" w:hanging="212"/>
        <w:spacing w:after="0"/>
        <w:tabs>
          <w:tab w:leader="none" w:pos="220" w:val="left"/>
        </w:tabs>
        <w:numPr>
          <w:ilvl w:val="0"/>
          <w:numId w:val="12"/>
        </w:numPr>
        <w:rPr>
          <w:rFonts w:ascii="Courier New" w:cs="Courier New" w:eastAsia="Courier New" w:hAnsi="Courier New"/>
          <w:sz w:val="16"/>
          <w:szCs w:val="16"/>
          <w:color w:val="auto"/>
        </w:rPr>
      </w:pPr>
      <w:r>
        <w:rPr>
          <w:rFonts w:ascii="Courier New" w:cs="Courier New" w:eastAsia="Courier New" w:hAnsi="Courier New"/>
          <w:sz w:val="16"/>
          <w:szCs w:val="16"/>
          <w:color w:val="auto"/>
        </w:rPr>
        <w:t>--------------------------------------------------------------------------------</w:t>
      </w:r>
    </w:p>
    <w:p>
      <w:pPr>
        <w:spacing w:after="0" w:line="16" w:lineRule="exact"/>
        <w:rPr>
          <w:rFonts w:ascii="Courier New" w:cs="Courier New" w:eastAsia="Courier New" w:hAnsi="Courier New"/>
          <w:sz w:val="16"/>
          <w:szCs w:val="16"/>
          <w:color w:val="auto"/>
        </w:rPr>
      </w:pPr>
    </w:p>
    <w:p>
      <w:pPr>
        <w:ind w:left="740" w:hanging="416"/>
        <w:spacing w:after="0" w:line="238" w:lineRule="auto"/>
        <w:tabs>
          <w:tab w:leader="none" w:pos="740" w:val="left"/>
        </w:tabs>
        <w:numPr>
          <w:ilvl w:val="1"/>
          <w:numId w:val="13"/>
        </w:numPr>
        <w:rPr>
          <w:rFonts w:ascii="Courier New" w:cs="Courier New" w:eastAsia="Courier New" w:hAnsi="Courier New"/>
          <w:sz w:val="18"/>
          <w:szCs w:val="18"/>
          <w:color w:val="auto"/>
        </w:rPr>
      </w:pPr>
      <w:r>
        <w:rPr>
          <w:rFonts w:ascii="Courier New" w:cs="Courier New" w:eastAsia="Courier New" w:hAnsi="Courier New"/>
          <w:sz w:val="18"/>
          <w:szCs w:val="18"/>
          <w:color w:val="auto"/>
        </w:rPr>
        <w:t>CHECK THE APPROPRIATE BOX IF A MEMBER OF A GROUP:</w:t>
      </w:r>
    </w:p>
    <w:p>
      <w:pPr>
        <w:spacing w:after="0" w:line="201" w:lineRule="exact"/>
        <w:rPr>
          <w:rFonts w:ascii="Courier New" w:cs="Courier New" w:eastAsia="Courier New" w:hAnsi="Courier New"/>
          <w:sz w:val="18"/>
          <w:szCs w:val="18"/>
          <w:color w:val="auto"/>
        </w:rPr>
      </w:pPr>
    </w:p>
    <w:p>
      <w:pPr>
        <w:ind w:left="1160" w:hanging="415"/>
        <w:spacing w:after="0"/>
        <w:tabs>
          <w:tab w:leader="none" w:pos="1160" w:val="left"/>
        </w:tabs>
        <w:numPr>
          <w:ilvl w:val="2"/>
          <w:numId w:val="13"/>
        </w:numPr>
        <w:rPr>
          <w:rFonts w:ascii="Courier New" w:cs="Courier New" w:eastAsia="Courier New" w:hAnsi="Courier New"/>
          <w:sz w:val="18"/>
          <w:szCs w:val="18"/>
          <w:color w:val="auto"/>
        </w:rPr>
      </w:pPr>
      <w:r>
        <w:rPr>
          <w:rFonts w:ascii="Courier New" w:cs="Courier New" w:eastAsia="Courier New" w:hAnsi="Courier New"/>
          <w:sz w:val="18"/>
          <w:szCs w:val="18"/>
          <w:color w:val="auto"/>
        </w:rPr>
        <w:t>[ ]</w:t>
      </w:r>
    </w:p>
    <w:p>
      <w:pPr>
        <w:spacing w:after="0" w:line="201" w:lineRule="exact"/>
        <w:rPr>
          <w:rFonts w:ascii="Courier New" w:cs="Courier New" w:eastAsia="Courier New" w:hAnsi="Courier New"/>
          <w:sz w:val="18"/>
          <w:szCs w:val="18"/>
          <w:color w:val="auto"/>
        </w:rPr>
      </w:pPr>
    </w:p>
    <w:p>
      <w:pPr>
        <w:ind w:left="1160" w:hanging="415"/>
        <w:spacing w:after="0"/>
        <w:tabs>
          <w:tab w:leader="none" w:pos="1160" w:val="left"/>
        </w:tabs>
        <w:numPr>
          <w:ilvl w:val="2"/>
          <w:numId w:val="13"/>
        </w:numPr>
        <w:rPr>
          <w:rFonts w:ascii="Courier New" w:cs="Courier New" w:eastAsia="Courier New" w:hAnsi="Courier New"/>
          <w:sz w:val="18"/>
          <w:szCs w:val="18"/>
          <w:color w:val="auto"/>
        </w:rPr>
      </w:pPr>
      <w:r>
        <w:rPr>
          <w:rFonts w:ascii="Courier New" w:cs="Courier New" w:eastAsia="Courier New" w:hAnsi="Courier New"/>
          <w:sz w:val="18"/>
          <w:szCs w:val="18"/>
          <w:color w:val="auto"/>
        </w:rPr>
        <w:t>[ ]</w:t>
      </w:r>
    </w:p>
    <w:p>
      <w:pPr>
        <w:spacing w:after="0" w:line="4" w:lineRule="exact"/>
        <w:rPr>
          <w:rFonts w:ascii="Courier New" w:cs="Courier New" w:eastAsia="Courier New" w:hAnsi="Courier New"/>
          <w:sz w:val="18"/>
          <w:szCs w:val="18"/>
          <w:color w:val="auto"/>
        </w:rPr>
      </w:pPr>
    </w:p>
    <w:p>
      <w:pPr>
        <w:ind w:left="220" w:hanging="212"/>
        <w:spacing w:after="0"/>
        <w:tabs>
          <w:tab w:leader="none" w:pos="220" w:val="left"/>
        </w:tabs>
        <w:numPr>
          <w:ilvl w:val="0"/>
          <w:numId w:val="13"/>
        </w:numPr>
        <w:rPr>
          <w:rFonts w:ascii="Courier New" w:cs="Courier New" w:eastAsia="Courier New" w:hAnsi="Courier New"/>
          <w:sz w:val="16"/>
          <w:szCs w:val="16"/>
          <w:color w:val="auto"/>
        </w:rPr>
      </w:pPr>
      <w:r>
        <w:rPr>
          <w:rFonts w:ascii="Courier New" w:cs="Courier New" w:eastAsia="Courier New" w:hAnsi="Courier New"/>
          <w:sz w:val="16"/>
          <w:szCs w:val="16"/>
          <w:color w:val="auto"/>
        </w:rPr>
        <w:t>--------------------------------------------------------------------------------</w:t>
      </w:r>
    </w:p>
    <w:p>
      <w:pPr>
        <w:spacing w:after="0" w:line="16" w:lineRule="exact"/>
        <w:rPr>
          <w:rFonts w:ascii="Courier New" w:cs="Courier New" w:eastAsia="Courier New" w:hAnsi="Courier New"/>
          <w:sz w:val="16"/>
          <w:szCs w:val="16"/>
          <w:color w:val="auto"/>
        </w:rPr>
      </w:pPr>
    </w:p>
    <w:p>
      <w:pPr>
        <w:ind w:left="740" w:hanging="416"/>
        <w:spacing w:after="0" w:line="238" w:lineRule="auto"/>
        <w:tabs>
          <w:tab w:leader="none" w:pos="740" w:val="left"/>
        </w:tabs>
        <w:numPr>
          <w:ilvl w:val="1"/>
          <w:numId w:val="14"/>
        </w:numPr>
        <w:rPr>
          <w:rFonts w:ascii="Courier New" w:cs="Courier New" w:eastAsia="Courier New" w:hAnsi="Courier New"/>
          <w:sz w:val="18"/>
          <w:szCs w:val="18"/>
          <w:color w:val="auto"/>
        </w:rPr>
      </w:pPr>
      <w:r>
        <w:rPr>
          <w:rFonts w:ascii="Courier New" w:cs="Courier New" w:eastAsia="Courier New" w:hAnsi="Courier New"/>
          <w:sz w:val="18"/>
          <w:szCs w:val="18"/>
          <w:color w:val="auto"/>
        </w:rPr>
        <w:t>SEC USE ONLY:</w:t>
      </w:r>
    </w:p>
    <w:p>
      <w:pPr>
        <w:spacing w:after="0" w:line="207" w:lineRule="exact"/>
        <w:rPr>
          <w:rFonts w:ascii="Courier New" w:cs="Courier New" w:eastAsia="Courier New" w:hAnsi="Courier New"/>
          <w:sz w:val="18"/>
          <w:szCs w:val="18"/>
          <w:color w:val="auto"/>
        </w:rPr>
      </w:pPr>
    </w:p>
    <w:p>
      <w:pPr>
        <w:ind w:left="220" w:hanging="212"/>
        <w:spacing w:after="0"/>
        <w:tabs>
          <w:tab w:leader="none" w:pos="220" w:val="left"/>
        </w:tabs>
        <w:numPr>
          <w:ilvl w:val="0"/>
          <w:numId w:val="14"/>
        </w:numPr>
        <w:rPr>
          <w:rFonts w:ascii="Courier New" w:cs="Courier New" w:eastAsia="Courier New" w:hAnsi="Courier New"/>
          <w:sz w:val="16"/>
          <w:szCs w:val="16"/>
          <w:color w:val="auto"/>
        </w:rPr>
      </w:pPr>
      <w:r>
        <w:rPr>
          <w:rFonts w:ascii="Courier New" w:cs="Courier New" w:eastAsia="Courier New" w:hAnsi="Courier New"/>
          <w:sz w:val="16"/>
          <w:szCs w:val="16"/>
          <w:color w:val="auto"/>
        </w:rPr>
        <w:t>--------------------------------------------------------------------------------</w:t>
      </w:r>
    </w:p>
    <w:p>
      <w:pPr>
        <w:spacing w:after="0" w:line="21" w:lineRule="exact"/>
        <w:rPr>
          <w:rFonts w:ascii="Courier New" w:cs="Courier New" w:eastAsia="Courier New" w:hAnsi="Courier New"/>
          <w:sz w:val="16"/>
          <w:szCs w:val="16"/>
          <w:color w:val="auto"/>
        </w:rPr>
      </w:pPr>
    </w:p>
    <w:p>
      <w:pPr>
        <w:ind w:left="740" w:right="5479" w:hanging="416"/>
        <w:spacing w:after="0" w:line="402" w:lineRule="auto"/>
        <w:tabs>
          <w:tab w:leader="none" w:pos="740" w:val="left"/>
        </w:tabs>
        <w:numPr>
          <w:ilvl w:val="1"/>
          <w:numId w:val="15"/>
        </w:numPr>
        <w:rPr>
          <w:rFonts w:ascii="Courier New" w:cs="Courier New" w:eastAsia="Courier New" w:hAnsi="Courier New"/>
          <w:sz w:val="16"/>
          <w:szCs w:val="16"/>
          <w:color w:val="auto"/>
        </w:rPr>
      </w:pPr>
      <w:r>
        <w:rPr>
          <w:rFonts w:ascii="Courier New" w:cs="Courier New" w:eastAsia="Courier New" w:hAnsi="Courier New"/>
          <w:sz w:val="16"/>
          <w:szCs w:val="16"/>
          <w:color w:val="auto"/>
        </w:rPr>
        <w:t>CITIZENSHIP OR PLACE OF ORGANIZATION: The state of organization is Delaware.</w:t>
      </w:r>
    </w:p>
    <w:p>
      <w:pPr>
        <w:ind w:left="220" w:hanging="212"/>
        <w:spacing w:after="0"/>
        <w:tabs>
          <w:tab w:leader="none" w:pos="220" w:val="left"/>
        </w:tabs>
        <w:numPr>
          <w:ilvl w:val="0"/>
          <w:numId w:val="15"/>
        </w:numPr>
        <w:rPr>
          <w:rFonts w:ascii="Courier New" w:cs="Courier New" w:eastAsia="Courier New" w:hAnsi="Courier New"/>
          <w:sz w:val="16"/>
          <w:szCs w:val="16"/>
          <w:color w:val="auto"/>
        </w:rPr>
      </w:pPr>
      <w:r>
        <w:rPr>
          <w:rFonts w:ascii="Courier New" w:cs="Courier New" w:eastAsia="Courier New" w:hAnsi="Courier New"/>
          <w:sz w:val="16"/>
          <w:szCs w:val="16"/>
          <w:color w:val="auto"/>
        </w:rPr>
        <w:t>--------------------------------------------------------------------------------</w:t>
      </w:r>
    </w:p>
    <w:p>
      <w:pPr>
        <w:spacing w:after="0" w:line="16" w:lineRule="exact"/>
        <w:rPr>
          <w:sz w:val="20"/>
          <w:szCs w:val="20"/>
          <w:color w:val="auto"/>
        </w:rPr>
      </w:pPr>
    </w:p>
    <w:tbl>
      <w:tblPr>
        <w:tblLayout w:type="fixed"/>
        <w:tblInd w:w="220" w:type="dxa"/>
        <w:tblCellMar>
          <w:top w:w="0" w:type="dxa"/>
          <w:left w:w="0" w:type="dxa"/>
          <w:bottom w:w="0" w:type="dxa"/>
          <w:right w:w="0" w:type="dxa"/>
        </w:tblCellMar>
      </w:tblPr>
      <w:tr>
        <w:trPr>
          <w:trHeight w:val="204"/>
        </w:trPr>
        <w:tc>
          <w:tcPr>
            <w:tcW w:w="1480" w:type="dxa"/>
            <w:vAlign w:val="bottom"/>
          </w:tcPr>
          <w:p>
            <w:pPr>
              <w:ind w:left="100"/>
              <w:spacing w:after="0"/>
              <w:rPr>
                <w:sz w:val="20"/>
                <w:szCs w:val="20"/>
                <w:color w:val="auto"/>
              </w:rPr>
            </w:pPr>
            <w:r>
              <w:rPr>
                <w:rFonts w:ascii="Courier New" w:cs="Courier New" w:eastAsia="Courier New" w:hAnsi="Courier New"/>
                <w:sz w:val="18"/>
                <w:szCs w:val="18"/>
                <w:color w:val="auto"/>
              </w:rPr>
              <w:t>NUMBER OF</w:t>
            </w:r>
          </w:p>
        </w:tc>
        <w:tc>
          <w:tcPr>
            <w:tcW w:w="740" w:type="dxa"/>
            <w:vAlign w:val="bottom"/>
          </w:tcPr>
          <w:p>
            <w:pPr>
              <w:ind w:left="200"/>
              <w:spacing w:after="0"/>
              <w:rPr>
                <w:sz w:val="20"/>
                <w:szCs w:val="20"/>
                <w:color w:val="auto"/>
              </w:rPr>
            </w:pPr>
            <w:r>
              <w:rPr>
                <w:rFonts w:ascii="Courier New" w:cs="Courier New" w:eastAsia="Courier New" w:hAnsi="Courier New"/>
                <w:sz w:val="18"/>
                <w:szCs w:val="18"/>
                <w:color w:val="auto"/>
              </w:rPr>
              <w:t>5.</w:t>
            </w:r>
          </w:p>
        </w:tc>
        <w:tc>
          <w:tcPr>
            <w:tcW w:w="2420" w:type="dxa"/>
            <w:vAlign w:val="bottom"/>
          </w:tcPr>
          <w:p>
            <w:pPr>
              <w:spacing w:after="0"/>
              <w:rPr>
                <w:sz w:val="20"/>
                <w:szCs w:val="20"/>
                <w:color w:val="auto"/>
              </w:rPr>
            </w:pPr>
            <w:r>
              <w:rPr>
                <w:rFonts w:ascii="Courier New" w:cs="Courier New" w:eastAsia="Courier New" w:hAnsi="Courier New"/>
                <w:sz w:val="18"/>
                <w:szCs w:val="18"/>
                <w:color w:val="auto"/>
              </w:rPr>
              <w:t>SOLE VOTING POWER:</w:t>
            </w:r>
          </w:p>
        </w:tc>
      </w:tr>
      <w:tr>
        <w:trPr>
          <w:trHeight w:val="203"/>
        </w:trPr>
        <w:tc>
          <w:tcPr>
            <w:tcW w:w="1480" w:type="dxa"/>
            <w:vAlign w:val="bottom"/>
          </w:tcPr>
          <w:p>
            <w:pPr>
              <w:jc w:val="center"/>
              <w:ind w:right="132"/>
              <w:spacing w:after="0" w:line="203" w:lineRule="exact"/>
              <w:rPr>
                <w:sz w:val="20"/>
                <w:szCs w:val="20"/>
                <w:color w:val="auto"/>
              </w:rPr>
            </w:pPr>
            <w:r>
              <w:rPr>
                <w:rFonts w:ascii="Courier New" w:cs="Courier New" w:eastAsia="Courier New" w:hAnsi="Courier New"/>
                <w:sz w:val="18"/>
                <w:szCs w:val="18"/>
                <w:color w:val="auto"/>
                <w:w w:val="95"/>
              </w:rPr>
              <w:t>SHARES</w:t>
            </w:r>
          </w:p>
        </w:tc>
        <w:tc>
          <w:tcPr>
            <w:tcW w:w="740" w:type="dxa"/>
            <w:vAlign w:val="bottom"/>
          </w:tcPr>
          <w:p>
            <w:pPr>
              <w:spacing w:after="0"/>
              <w:rPr>
                <w:sz w:val="17"/>
                <w:szCs w:val="17"/>
                <w:color w:val="auto"/>
              </w:rPr>
            </w:pPr>
          </w:p>
        </w:tc>
        <w:tc>
          <w:tcPr>
            <w:tcW w:w="2420" w:type="dxa"/>
            <w:vAlign w:val="bottom"/>
          </w:tcPr>
          <w:p>
            <w:pPr>
              <w:spacing w:after="0" w:line="203" w:lineRule="exact"/>
              <w:rPr>
                <w:sz w:val="20"/>
                <w:szCs w:val="20"/>
                <w:color w:val="auto"/>
              </w:rPr>
            </w:pPr>
            <w:r>
              <w:rPr>
                <w:rFonts w:ascii="Courier New" w:cs="Courier New" w:eastAsia="Courier New" w:hAnsi="Courier New"/>
                <w:sz w:val="18"/>
                <w:szCs w:val="18"/>
                <w:color w:val="auto"/>
              </w:rPr>
              <w:t>3,317,299</w:t>
            </w:r>
          </w:p>
        </w:tc>
      </w:tr>
      <w:tr>
        <w:trPr>
          <w:trHeight w:val="203"/>
        </w:trPr>
        <w:tc>
          <w:tcPr>
            <w:tcW w:w="1480" w:type="dxa"/>
            <w:vAlign w:val="bottom"/>
          </w:tcPr>
          <w:p>
            <w:pPr>
              <w:jc w:val="center"/>
              <w:ind w:right="132"/>
              <w:spacing w:after="0" w:line="203" w:lineRule="exact"/>
              <w:rPr>
                <w:sz w:val="20"/>
                <w:szCs w:val="20"/>
                <w:color w:val="auto"/>
              </w:rPr>
            </w:pPr>
            <w:r>
              <w:rPr>
                <w:rFonts w:ascii="Courier New" w:cs="Courier New" w:eastAsia="Courier New" w:hAnsi="Courier New"/>
                <w:sz w:val="18"/>
                <w:szCs w:val="18"/>
                <w:color w:val="auto"/>
                <w:w w:val="97"/>
              </w:rPr>
              <w:t>BENEFICIALLY</w:t>
            </w:r>
          </w:p>
        </w:tc>
        <w:tc>
          <w:tcPr>
            <w:tcW w:w="3160" w:type="dxa"/>
            <w:vAlign w:val="bottom"/>
            <w:gridSpan w:val="2"/>
          </w:tcPr>
          <w:p>
            <w:pPr>
              <w:ind w:left="200"/>
              <w:spacing w:after="0"/>
              <w:rPr>
                <w:sz w:val="20"/>
                <w:szCs w:val="20"/>
                <w:color w:val="auto"/>
              </w:rPr>
            </w:pPr>
            <w:r>
              <w:rPr>
                <w:rFonts w:ascii="Courier New" w:cs="Courier New" w:eastAsia="Courier New" w:hAnsi="Courier New"/>
                <w:sz w:val="11"/>
                <w:szCs w:val="11"/>
                <w:color w:val="auto"/>
                <w:w w:val="71"/>
              </w:rPr>
              <w:t>--------------------------------------------------------------</w:t>
            </w:r>
          </w:p>
        </w:tc>
      </w:tr>
      <w:tr>
        <w:trPr>
          <w:trHeight w:val="203"/>
        </w:trPr>
        <w:tc>
          <w:tcPr>
            <w:tcW w:w="1480" w:type="dxa"/>
            <w:vAlign w:val="bottom"/>
          </w:tcPr>
          <w:p>
            <w:pPr>
              <w:jc w:val="center"/>
              <w:ind w:right="132"/>
              <w:spacing w:after="0" w:line="203" w:lineRule="exact"/>
              <w:rPr>
                <w:sz w:val="20"/>
                <w:szCs w:val="20"/>
                <w:color w:val="auto"/>
              </w:rPr>
            </w:pPr>
            <w:r>
              <w:rPr>
                <w:rFonts w:ascii="Courier New" w:cs="Courier New" w:eastAsia="Courier New" w:hAnsi="Courier New"/>
                <w:sz w:val="18"/>
                <w:szCs w:val="18"/>
                <w:color w:val="auto"/>
                <w:w w:val="99"/>
              </w:rPr>
              <w:t>OWNED BY</w:t>
            </w:r>
          </w:p>
        </w:tc>
        <w:tc>
          <w:tcPr>
            <w:tcW w:w="740" w:type="dxa"/>
            <w:vAlign w:val="bottom"/>
          </w:tcPr>
          <w:p>
            <w:pPr>
              <w:ind w:left="200"/>
              <w:spacing w:after="0" w:line="203" w:lineRule="exact"/>
              <w:rPr>
                <w:sz w:val="20"/>
                <w:szCs w:val="20"/>
                <w:color w:val="auto"/>
              </w:rPr>
            </w:pPr>
            <w:r>
              <w:rPr>
                <w:rFonts w:ascii="Courier New" w:cs="Courier New" w:eastAsia="Courier New" w:hAnsi="Courier New"/>
                <w:sz w:val="18"/>
                <w:szCs w:val="18"/>
                <w:color w:val="auto"/>
              </w:rPr>
              <w:t>6.</w:t>
            </w:r>
          </w:p>
        </w:tc>
        <w:tc>
          <w:tcPr>
            <w:tcW w:w="2420" w:type="dxa"/>
            <w:vAlign w:val="bottom"/>
          </w:tcPr>
          <w:p>
            <w:pPr>
              <w:spacing w:after="0" w:line="203" w:lineRule="exact"/>
              <w:rPr>
                <w:sz w:val="20"/>
                <w:szCs w:val="20"/>
                <w:color w:val="auto"/>
              </w:rPr>
            </w:pPr>
            <w:r>
              <w:rPr>
                <w:rFonts w:ascii="Courier New" w:cs="Courier New" w:eastAsia="Courier New" w:hAnsi="Courier New"/>
                <w:sz w:val="18"/>
                <w:szCs w:val="18"/>
                <w:color w:val="auto"/>
              </w:rPr>
              <w:t>SHARED VOTING POWER:</w:t>
            </w:r>
          </w:p>
        </w:tc>
      </w:tr>
      <w:tr>
        <w:trPr>
          <w:trHeight w:val="203"/>
        </w:trPr>
        <w:tc>
          <w:tcPr>
            <w:tcW w:w="1480" w:type="dxa"/>
            <w:vAlign w:val="bottom"/>
          </w:tcPr>
          <w:p>
            <w:pPr>
              <w:jc w:val="center"/>
              <w:ind w:right="132"/>
              <w:spacing w:after="0" w:line="203" w:lineRule="exact"/>
              <w:rPr>
                <w:sz w:val="20"/>
                <w:szCs w:val="20"/>
                <w:color w:val="auto"/>
              </w:rPr>
            </w:pPr>
            <w:r>
              <w:rPr>
                <w:rFonts w:ascii="Courier New" w:cs="Courier New" w:eastAsia="Courier New" w:hAnsi="Courier New"/>
                <w:sz w:val="18"/>
                <w:szCs w:val="18"/>
                <w:color w:val="auto"/>
                <w:w w:val="97"/>
              </w:rPr>
              <w:t>EACH</w:t>
            </w:r>
          </w:p>
        </w:tc>
        <w:tc>
          <w:tcPr>
            <w:tcW w:w="740" w:type="dxa"/>
            <w:vAlign w:val="bottom"/>
          </w:tcPr>
          <w:p>
            <w:pPr>
              <w:spacing w:after="0"/>
              <w:rPr>
                <w:sz w:val="17"/>
                <w:szCs w:val="17"/>
                <w:color w:val="auto"/>
              </w:rPr>
            </w:pPr>
          </w:p>
        </w:tc>
        <w:tc>
          <w:tcPr>
            <w:tcW w:w="2420" w:type="dxa"/>
            <w:vAlign w:val="bottom"/>
          </w:tcPr>
          <w:p>
            <w:pPr>
              <w:spacing w:after="0" w:line="203" w:lineRule="exact"/>
              <w:rPr>
                <w:sz w:val="20"/>
                <w:szCs w:val="20"/>
                <w:color w:val="auto"/>
              </w:rPr>
            </w:pPr>
            <w:r>
              <w:rPr>
                <w:rFonts w:ascii="Courier New" w:cs="Courier New" w:eastAsia="Courier New" w:hAnsi="Courier New"/>
                <w:sz w:val="18"/>
                <w:szCs w:val="18"/>
                <w:color w:val="auto"/>
              </w:rPr>
              <w:t>0</w:t>
            </w:r>
          </w:p>
        </w:tc>
      </w:tr>
      <w:tr>
        <w:trPr>
          <w:trHeight w:val="203"/>
        </w:trPr>
        <w:tc>
          <w:tcPr>
            <w:tcW w:w="1480" w:type="dxa"/>
            <w:vAlign w:val="bottom"/>
          </w:tcPr>
          <w:p>
            <w:pPr>
              <w:ind w:left="100"/>
              <w:spacing w:after="0" w:line="203" w:lineRule="exact"/>
              <w:rPr>
                <w:sz w:val="20"/>
                <w:szCs w:val="20"/>
                <w:color w:val="auto"/>
              </w:rPr>
            </w:pPr>
            <w:r>
              <w:rPr>
                <w:rFonts w:ascii="Courier New" w:cs="Courier New" w:eastAsia="Courier New" w:hAnsi="Courier New"/>
                <w:sz w:val="18"/>
                <w:szCs w:val="18"/>
                <w:color w:val="auto"/>
              </w:rPr>
              <w:t>REPORTING</w:t>
            </w:r>
          </w:p>
        </w:tc>
        <w:tc>
          <w:tcPr>
            <w:tcW w:w="3160" w:type="dxa"/>
            <w:vAlign w:val="bottom"/>
            <w:gridSpan w:val="2"/>
          </w:tcPr>
          <w:p>
            <w:pPr>
              <w:ind w:left="200"/>
              <w:spacing w:after="0"/>
              <w:rPr>
                <w:sz w:val="20"/>
                <w:szCs w:val="20"/>
                <w:color w:val="auto"/>
              </w:rPr>
            </w:pPr>
            <w:r>
              <w:rPr>
                <w:rFonts w:ascii="Courier New" w:cs="Courier New" w:eastAsia="Courier New" w:hAnsi="Courier New"/>
                <w:sz w:val="11"/>
                <w:szCs w:val="11"/>
                <w:color w:val="auto"/>
                <w:w w:val="71"/>
              </w:rPr>
              <w:t>--------------------------------------------------------------</w:t>
            </w:r>
          </w:p>
        </w:tc>
      </w:tr>
      <w:tr>
        <w:trPr>
          <w:trHeight w:val="203"/>
        </w:trPr>
        <w:tc>
          <w:tcPr>
            <w:tcW w:w="1480" w:type="dxa"/>
            <w:vAlign w:val="bottom"/>
          </w:tcPr>
          <w:p>
            <w:pPr>
              <w:jc w:val="center"/>
              <w:ind w:right="132"/>
              <w:spacing w:after="0" w:line="203" w:lineRule="exact"/>
              <w:rPr>
                <w:sz w:val="20"/>
                <w:szCs w:val="20"/>
                <w:color w:val="auto"/>
              </w:rPr>
            </w:pPr>
            <w:r>
              <w:rPr>
                <w:rFonts w:ascii="Courier New" w:cs="Courier New" w:eastAsia="Courier New" w:hAnsi="Courier New"/>
                <w:sz w:val="18"/>
                <w:szCs w:val="18"/>
                <w:color w:val="auto"/>
                <w:w w:val="95"/>
              </w:rPr>
              <w:t>PERSON</w:t>
            </w:r>
          </w:p>
        </w:tc>
        <w:tc>
          <w:tcPr>
            <w:tcW w:w="740" w:type="dxa"/>
            <w:vAlign w:val="bottom"/>
          </w:tcPr>
          <w:p>
            <w:pPr>
              <w:ind w:left="200"/>
              <w:spacing w:after="0" w:line="203" w:lineRule="exact"/>
              <w:rPr>
                <w:sz w:val="20"/>
                <w:szCs w:val="20"/>
                <w:color w:val="auto"/>
              </w:rPr>
            </w:pPr>
            <w:r>
              <w:rPr>
                <w:rFonts w:ascii="Courier New" w:cs="Courier New" w:eastAsia="Courier New" w:hAnsi="Courier New"/>
                <w:sz w:val="18"/>
                <w:szCs w:val="18"/>
                <w:color w:val="auto"/>
              </w:rPr>
              <w:t>7.</w:t>
            </w:r>
          </w:p>
        </w:tc>
        <w:tc>
          <w:tcPr>
            <w:tcW w:w="2420" w:type="dxa"/>
            <w:vAlign w:val="bottom"/>
          </w:tcPr>
          <w:p>
            <w:pPr>
              <w:spacing w:after="0" w:line="203" w:lineRule="exact"/>
              <w:rPr>
                <w:sz w:val="20"/>
                <w:szCs w:val="20"/>
                <w:color w:val="auto"/>
              </w:rPr>
            </w:pPr>
            <w:r>
              <w:rPr>
                <w:rFonts w:ascii="Courier New" w:cs="Courier New" w:eastAsia="Courier New" w:hAnsi="Courier New"/>
                <w:sz w:val="18"/>
                <w:szCs w:val="18"/>
                <w:color w:val="auto"/>
                <w:w w:val="96"/>
              </w:rPr>
              <w:t>SOLE DISPOSITIVE POWER:</w:t>
            </w:r>
          </w:p>
        </w:tc>
      </w:tr>
      <w:tr>
        <w:trPr>
          <w:trHeight w:val="203"/>
        </w:trPr>
        <w:tc>
          <w:tcPr>
            <w:tcW w:w="1480" w:type="dxa"/>
            <w:vAlign w:val="bottom"/>
          </w:tcPr>
          <w:p>
            <w:pPr>
              <w:ind w:left="420"/>
              <w:spacing w:after="0" w:line="203" w:lineRule="exact"/>
              <w:rPr>
                <w:sz w:val="20"/>
                <w:szCs w:val="20"/>
                <w:color w:val="auto"/>
              </w:rPr>
            </w:pPr>
            <w:r>
              <w:rPr>
                <w:rFonts w:ascii="Courier New" w:cs="Courier New" w:eastAsia="Courier New" w:hAnsi="Courier New"/>
                <w:sz w:val="18"/>
                <w:szCs w:val="18"/>
                <w:color w:val="auto"/>
              </w:rPr>
              <w:t>WITH:</w:t>
            </w:r>
          </w:p>
        </w:tc>
        <w:tc>
          <w:tcPr>
            <w:tcW w:w="740" w:type="dxa"/>
            <w:vAlign w:val="bottom"/>
          </w:tcPr>
          <w:p>
            <w:pPr>
              <w:spacing w:after="0"/>
              <w:rPr>
                <w:sz w:val="17"/>
                <w:szCs w:val="17"/>
                <w:color w:val="auto"/>
              </w:rPr>
            </w:pPr>
          </w:p>
        </w:tc>
        <w:tc>
          <w:tcPr>
            <w:tcW w:w="2420" w:type="dxa"/>
            <w:vAlign w:val="bottom"/>
          </w:tcPr>
          <w:p>
            <w:pPr>
              <w:spacing w:after="0" w:line="203" w:lineRule="exact"/>
              <w:rPr>
                <w:sz w:val="20"/>
                <w:szCs w:val="20"/>
                <w:color w:val="auto"/>
              </w:rPr>
            </w:pPr>
            <w:r>
              <w:rPr>
                <w:rFonts w:ascii="Courier New" w:cs="Courier New" w:eastAsia="Courier New" w:hAnsi="Courier New"/>
                <w:sz w:val="18"/>
                <w:szCs w:val="18"/>
                <w:color w:val="auto"/>
              </w:rPr>
              <w:t>3,536,664</w:t>
            </w:r>
          </w:p>
        </w:tc>
      </w:tr>
    </w:tbl>
    <w:p>
      <w:pPr>
        <w:ind w:left="1900"/>
        <w:spacing w:after="0" w:line="238" w:lineRule="auto"/>
        <w:rPr>
          <w:sz w:val="20"/>
          <w:szCs w:val="20"/>
          <w:color w:val="auto"/>
        </w:rPr>
      </w:pPr>
      <w:r>
        <w:rPr>
          <w:rFonts w:ascii="Courier New" w:cs="Courier New" w:eastAsia="Courier New" w:hAnsi="Courier New"/>
          <w:sz w:val="18"/>
          <w:szCs w:val="18"/>
          <w:color w:val="auto"/>
        </w:rPr>
        <w:t>--------------------------------------------------------------</w:t>
      </w:r>
    </w:p>
    <w:p>
      <w:pPr>
        <w:spacing w:after="0" w:line="5" w:lineRule="exact"/>
        <w:rPr>
          <w:sz w:val="20"/>
          <w:szCs w:val="20"/>
          <w:color w:val="auto"/>
        </w:rPr>
      </w:pPr>
    </w:p>
    <w:p>
      <w:pPr>
        <w:ind w:left="2440" w:right="5159" w:hanging="536"/>
        <w:spacing w:after="0" w:line="235" w:lineRule="auto"/>
        <w:tabs>
          <w:tab w:leader="none" w:pos="2440" w:val="left"/>
        </w:tabs>
        <w:numPr>
          <w:ilvl w:val="2"/>
          <w:numId w:val="16"/>
        </w:numPr>
        <w:rPr>
          <w:rFonts w:ascii="Courier New" w:cs="Courier New" w:eastAsia="Courier New" w:hAnsi="Courier New"/>
          <w:sz w:val="18"/>
          <w:szCs w:val="18"/>
          <w:color w:val="auto"/>
        </w:rPr>
      </w:pPr>
      <w:r>
        <w:rPr>
          <w:rFonts w:ascii="Courier New" w:cs="Courier New" w:eastAsia="Courier New" w:hAnsi="Courier New"/>
          <w:sz w:val="18"/>
          <w:szCs w:val="18"/>
          <w:color w:val="auto"/>
        </w:rPr>
        <w:t>SHARED DISPOSITIVE POWER: 0</w:t>
      </w:r>
    </w:p>
    <w:p>
      <w:pPr>
        <w:spacing w:after="0" w:line="5" w:lineRule="exact"/>
        <w:rPr>
          <w:rFonts w:ascii="Courier New" w:cs="Courier New" w:eastAsia="Courier New" w:hAnsi="Courier New"/>
          <w:sz w:val="18"/>
          <w:szCs w:val="18"/>
          <w:color w:val="auto"/>
        </w:rPr>
      </w:pPr>
    </w:p>
    <w:p>
      <w:pPr>
        <w:ind w:left="220" w:hanging="212"/>
        <w:spacing w:after="0"/>
        <w:tabs>
          <w:tab w:leader="none" w:pos="220" w:val="left"/>
        </w:tabs>
        <w:numPr>
          <w:ilvl w:val="0"/>
          <w:numId w:val="16"/>
        </w:numPr>
        <w:rPr>
          <w:rFonts w:ascii="Courier New" w:cs="Courier New" w:eastAsia="Courier New" w:hAnsi="Courier New"/>
          <w:sz w:val="16"/>
          <w:szCs w:val="16"/>
          <w:color w:val="auto"/>
        </w:rPr>
      </w:pPr>
      <w:r>
        <w:rPr>
          <w:rFonts w:ascii="Courier New" w:cs="Courier New" w:eastAsia="Courier New" w:hAnsi="Courier New"/>
          <w:sz w:val="16"/>
          <w:szCs w:val="16"/>
          <w:color w:val="auto"/>
        </w:rPr>
        <w:t>--------------------------------------------------------------------------------</w:t>
      </w:r>
    </w:p>
    <w:p>
      <w:pPr>
        <w:spacing w:after="0" w:line="21" w:lineRule="exact"/>
        <w:rPr>
          <w:rFonts w:ascii="Courier New" w:cs="Courier New" w:eastAsia="Courier New" w:hAnsi="Courier New"/>
          <w:sz w:val="16"/>
          <w:szCs w:val="16"/>
          <w:color w:val="auto"/>
        </w:rPr>
      </w:pPr>
    </w:p>
    <w:p>
      <w:pPr>
        <w:ind w:left="740" w:right="3039" w:hanging="416"/>
        <w:spacing w:after="0" w:line="235" w:lineRule="auto"/>
        <w:tabs>
          <w:tab w:leader="none" w:pos="740" w:val="left"/>
        </w:tabs>
        <w:numPr>
          <w:ilvl w:val="1"/>
          <w:numId w:val="17"/>
        </w:numPr>
        <w:rPr>
          <w:rFonts w:ascii="Courier New" w:cs="Courier New" w:eastAsia="Courier New" w:hAnsi="Courier New"/>
          <w:sz w:val="18"/>
          <w:szCs w:val="18"/>
          <w:color w:val="auto"/>
        </w:rPr>
      </w:pPr>
      <w:r>
        <w:rPr>
          <w:rFonts w:ascii="Courier New" w:cs="Courier New" w:eastAsia="Courier New" w:hAnsi="Courier New"/>
          <w:sz w:val="18"/>
          <w:szCs w:val="18"/>
          <w:color w:val="auto"/>
        </w:rPr>
        <w:t>AGGREGATE AMOUNT BENEFICIALLY OWNED BY EACH REPORTING PERSON: 3,536,664</w:t>
      </w:r>
    </w:p>
    <w:p>
      <w:pPr>
        <w:spacing w:after="0" w:line="5" w:lineRule="exact"/>
        <w:rPr>
          <w:rFonts w:ascii="Courier New" w:cs="Courier New" w:eastAsia="Courier New" w:hAnsi="Courier New"/>
          <w:sz w:val="18"/>
          <w:szCs w:val="18"/>
          <w:color w:val="auto"/>
        </w:rPr>
      </w:pPr>
    </w:p>
    <w:p>
      <w:pPr>
        <w:ind w:left="220" w:hanging="212"/>
        <w:spacing w:after="0"/>
        <w:tabs>
          <w:tab w:leader="none" w:pos="220" w:val="left"/>
        </w:tabs>
        <w:numPr>
          <w:ilvl w:val="0"/>
          <w:numId w:val="17"/>
        </w:numPr>
        <w:rPr>
          <w:rFonts w:ascii="Courier New" w:cs="Courier New" w:eastAsia="Courier New" w:hAnsi="Courier New"/>
          <w:sz w:val="16"/>
          <w:szCs w:val="16"/>
          <w:color w:val="auto"/>
        </w:rPr>
      </w:pPr>
      <w:r>
        <w:rPr>
          <w:rFonts w:ascii="Courier New" w:cs="Courier New" w:eastAsia="Courier New" w:hAnsi="Courier New"/>
          <w:sz w:val="16"/>
          <w:szCs w:val="16"/>
          <w:color w:val="auto"/>
        </w:rPr>
        <w:t>--------------------------------------------------------------------------------</w:t>
      </w:r>
    </w:p>
    <w:p>
      <w:pPr>
        <w:spacing w:after="0" w:line="21" w:lineRule="exact"/>
        <w:rPr>
          <w:rFonts w:ascii="Courier New" w:cs="Courier New" w:eastAsia="Courier New" w:hAnsi="Courier New"/>
          <w:sz w:val="16"/>
          <w:szCs w:val="16"/>
          <w:color w:val="auto"/>
        </w:rPr>
      </w:pPr>
    </w:p>
    <w:p>
      <w:pPr>
        <w:ind w:left="740" w:right="2199" w:hanging="521"/>
        <w:spacing w:after="0" w:line="357" w:lineRule="auto"/>
        <w:tabs>
          <w:tab w:leader="none" w:pos="740" w:val="left"/>
        </w:tabs>
        <w:numPr>
          <w:ilvl w:val="1"/>
          <w:numId w:val="18"/>
        </w:numPr>
        <w:rPr>
          <w:rFonts w:ascii="Courier New" w:cs="Courier New" w:eastAsia="Courier New" w:hAnsi="Courier New"/>
          <w:sz w:val="18"/>
          <w:szCs w:val="18"/>
          <w:color w:val="auto"/>
        </w:rPr>
      </w:pPr>
      <w:r>
        <w:rPr>
          <w:rFonts w:ascii="Courier New" w:cs="Courier New" w:eastAsia="Courier New" w:hAnsi="Courier New"/>
          <w:sz w:val="18"/>
          <w:szCs w:val="18"/>
          <w:color w:val="auto"/>
        </w:rPr>
        <w:t>CHECK BOX IF THE AGGREGATE AMOUNT IN ROW (9) EXCLUDES CERTAIN SHARES: [ ]</w:t>
      </w:r>
    </w:p>
    <w:p>
      <w:pPr>
        <w:spacing w:after="0" w:line="1" w:lineRule="exact"/>
        <w:rPr>
          <w:rFonts w:ascii="Courier New" w:cs="Courier New" w:eastAsia="Courier New" w:hAnsi="Courier New"/>
          <w:sz w:val="18"/>
          <w:szCs w:val="18"/>
          <w:color w:val="auto"/>
        </w:rPr>
      </w:pPr>
    </w:p>
    <w:p>
      <w:pPr>
        <w:ind w:left="220" w:hanging="212"/>
        <w:spacing w:after="0"/>
        <w:tabs>
          <w:tab w:leader="none" w:pos="220" w:val="left"/>
        </w:tabs>
        <w:numPr>
          <w:ilvl w:val="0"/>
          <w:numId w:val="18"/>
        </w:numPr>
        <w:rPr>
          <w:rFonts w:ascii="Courier New" w:cs="Courier New" w:eastAsia="Courier New" w:hAnsi="Courier New"/>
          <w:sz w:val="16"/>
          <w:szCs w:val="16"/>
          <w:color w:val="auto"/>
        </w:rPr>
      </w:pPr>
      <w:r>
        <w:rPr>
          <w:rFonts w:ascii="Courier New" w:cs="Courier New" w:eastAsia="Courier New" w:hAnsi="Courier New"/>
          <w:sz w:val="16"/>
          <w:szCs w:val="16"/>
          <w:color w:val="auto"/>
        </w:rPr>
        <w:t>--------------------------------------------------------------------------------</w:t>
      </w:r>
    </w:p>
    <w:p>
      <w:pPr>
        <w:spacing w:after="0" w:line="16" w:lineRule="exact"/>
        <w:rPr>
          <w:rFonts w:ascii="Courier New" w:cs="Courier New" w:eastAsia="Courier New" w:hAnsi="Courier New"/>
          <w:sz w:val="16"/>
          <w:szCs w:val="16"/>
          <w:color w:val="auto"/>
        </w:rPr>
      </w:pPr>
    </w:p>
    <w:p>
      <w:pPr>
        <w:ind w:left="740" w:hanging="521"/>
        <w:spacing w:after="0" w:line="238" w:lineRule="auto"/>
        <w:tabs>
          <w:tab w:leader="none" w:pos="740" w:val="left"/>
        </w:tabs>
        <w:numPr>
          <w:ilvl w:val="1"/>
          <w:numId w:val="19"/>
        </w:numPr>
        <w:rPr>
          <w:rFonts w:ascii="Courier New" w:cs="Courier New" w:eastAsia="Courier New" w:hAnsi="Courier New"/>
          <w:sz w:val="18"/>
          <w:szCs w:val="18"/>
          <w:color w:val="auto"/>
        </w:rPr>
      </w:pPr>
      <w:r>
        <w:rPr>
          <w:rFonts w:ascii="Courier New" w:cs="Courier New" w:eastAsia="Courier New" w:hAnsi="Courier New"/>
          <w:sz w:val="18"/>
          <w:szCs w:val="18"/>
          <w:color w:val="auto"/>
        </w:rPr>
        <w:t>PERCENT OF CLASS REPRESENTED BY AMOUNT IN ROW (9):</w:t>
      </w:r>
    </w:p>
    <w:p>
      <w:pPr>
        <w:ind w:left="740"/>
        <w:spacing w:after="0" w:line="238"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5.2%</w:t>
      </w:r>
    </w:p>
    <w:p>
      <w:pPr>
        <w:spacing w:after="0" w:line="4" w:lineRule="exact"/>
        <w:rPr>
          <w:rFonts w:ascii="Courier New" w:cs="Courier New" w:eastAsia="Courier New" w:hAnsi="Courier New"/>
          <w:sz w:val="18"/>
          <w:szCs w:val="18"/>
          <w:color w:val="auto"/>
        </w:rPr>
      </w:pPr>
    </w:p>
    <w:p>
      <w:pPr>
        <w:ind w:left="220" w:hanging="212"/>
        <w:spacing w:after="0"/>
        <w:tabs>
          <w:tab w:leader="none" w:pos="220" w:val="left"/>
        </w:tabs>
        <w:numPr>
          <w:ilvl w:val="0"/>
          <w:numId w:val="19"/>
        </w:numPr>
        <w:rPr>
          <w:rFonts w:ascii="Courier New" w:cs="Courier New" w:eastAsia="Courier New" w:hAnsi="Courier New"/>
          <w:sz w:val="16"/>
          <w:szCs w:val="16"/>
          <w:color w:val="auto"/>
        </w:rPr>
      </w:pPr>
      <w:r>
        <w:rPr>
          <w:rFonts w:ascii="Courier New" w:cs="Courier New" w:eastAsia="Courier New" w:hAnsi="Courier New"/>
          <w:sz w:val="16"/>
          <w:szCs w:val="16"/>
          <w:color w:val="auto"/>
        </w:rPr>
        <w:t>--------------------------------------------------------------------------------</w:t>
      </w:r>
    </w:p>
    <w:p>
      <w:pPr>
        <w:spacing w:after="0" w:line="21" w:lineRule="exact"/>
        <w:rPr>
          <w:rFonts w:ascii="Courier New" w:cs="Courier New" w:eastAsia="Courier New" w:hAnsi="Courier New"/>
          <w:sz w:val="16"/>
          <w:szCs w:val="16"/>
          <w:color w:val="auto"/>
        </w:rPr>
      </w:pPr>
    </w:p>
    <w:p>
      <w:pPr>
        <w:ind w:left="740" w:right="6839" w:hanging="521"/>
        <w:spacing w:after="0" w:line="235" w:lineRule="auto"/>
        <w:tabs>
          <w:tab w:leader="none" w:pos="740" w:val="left"/>
        </w:tabs>
        <w:numPr>
          <w:ilvl w:val="1"/>
          <w:numId w:val="20"/>
        </w:numPr>
        <w:rPr>
          <w:rFonts w:ascii="Courier New" w:cs="Courier New" w:eastAsia="Courier New" w:hAnsi="Courier New"/>
          <w:sz w:val="18"/>
          <w:szCs w:val="18"/>
          <w:color w:val="auto"/>
        </w:rPr>
      </w:pPr>
      <w:r>
        <w:rPr>
          <w:rFonts w:ascii="Courier New" w:cs="Courier New" w:eastAsia="Courier New" w:hAnsi="Courier New"/>
          <w:sz w:val="18"/>
          <w:szCs w:val="18"/>
          <w:color w:val="auto"/>
        </w:rPr>
        <w:t>TYPE OF REPORTING PERSON: IA, CO</w:t>
      </w:r>
    </w:p>
    <w:p>
      <w:pPr>
        <w:spacing w:after="0" w:line="5" w:lineRule="exact"/>
        <w:rPr>
          <w:rFonts w:ascii="Courier New" w:cs="Courier New" w:eastAsia="Courier New" w:hAnsi="Courier New"/>
          <w:sz w:val="18"/>
          <w:szCs w:val="18"/>
          <w:color w:val="auto"/>
        </w:rPr>
      </w:pPr>
    </w:p>
    <w:p>
      <w:pPr>
        <w:ind w:left="220" w:hanging="212"/>
        <w:spacing w:after="0"/>
        <w:tabs>
          <w:tab w:leader="none" w:pos="220" w:val="left"/>
        </w:tabs>
        <w:numPr>
          <w:ilvl w:val="0"/>
          <w:numId w:val="20"/>
        </w:numPr>
        <w:rPr>
          <w:rFonts w:ascii="Courier New" w:cs="Courier New" w:eastAsia="Courier New" w:hAnsi="Courier New"/>
          <w:sz w:val="16"/>
          <w:szCs w:val="16"/>
          <w:color w:val="auto"/>
        </w:rPr>
      </w:pPr>
      <w:r>
        <w:rPr>
          <w:rFonts w:ascii="Courier New" w:cs="Courier New" w:eastAsia="Courier New" w:hAnsi="Courier New"/>
          <w:sz w:val="16"/>
          <w:szCs w:val="16"/>
          <w:color w:val="auto"/>
        </w:rPr>
        <w:t>--------------------------------------------------------------------------------</w:t>
      </w:r>
    </w:p>
    <w:p>
      <w:pPr>
        <w:sectPr>
          <w:pgSz w:w="11900" w:h="16838" w:orient="portrait"/>
          <w:cols w:equalWidth="0" w:num="1">
            <w:col w:w="10219"/>
          </w:cols>
          <w:pgMar w:left="240" w:top="717" w:right="1440" w:bottom="1440" w:gutter="0" w:footer="0" w:header="0"/>
        </w:sectPr>
      </w:pPr>
    </w:p>
    <w:bookmarkStart w:id="3" w:name="page4"/>
    <w:bookmarkEnd w:id="3"/>
    <w:p>
      <w:pPr>
        <w:spacing w:after="0"/>
        <w:tabs>
          <w:tab w:leader="none" w:pos="4000" w:val="left"/>
          <w:tab w:leader="none" w:pos="6620" w:val="left"/>
        </w:tabs>
        <w:rPr>
          <w:sz w:val="20"/>
          <w:szCs w:val="20"/>
          <w:color w:val="auto"/>
        </w:rPr>
      </w:pPr>
      <w:r>
        <w:rPr>
          <w:rFonts w:ascii="Courier New" w:cs="Courier New" w:eastAsia="Courier New" w:hAnsi="Courier New"/>
          <w:sz w:val="18"/>
          <w:szCs w:val="18"/>
          <w:color w:val="auto"/>
        </w:rPr>
        <w:t>CUSIP No.810186106</w:t>
      </w:r>
      <w:r>
        <w:rPr>
          <w:sz w:val="20"/>
          <w:szCs w:val="20"/>
          <w:color w:val="auto"/>
        </w:rPr>
        <w:tab/>
      </w:r>
      <w:r>
        <w:rPr>
          <w:rFonts w:ascii="Courier New" w:cs="Courier New" w:eastAsia="Courier New" w:hAnsi="Courier New"/>
          <w:sz w:val="18"/>
          <w:szCs w:val="18"/>
          <w:color w:val="auto"/>
        </w:rPr>
        <w:t>13G</w:t>
      </w:r>
      <w:r>
        <w:rPr>
          <w:sz w:val="20"/>
          <w:szCs w:val="20"/>
          <w:color w:val="auto"/>
        </w:rPr>
        <w:tab/>
      </w:r>
      <w:r>
        <w:rPr>
          <w:rFonts w:ascii="Courier New" w:cs="Courier New" w:eastAsia="Courier New" w:hAnsi="Courier New"/>
          <w:sz w:val="16"/>
          <w:szCs w:val="16"/>
          <w:color w:val="auto"/>
        </w:rPr>
        <w:t>Page 4 of 8 Pages</w:t>
      </w:r>
    </w:p>
    <w:p>
      <w:pPr>
        <w:spacing w:after="0" w:line="4"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 --------------------------------------------------------------------------------</w:t>
      </w:r>
    </w:p>
    <w:p>
      <w:pPr>
        <w:sectPr>
          <w:pgSz w:w="11900" w:h="16838" w:orient="portrait"/>
          <w:cols w:equalWidth="0" w:num="1">
            <w:col w:w="10219"/>
          </w:cols>
          <w:pgMar w:left="240" w:top="717" w:right="1440" w:bottom="767" w:gutter="0" w:footer="0" w:header="0"/>
        </w:sectPr>
      </w:pPr>
    </w:p>
    <w:p>
      <w:pPr>
        <w:spacing w:after="0" w:line="224"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Item 1.</w:t>
      </w:r>
    </w:p>
    <w:p>
      <w:pPr>
        <w:spacing w:after="0" w:line="20" w:lineRule="exact"/>
        <w:rPr>
          <w:sz w:val="20"/>
          <w:szCs w:val="20"/>
          <w:color w:val="auto"/>
        </w:rPr>
      </w:pPr>
      <w:r>
        <w:rPr>
          <w:sz w:val="20"/>
          <w:szCs w:val="20"/>
          <w:color w:val="auto"/>
        </w:rPr>
        <w:br w:type="column"/>
      </w:r>
    </w:p>
    <w:p>
      <w:pPr>
        <w:spacing w:after="0" w:line="204" w:lineRule="exact"/>
        <w:rPr>
          <w:sz w:val="20"/>
          <w:szCs w:val="20"/>
          <w:color w:val="auto"/>
        </w:rPr>
      </w:pPr>
    </w:p>
    <w:p>
      <w:pPr>
        <w:spacing w:after="0"/>
        <w:tabs>
          <w:tab w:leader="none" w:pos="600" w:val="left"/>
        </w:tabs>
        <w:rPr>
          <w:sz w:val="20"/>
          <w:szCs w:val="20"/>
          <w:color w:val="auto"/>
        </w:rPr>
      </w:pPr>
      <w:r>
        <w:rPr>
          <w:rFonts w:ascii="Courier New" w:cs="Courier New" w:eastAsia="Courier New" w:hAnsi="Courier New"/>
          <w:sz w:val="16"/>
          <w:szCs w:val="16"/>
          <w:color w:val="auto"/>
        </w:rPr>
        <w:t>(a)</w:t>
      </w:r>
      <w:r>
        <w:rPr>
          <w:sz w:val="20"/>
          <w:szCs w:val="20"/>
          <w:color w:val="auto"/>
        </w:rPr>
        <w:tab/>
      </w:r>
      <w:r>
        <w:rPr>
          <w:rFonts w:ascii="Courier New" w:cs="Courier New" w:eastAsia="Courier New" w:hAnsi="Courier New"/>
          <w:sz w:val="16"/>
          <w:szCs w:val="16"/>
          <w:color w:val="auto"/>
        </w:rPr>
        <w:t>Name of Issuer:</w:t>
      </w:r>
    </w:p>
    <w:p>
      <w:pPr>
        <w:spacing w:after="0" w:line="200" w:lineRule="exact"/>
        <w:rPr>
          <w:sz w:val="20"/>
          <w:szCs w:val="20"/>
          <w:color w:val="auto"/>
        </w:rPr>
      </w:pPr>
    </w:p>
    <w:p>
      <w:pPr>
        <w:sectPr>
          <w:pgSz w:w="11900" w:h="16838" w:orient="portrait"/>
          <w:cols w:equalWidth="0" w:num="2">
            <w:col w:w="740" w:space="540"/>
            <w:col w:w="8939"/>
          </w:cols>
          <w:pgMar w:left="240" w:top="717" w:right="1440" w:bottom="767" w:gutter="0" w:footer="0" w:header="0"/>
          <w:type w:val="continuous"/>
        </w:sectPr>
      </w:pPr>
    </w:p>
    <w:p>
      <w:pPr>
        <w:spacing w:after="0" w:line="18" w:lineRule="exact"/>
        <w:rPr>
          <w:sz w:val="20"/>
          <w:szCs w:val="20"/>
          <w:color w:val="auto"/>
        </w:rPr>
      </w:pPr>
    </w:p>
    <w:p>
      <w:pPr>
        <w:ind w:left="1900"/>
        <w:spacing w:after="0"/>
        <w:rPr>
          <w:sz w:val="20"/>
          <w:szCs w:val="20"/>
          <w:color w:val="auto"/>
        </w:rPr>
      </w:pPr>
      <w:r>
        <w:rPr>
          <w:rFonts w:ascii="Courier New" w:cs="Courier New" w:eastAsia="Courier New" w:hAnsi="Courier New"/>
          <w:sz w:val="18"/>
          <w:szCs w:val="18"/>
          <w:color w:val="auto"/>
        </w:rPr>
        <w:t>SCOTTS MIRACLE-GRO CO</w:t>
      </w:r>
    </w:p>
    <w:p>
      <w:pPr>
        <w:spacing w:after="0" w:line="4" w:lineRule="exact"/>
        <w:rPr>
          <w:sz w:val="20"/>
          <w:szCs w:val="20"/>
          <w:color w:val="auto"/>
        </w:rPr>
      </w:pPr>
    </w:p>
    <w:p>
      <w:pPr>
        <w:ind w:left="1900"/>
        <w:spacing w:after="0"/>
        <w:rPr>
          <w:sz w:val="20"/>
          <w:szCs w:val="20"/>
          <w:color w:val="auto"/>
        </w:rPr>
      </w:pPr>
      <w:r>
        <w:rPr>
          <w:rFonts w:ascii="Courier New" w:cs="Courier New" w:eastAsia="Courier New" w:hAnsi="Courier New"/>
          <w:sz w:val="16"/>
          <w:szCs w:val="16"/>
          <w:color w:val="auto"/>
        </w:rPr>
        <w:t>--------------------------------------------------------------</w:t>
      </w:r>
    </w:p>
    <w:p>
      <w:pPr>
        <w:spacing w:after="0" w:line="16" w:lineRule="exact"/>
        <w:rPr>
          <w:sz w:val="20"/>
          <w:szCs w:val="20"/>
          <w:color w:val="auto"/>
        </w:rPr>
      </w:pPr>
    </w:p>
    <w:p>
      <w:pPr>
        <w:ind w:left="1280"/>
        <w:spacing w:after="0"/>
        <w:tabs>
          <w:tab w:leader="none" w:pos="1880" w:val="left"/>
        </w:tabs>
        <w:rPr>
          <w:sz w:val="20"/>
          <w:szCs w:val="20"/>
          <w:color w:val="auto"/>
        </w:rPr>
      </w:pPr>
      <w:r>
        <w:rPr>
          <w:rFonts w:ascii="Courier New" w:cs="Courier New" w:eastAsia="Courier New" w:hAnsi="Courier New"/>
          <w:sz w:val="18"/>
          <w:szCs w:val="18"/>
          <w:color w:val="auto"/>
        </w:rPr>
        <w:t>(b)</w:t>
      </w:r>
      <w:r>
        <w:rPr>
          <w:sz w:val="20"/>
          <w:szCs w:val="20"/>
          <w:color w:val="auto"/>
        </w:rPr>
        <w:tab/>
      </w:r>
      <w:r>
        <w:rPr>
          <w:rFonts w:ascii="Courier New" w:cs="Courier New" w:eastAsia="Courier New" w:hAnsi="Courier New"/>
          <w:sz w:val="18"/>
          <w:szCs w:val="18"/>
          <w:color w:val="auto"/>
        </w:rPr>
        <w:t>Address of Issuer's Principal Executive Offices:</w:t>
      </w:r>
    </w:p>
    <w:p>
      <w:pPr>
        <w:spacing w:after="0" w:line="201" w:lineRule="exact"/>
        <w:rPr>
          <w:sz w:val="20"/>
          <w:szCs w:val="20"/>
          <w:color w:val="auto"/>
        </w:rPr>
      </w:pPr>
    </w:p>
    <w:p>
      <w:pPr>
        <w:ind w:left="1900"/>
        <w:spacing w:after="0"/>
        <w:rPr>
          <w:sz w:val="20"/>
          <w:szCs w:val="20"/>
          <w:color w:val="auto"/>
        </w:rPr>
      </w:pPr>
      <w:r>
        <w:rPr>
          <w:rFonts w:ascii="Courier New" w:cs="Courier New" w:eastAsia="Courier New" w:hAnsi="Courier New"/>
          <w:sz w:val="18"/>
          <w:szCs w:val="18"/>
          <w:color w:val="auto"/>
        </w:rPr>
        <w:t>14111 SCOTTSLAWN ROAD</w:t>
      </w:r>
    </w:p>
    <w:p>
      <w:pPr>
        <w:ind w:left="1900"/>
        <w:spacing w:after="0" w:line="238" w:lineRule="auto"/>
        <w:rPr>
          <w:sz w:val="20"/>
          <w:szCs w:val="20"/>
          <w:color w:val="auto"/>
        </w:rPr>
      </w:pPr>
      <w:r>
        <w:rPr>
          <w:rFonts w:ascii="Courier New" w:cs="Courier New" w:eastAsia="Courier New" w:hAnsi="Courier New"/>
          <w:sz w:val="18"/>
          <w:szCs w:val="18"/>
          <w:color w:val="auto"/>
        </w:rPr>
        <w:t>MARYSVILLE, OH 43041</w:t>
      </w:r>
    </w:p>
    <w:p>
      <w:pPr>
        <w:spacing w:after="0" w:line="5" w:lineRule="exact"/>
        <w:rPr>
          <w:sz w:val="20"/>
          <w:szCs w:val="20"/>
          <w:color w:val="auto"/>
        </w:rPr>
      </w:pPr>
    </w:p>
    <w:p>
      <w:pPr>
        <w:ind w:left="1900"/>
        <w:spacing w:after="0"/>
        <w:rPr>
          <w:sz w:val="20"/>
          <w:szCs w:val="20"/>
          <w:color w:val="auto"/>
        </w:rPr>
      </w:pPr>
      <w:r>
        <w:rPr>
          <w:rFonts w:ascii="Courier New" w:cs="Courier New" w:eastAsia="Courier New" w:hAnsi="Courier New"/>
          <w:sz w:val="16"/>
          <w:szCs w:val="16"/>
          <w:color w:val="auto"/>
        </w:rPr>
        <w:t>--------------------------------------------------------------</w:t>
      </w:r>
    </w:p>
    <w:p>
      <w:pPr>
        <w:sectPr>
          <w:pgSz w:w="11900" w:h="16838" w:orient="portrait"/>
          <w:cols w:equalWidth="0" w:num="1">
            <w:col w:w="10219"/>
          </w:cols>
          <w:pgMar w:left="240" w:top="717" w:right="1440" w:bottom="767" w:gutter="0" w:footer="0" w:header="0"/>
          <w:type w:val="continuous"/>
        </w:sectPr>
      </w:pPr>
    </w:p>
    <w:p>
      <w:pPr>
        <w:spacing w:after="0" w:line="224"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Item 2.</w:t>
      </w:r>
    </w:p>
    <w:p>
      <w:pPr>
        <w:spacing w:after="0" w:line="20" w:lineRule="exact"/>
        <w:rPr>
          <w:sz w:val="20"/>
          <w:szCs w:val="20"/>
          <w:color w:val="auto"/>
        </w:rPr>
      </w:pPr>
      <w:r>
        <w:rPr>
          <w:sz w:val="20"/>
          <w:szCs w:val="20"/>
          <w:color w:val="auto"/>
        </w:rPr>
        <w:br w:type="column"/>
      </w:r>
    </w:p>
    <w:p>
      <w:pPr>
        <w:spacing w:after="0" w:line="204" w:lineRule="exact"/>
        <w:rPr>
          <w:sz w:val="20"/>
          <w:szCs w:val="20"/>
          <w:color w:val="auto"/>
        </w:rPr>
      </w:pPr>
    </w:p>
    <w:p>
      <w:pPr>
        <w:spacing w:after="0"/>
        <w:tabs>
          <w:tab w:leader="none" w:pos="600" w:val="left"/>
        </w:tabs>
        <w:rPr>
          <w:sz w:val="20"/>
          <w:szCs w:val="20"/>
          <w:color w:val="auto"/>
        </w:rPr>
      </w:pPr>
      <w:r>
        <w:rPr>
          <w:rFonts w:ascii="Courier New" w:cs="Courier New" w:eastAsia="Courier New" w:hAnsi="Courier New"/>
          <w:sz w:val="16"/>
          <w:szCs w:val="16"/>
          <w:color w:val="auto"/>
        </w:rPr>
        <w:t>(a)</w:t>
      </w:r>
      <w:r>
        <w:rPr>
          <w:sz w:val="20"/>
          <w:szCs w:val="20"/>
          <w:color w:val="auto"/>
        </w:rPr>
        <w:tab/>
      </w:r>
      <w:r>
        <w:rPr>
          <w:rFonts w:ascii="Courier New" w:cs="Courier New" w:eastAsia="Courier New" w:hAnsi="Courier New"/>
          <w:sz w:val="16"/>
          <w:szCs w:val="16"/>
          <w:color w:val="auto"/>
        </w:rPr>
        <w:t>Name of Person Filing:</w:t>
      </w:r>
    </w:p>
    <w:p>
      <w:pPr>
        <w:spacing w:after="0" w:line="200" w:lineRule="exact"/>
        <w:rPr>
          <w:sz w:val="20"/>
          <w:szCs w:val="20"/>
          <w:color w:val="auto"/>
        </w:rPr>
      </w:pPr>
    </w:p>
    <w:p>
      <w:pPr>
        <w:sectPr>
          <w:pgSz w:w="11900" w:h="16838" w:orient="portrait"/>
          <w:cols w:equalWidth="0" w:num="2">
            <w:col w:w="740" w:space="540"/>
            <w:col w:w="8939"/>
          </w:cols>
          <w:pgMar w:left="240" w:top="717" w:right="1440" w:bottom="767" w:gutter="0" w:footer="0" w:header="0"/>
          <w:type w:val="continuous"/>
        </w:sectPr>
      </w:pPr>
    </w:p>
    <w:p>
      <w:pPr>
        <w:spacing w:after="0" w:line="18" w:lineRule="exact"/>
        <w:rPr>
          <w:sz w:val="20"/>
          <w:szCs w:val="20"/>
          <w:color w:val="auto"/>
        </w:rPr>
      </w:pPr>
    </w:p>
    <w:p>
      <w:pPr>
        <w:ind w:left="2320" w:hanging="416"/>
        <w:spacing w:after="0"/>
        <w:tabs>
          <w:tab w:leader="none" w:pos="2320" w:val="left"/>
        </w:tabs>
        <w:numPr>
          <w:ilvl w:val="1"/>
          <w:numId w:val="21"/>
        </w:numPr>
        <w:rPr>
          <w:rFonts w:ascii="Courier New" w:cs="Courier New" w:eastAsia="Courier New" w:hAnsi="Courier New"/>
          <w:sz w:val="18"/>
          <w:szCs w:val="18"/>
          <w:color w:val="auto"/>
        </w:rPr>
      </w:pPr>
      <w:r>
        <w:rPr>
          <w:rFonts w:ascii="Courier New" w:cs="Courier New" w:eastAsia="Courier New" w:hAnsi="Courier New"/>
          <w:sz w:val="18"/>
          <w:szCs w:val="18"/>
          <w:color w:val="auto"/>
        </w:rPr>
        <w:t>Morgan Stanley</w:t>
      </w:r>
    </w:p>
    <w:p>
      <w:pPr>
        <w:ind w:left="2320" w:hanging="416"/>
        <w:spacing w:after="0" w:line="238" w:lineRule="auto"/>
        <w:tabs>
          <w:tab w:leader="none" w:pos="2320" w:val="left"/>
        </w:tabs>
        <w:numPr>
          <w:ilvl w:val="1"/>
          <w:numId w:val="21"/>
        </w:numPr>
        <w:rPr>
          <w:rFonts w:ascii="Courier New" w:cs="Courier New" w:eastAsia="Courier New" w:hAnsi="Courier New"/>
          <w:sz w:val="18"/>
          <w:szCs w:val="18"/>
          <w:color w:val="auto"/>
        </w:rPr>
      </w:pPr>
      <w:r>
        <w:rPr>
          <w:rFonts w:ascii="Courier New" w:cs="Courier New" w:eastAsia="Courier New" w:hAnsi="Courier New"/>
          <w:sz w:val="18"/>
          <w:szCs w:val="18"/>
          <w:color w:val="auto"/>
        </w:rPr>
        <w:t>Morgan Stanley Investment Management Inc.</w:t>
      </w:r>
    </w:p>
    <w:p>
      <w:pPr>
        <w:spacing w:after="0" w:line="4" w:lineRule="exact"/>
        <w:rPr>
          <w:rFonts w:ascii="Courier New" w:cs="Courier New" w:eastAsia="Courier New" w:hAnsi="Courier New"/>
          <w:sz w:val="18"/>
          <w:szCs w:val="18"/>
          <w:color w:val="auto"/>
        </w:rPr>
      </w:pPr>
    </w:p>
    <w:p>
      <w:pPr>
        <w:ind w:left="1900"/>
        <w:spacing w:after="0"/>
        <w:rPr>
          <w:rFonts w:ascii="Courier New" w:cs="Courier New" w:eastAsia="Courier New" w:hAnsi="Courier New"/>
          <w:sz w:val="18"/>
          <w:szCs w:val="18"/>
          <w:color w:val="auto"/>
        </w:rPr>
      </w:pPr>
      <w:r>
        <w:rPr>
          <w:rFonts w:ascii="Courier New" w:cs="Courier New" w:eastAsia="Courier New" w:hAnsi="Courier New"/>
          <w:sz w:val="16"/>
          <w:szCs w:val="16"/>
          <w:color w:val="auto"/>
        </w:rPr>
        <w:t>--------------------------------------------------------------</w:t>
      </w:r>
    </w:p>
    <w:p>
      <w:pPr>
        <w:spacing w:after="0" w:line="16" w:lineRule="exact"/>
        <w:rPr>
          <w:rFonts w:ascii="Courier New" w:cs="Courier New" w:eastAsia="Courier New" w:hAnsi="Courier New"/>
          <w:sz w:val="18"/>
          <w:szCs w:val="18"/>
          <w:color w:val="auto"/>
        </w:rPr>
      </w:pPr>
    </w:p>
    <w:p>
      <w:pPr>
        <w:ind w:left="1900" w:hanging="628"/>
        <w:spacing w:after="0" w:line="238" w:lineRule="auto"/>
        <w:tabs>
          <w:tab w:leader="none" w:pos="1900" w:val="left"/>
        </w:tabs>
        <w:numPr>
          <w:ilvl w:val="0"/>
          <w:numId w:val="22"/>
        </w:numPr>
        <w:rPr>
          <w:rFonts w:ascii="Courier New" w:cs="Courier New" w:eastAsia="Courier New" w:hAnsi="Courier New"/>
          <w:sz w:val="18"/>
          <w:szCs w:val="18"/>
          <w:color w:val="auto"/>
        </w:rPr>
      </w:pPr>
      <w:r>
        <w:rPr>
          <w:rFonts w:ascii="Courier New" w:cs="Courier New" w:eastAsia="Courier New" w:hAnsi="Courier New"/>
          <w:sz w:val="18"/>
          <w:szCs w:val="18"/>
          <w:color w:val="auto"/>
        </w:rPr>
        <w:t>Address of Principal Business Office, or if None, Residence:</w:t>
      </w:r>
    </w:p>
    <w:p>
      <w:pPr>
        <w:spacing w:after="0" w:line="201" w:lineRule="exact"/>
        <w:rPr>
          <w:rFonts w:ascii="Courier New" w:cs="Courier New" w:eastAsia="Courier New" w:hAnsi="Courier New"/>
          <w:sz w:val="18"/>
          <w:szCs w:val="18"/>
          <w:color w:val="auto"/>
        </w:rPr>
      </w:pPr>
    </w:p>
    <w:p>
      <w:pPr>
        <w:ind w:left="2320" w:hanging="416"/>
        <w:spacing w:after="0"/>
        <w:tabs>
          <w:tab w:leader="none" w:pos="2320" w:val="left"/>
        </w:tabs>
        <w:numPr>
          <w:ilvl w:val="1"/>
          <w:numId w:val="22"/>
        </w:numPr>
        <w:rPr>
          <w:rFonts w:ascii="Courier New" w:cs="Courier New" w:eastAsia="Courier New" w:hAnsi="Courier New"/>
          <w:sz w:val="18"/>
          <w:szCs w:val="18"/>
          <w:color w:val="auto"/>
        </w:rPr>
      </w:pPr>
      <w:r>
        <w:rPr>
          <w:rFonts w:ascii="Courier New" w:cs="Courier New" w:eastAsia="Courier New" w:hAnsi="Courier New"/>
          <w:sz w:val="18"/>
          <w:szCs w:val="18"/>
          <w:color w:val="auto"/>
        </w:rPr>
        <w:t>1585 Broadway</w:t>
      </w:r>
    </w:p>
    <w:p>
      <w:pPr>
        <w:ind w:left="2320"/>
        <w:spacing w:after="0" w:line="238"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New York, NY 10036</w:t>
      </w:r>
    </w:p>
    <w:p>
      <w:pPr>
        <w:spacing w:after="0" w:line="4" w:lineRule="exact"/>
        <w:rPr>
          <w:rFonts w:ascii="Courier New" w:cs="Courier New" w:eastAsia="Courier New" w:hAnsi="Courier New"/>
          <w:sz w:val="18"/>
          <w:szCs w:val="18"/>
          <w:color w:val="auto"/>
        </w:rPr>
      </w:pPr>
    </w:p>
    <w:p>
      <w:pPr>
        <w:ind w:left="2320" w:right="5059" w:hanging="416"/>
        <w:spacing w:after="0" w:line="268" w:lineRule="auto"/>
        <w:tabs>
          <w:tab w:leader="none" w:pos="2320" w:val="left"/>
        </w:tabs>
        <w:numPr>
          <w:ilvl w:val="1"/>
          <w:numId w:val="22"/>
        </w:numPr>
        <w:rPr>
          <w:rFonts w:ascii="Courier New" w:cs="Courier New" w:eastAsia="Courier New" w:hAnsi="Courier New"/>
          <w:sz w:val="16"/>
          <w:szCs w:val="16"/>
          <w:color w:val="auto"/>
        </w:rPr>
      </w:pPr>
      <w:r>
        <w:rPr>
          <w:rFonts w:ascii="Courier New" w:cs="Courier New" w:eastAsia="Courier New" w:hAnsi="Courier New"/>
          <w:sz w:val="16"/>
          <w:szCs w:val="16"/>
          <w:color w:val="auto"/>
        </w:rPr>
        <w:t>1221 Avenue of the Americas New York, NY 10020</w:t>
      </w:r>
    </w:p>
    <w:p>
      <w:pPr>
        <w:ind w:left="1900"/>
        <w:spacing w:after="0"/>
        <w:rPr>
          <w:sz w:val="20"/>
          <w:szCs w:val="20"/>
          <w:color w:val="auto"/>
        </w:rPr>
      </w:pPr>
      <w:r>
        <w:rPr>
          <w:rFonts w:ascii="Courier New" w:cs="Courier New" w:eastAsia="Courier New" w:hAnsi="Courier New"/>
          <w:sz w:val="16"/>
          <w:szCs w:val="16"/>
          <w:color w:val="auto"/>
        </w:rPr>
        <w:t>--------------------------------------------------------------</w:t>
      </w:r>
    </w:p>
    <w:p>
      <w:pPr>
        <w:spacing w:after="0" w:line="16" w:lineRule="exact"/>
        <w:rPr>
          <w:sz w:val="20"/>
          <w:szCs w:val="20"/>
          <w:color w:val="auto"/>
        </w:rPr>
      </w:pPr>
    </w:p>
    <w:p>
      <w:pPr>
        <w:ind w:left="1900" w:hanging="628"/>
        <w:spacing w:after="0"/>
        <w:tabs>
          <w:tab w:leader="none" w:pos="1900" w:val="left"/>
        </w:tabs>
        <w:numPr>
          <w:ilvl w:val="0"/>
          <w:numId w:val="23"/>
        </w:numPr>
        <w:rPr>
          <w:rFonts w:ascii="Courier New" w:cs="Courier New" w:eastAsia="Courier New" w:hAnsi="Courier New"/>
          <w:sz w:val="18"/>
          <w:szCs w:val="18"/>
          <w:color w:val="auto"/>
        </w:rPr>
      </w:pPr>
      <w:r>
        <w:rPr>
          <w:rFonts w:ascii="Courier New" w:cs="Courier New" w:eastAsia="Courier New" w:hAnsi="Courier New"/>
          <w:sz w:val="18"/>
          <w:szCs w:val="18"/>
          <w:color w:val="auto"/>
        </w:rPr>
        <w:t>Citizenship:</w:t>
      </w:r>
    </w:p>
    <w:p>
      <w:pPr>
        <w:spacing w:after="0" w:line="201" w:lineRule="exact"/>
        <w:rPr>
          <w:rFonts w:ascii="Courier New" w:cs="Courier New" w:eastAsia="Courier New" w:hAnsi="Courier New"/>
          <w:sz w:val="18"/>
          <w:szCs w:val="18"/>
          <w:color w:val="auto"/>
        </w:rPr>
      </w:pPr>
    </w:p>
    <w:p>
      <w:pPr>
        <w:ind w:left="2320" w:hanging="416"/>
        <w:spacing w:after="0"/>
        <w:tabs>
          <w:tab w:leader="none" w:pos="2320" w:val="left"/>
        </w:tabs>
        <w:numPr>
          <w:ilvl w:val="1"/>
          <w:numId w:val="23"/>
        </w:numPr>
        <w:rPr>
          <w:rFonts w:ascii="Courier New" w:cs="Courier New" w:eastAsia="Courier New" w:hAnsi="Courier New"/>
          <w:sz w:val="18"/>
          <w:szCs w:val="18"/>
          <w:color w:val="auto"/>
        </w:rPr>
      </w:pPr>
      <w:r>
        <w:rPr>
          <w:rFonts w:ascii="Courier New" w:cs="Courier New" w:eastAsia="Courier New" w:hAnsi="Courier New"/>
          <w:sz w:val="18"/>
          <w:szCs w:val="18"/>
          <w:color w:val="auto"/>
        </w:rPr>
        <w:t>The state of organization is Delaware.</w:t>
      </w:r>
    </w:p>
    <w:p>
      <w:pPr>
        <w:ind w:left="2320" w:hanging="416"/>
        <w:spacing w:after="0" w:line="238" w:lineRule="auto"/>
        <w:tabs>
          <w:tab w:leader="none" w:pos="2320" w:val="left"/>
        </w:tabs>
        <w:numPr>
          <w:ilvl w:val="1"/>
          <w:numId w:val="23"/>
        </w:numPr>
        <w:rPr>
          <w:rFonts w:ascii="Courier New" w:cs="Courier New" w:eastAsia="Courier New" w:hAnsi="Courier New"/>
          <w:sz w:val="18"/>
          <w:szCs w:val="18"/>
          <w:color w:val="auto"/>
        </w:rPr>
      </w:pPr>
      <w:r>
        <w:rPr>
          <w:rFonts w:ascii="Courier New" w:cs="Courier New" w:eastAsia="Courier New" w:hAnsi="Courier New"/>
          <w:sz w:val="18"/>
          <w:szCs w:val="18"/>
          <w:color w:val="auto"/>
        </w:rPr>
        <w:t>The state of organization is Delaware.</w:t>
      </w:r>
    </w:p>
    <w:p>
      <w:pPr>
        <w:spacing w:after="0" w:line="4" w:lineRule="exact"/>
        <w:rPr>
          <w:rFonts w:ascii="Courier New" w:cs="Courier New" w:eastAsia="Courier New" w:hAnsi="Courier New"/>
          <w:sz w:val="18"/>
          <w:szCs w:val="18"/>
          <w:color w:val="auto"/>
        </w:rPr>
      </w:pPr>
    </w:p>
    <w:p>
      <w:pPr>
        <w:ind w:left="1900"/>
        <w:spacing w:after="0"/>
        <w:rPr>
          <w:rFonts w:ascii="Courier New" w:cs="Courier New" w:eastAsia="Courier New" w:hAnsi="Courier New"/>
          <w:sz w:val="18"/>
          <w:szCs w:val="18"/>
          <w:color w:val="auto"/>
        </w:rPr>
      </w:pPr>
      <w:r>
        <w:rPr>
          <w:rFonts w:ascii="Courier New" w:cs="Courier New" w:eastAsia="Courier New" w:hAnsi="Courier New"/>
          <w:sz w:val="16"/>
          <w:szCs w:val="16"/>
          <w:color w:val="auto"/>
        </w:rPr>
        <w:t>--------------------------------------------------------------</w:t>
      </w:r>
    </w:p>
    <w:p>
      <w:pPr>
        <w:spacing w:after="0" w:line="16" w:lineRule="exact"/>
        <w:rPr>
          <w:rFonts w:ascii="Courier New" w:cs="Courier New" w:eastAsia="Courier New" w:hAnsi="Courier New"/>
          <w:sz w:val="18"/>
          <w:szCs w:val="18"/>
          <w:color w:val="auto"/>
        </w:rPr>
      </w:pPr>
    </w:p>
    <w:p>
      <w:pPr>
        <w:ind w:left="1900" w:hanging="628"/>
        <w:spacing w:after="0" w:line="238" w:lineRule="auto"/>
        <w:tabs>
          <w:tab w:leader="none" w:pos="1900" w:val="left"/>
        </w:tabs>
        <w:numPr>
          <w:ilvl w:val="0"/>
          <w:numId w:val="23"/>
        </w:numPr>
        <w:rPr>
          <w:rFonts w:ascii="Courier New" w:cs="Courier New" w:eastAsia="Courier New" w:hAnsi="Courier New"/>
          <w:sz w:val="18"/>
          <w:szCs w:val="18"/>
          <w:color w:val="auto"/>
        </w:rPr>
      </w:pPr>
      <w:r>
        <w:rPr>
          <w:rFonts w:ascii="Courier New" w:cs="Courier New" w:eastAsia="Courier New" w:hAnsi="Courier New"/>
          <w:sz w:val="18"/>
          <w:szCs w:val="18"/>
          <w:color w:val="auto"/>
        </w:rPr>
        <w:t>Title of Class of Securities:</w:t>
      </w:r>
    </w:p>
    <w:p>
      <w:pPr>
        <w:spacing w:after="0" w:line="201" w:lineRule="exact"/>
        <w:rPr>
          <w:rFonts w:ascii="Courier New" w:cs="Courier New" w:eastAsia="Courier New" w:hAnsi="Courier New"/>
          <w:sz w:val="18"/>
          <w:szCs w:val="18"/>
          <w:color w:val="auto"/>
        </w:rPr>
      </w:pPr>
    </w:p>
    <w:p>
      <w:pPr>
        <w:ind w:left="1900"/>
        <w:spacing w:after="0"/>
        <w:rPr>
          <w:rFonts w:ascii="Courier New" w:cs="Courier New" w:eastAsia="Courier New" w:hAnsi="Courier New"/>
          <w:sz w:val="18"/>
          <w:szCs w:val="18"/>
          <w:color w:val="auto"/>
        </w:rPr>
      </w:pPr>
      <w:r>
        <w:rPr>
          <w:rFonts w:ascii="Courier New" w:cs="Courier New" w:eastAsia="Courier New" w:hAnsi="Courier New"/>
          <w:sz w:val="18"/>
          <w:szCs w:val="18"/>
          <w:color w:val="auto"/>
        </w:rPr>
        <w:t>Common Stock</w:t>
      </w:r>
    </w:p>
    <w:p>
      <w:pPr>
        <w:spacing w:after="0" w:line="4" w:lineRule="exact"/>
        <w:rPr>
          <w:rFonts w:ascii="Courier New" w:cs="Courier New" w:eastAsia="Courier New" w:hAnsi="Courier New"/>
          <w:sz w:val="18"/>
          <w:szCs w:val="18"/>
          <w:color w:val="auto"/>
        </w:rPr>
      </w:pPr>
    </w:p>
    <w:p>
      <w:pPr>
        <w:ind w:left="1900"/>
        <w:spacing w:after="0"/>
        <w:rPr>
          <w:rFonts w:ascii="Courier New" w:cs="Courier New" w:eastAsia="Courier New" w:hAnsi="Courier New"/>
          <w:sz w:val="18"/>
          <w:szCs w:val="18"/>
          <w:color w:val="auto"/>
        </w:rPr>
      </w:pPr>
      <w:r>
        <w:rPr>
          <w:rFonts w:ascii="Courier New" w:cs="Courier New" w:eastAsia="Courier New" w:hAnsi="Courier New"/>
          <w:sz w:val="16"/>
          <w:szCs w:val="16"/>
          <w:color w:val="auto"/>
        </w:rPr>
        <w:t>--------------------------------------------------------------</w:t>
      </w:r>
    </w:p>
    <w:p>
      <w:pPr>
        <w:spacing w:after="0" w:line="16" w:lineRule="exact"/>
        <w:rPr>
          <w:rFonts w:ascii="Courier New" w:cs="Courier New" w:eastAsia="Courier New" w:hAnsi="Courier New"/>
          <w:sz w:val="18"/>
          <w:szCs w:val="18"/>
          <w:color w:val="auto"/>
        </w:rPr>
      </w:pPr>
    </w:p>
    <w:p>
      <w:pPr>
        <w:ind w:left="1900" w:hanging="628"/>
        <w:spacing w:after="0" w:line="238" w:lineRule="auto"/>
        <w:tabs>
          <w:tab w:leader="none" w:pos="1900" w:val="left"/>
        </w:tabs>
        <w:numPr>
          <w:ilvl w:val="0"/>
          <w:numId w:val="23"/>
        </w:numPr>
        <w:rPr>
          <w:rFonts w:ascii="Courier New" w:cs="Courier New" w:eastAsia="Courier New" w:hAnsi="Courier New"/>
          <w:sz w:val="18"/>
          <w:szCs w:val="18"/>
          <w:color w:val="auto"/>
        </w:rPr>
      </w:pPr>
      <w:r>
        <w:rPr>
          <w:rFonts w:ascii="Courier New" w:cs="Courier New" w:eastAsia="Courier New" w:hAnsi="Courier New"/>
          <w:sz w:val="18"/>
          <w:szCs w:val="18"/>
          <w:color w:val="auto"/>
        </w:rPr>
        <w:t>CUSIP Number:</w:t>
      </w:r>
    </w:p>
    <w:p>
      <w:pPr>
        <w:spacing w:after="0" w:line="202" w:lineRule="exact"/>
        <w:rPr>
          <w:sz w:val="20"/>
          <w:szCs w:val="20"/>
          <w:color w:val="auto"/>
        </w:rPr>
      </w:pPr>
    </w:p>
    <w:p>
      <w:pPr>
        <w:ind w:left="1900"/>
        <w:spacing w:after="0"/>
        <w:rPr>
          <w:sz w:val="20"/>
          <w:szCs w:val="20"/>
          <w:color w:val="auto"/>
        </w:rPr>
      </w:pPr>
      <w:r>
        <w:rPr>
          <w:rFonts w:ascii="Courier New" w:cs="Courier New" w:eastAsia="Courier New" w:hAnsi="Courier New"/>
          <w:sz w:val="18"/>
          <w:szCs w:val="18"/>
          <w:color w:val="auto"/>
        </w:rPr>
        <w:t>810186106</w:t>
      </w:r>
    </w:p>
    <w:p>
      <w:pPr>
        <w:spacing w:after="0" w:line="4" w:lineRule="exact"/>
        <w:rPr>
          <w:sz w:val="20"/>
          <w:szCs w:val="20"/>
          <w:color w:val="auto"/>
        </w:rPr>
      </w:pPr>
    </w:p>
    <w:p>
      <w:pPr>
        <w:ind w:left="1900"/>
        <w:spacing w:after="0"/>
        <w:rPr>
          <w:sz w:val="20"/>
          <w:szCs w:val="20"/>
          <w:color w:val="auto"/>
        </w:rPr>
      </w:pPr>
      <w:r>
        <w:rPr>
          <w:rFonts w:ascii="Courier New" w:cs="Courier New" w:eastAsia="Courier New" w:hAnsi="Courier New"/>
          <w:sz w:val="16"/>
          <w:szCs w:val="16"/>
          <w:color w:val="auto"/>
        </w:rPr>
        <w:t>--------------------------------------------------------------</w:t>
      </w:r>
    </w:p>
    <w:p>
      <w:pPr>
        <w:spacing w:after="0" w:line="218" w:lineRule="exact"/>
        <w:rPr>
          <w:sz w:val="20"/>
          <w:szCs w:val="20"/>
          <w:color w:val="auto"/>
        </w:rPr>
      </w:pPr>
    </w:p>
    <w:p>
      <w:pPr>
        <w:spacing w:after="0"/>
        <w:tabs>
          <w:tab w:leader="none" w:pos="1260" w:val="left"/>
        </w:tabs>
        <w:rPr>
          <w:sz w:val="20"/>
          <w:szCs w:val="20"/>
          <w:color w:val="auto"/>
        </w:rPr>
      </w:pPr>
      <w:r>
        <w:rPr>
          <w:rFonts w:ascii="Courier New" w:cs="Courier New" w:eastAsia="Courier New" w:hAnsi="Courier New"/>
          <w:sz w:val="18"/>
          <w:szCs w:val="18"/>
          <w:color w:val="auto"/>
        </w:rPr>
        <w:t>Item 3.</w:t>
      </w:r>
      <w:r>
        <w:rPr>
          <w:sz w:val="20"/>
          <w:szCs w:val="20"/>
          <w:color w:val="auto"/>
        </w:rPr>
        <w:tab/>
      </w:r>
      <w:r>
        <w:rPr>
          <w:rFonts w:ascii="Courier New" w:cs="Courier New" w:eastAsia="Courier New" w:hAnsi="Courier New"/>
          <w:sz w:val="16"/>
          <w:szCs w:val="16"/>
          <w:color w:val="auto"/>
        </w:rPr>
        <w:t>If this statement is filed pursuant to Sections 240.13d-1(b) or</w:t>
      </w:r>
    </w:p>
    <w:p>
      <w:pPr>
        <w:ind w:left="1280"/>
        <w:spacing w:after="0" w:line="238" w:lineRule="auto"/>
        <w:rPr>
          <w:sz w:val="20"/>
          <w:szCs w:val="20"/>
          <w:color w:val="auto"/>
        </w:rPr>
      </w:pPr>
      <w:r>
        <w:rPr>
          <w:rFonts w:ascii="Courier New" w:cs="Courier New" w:eastAsia="Courier New" w:hAnsi="Courier New"/>
          <w:sz w:val="18"/>
          <w:szCs w:val="18"/>
          <w:color w:val="auto"/>
        </w:rPr>
        <w:t>240.13d-2(b) or (c), check whether the person filing is a:</w:t>
      </w:r>
    </w:p>
    <w:p>
      <w:pPr>
        <w:spacing w:after="0" w:line="207" w:lineRule="exact"/>
        <w:rPr>
          <w:sz w:val="20"/>
          <w:szCs w:val="20"/>
          <w:color w:val="auto"/>
        </w:rPr>
      </w:pPr>
    </w:p>
    <w:p>
      <w:pPr>
        <w:ind w:left="2220" w:right="2199" w:hanging="948"/>
        <w:spacing w:after="0" w:line="235" w:lineRule="auto"/>
        <w:tabs>
          <w:tab w:leader="none" w:pos="1693" w:val="left"/>
        </w:tabs>
        <w:numPr>
          <w:ilvl w:val="0"/>
          <w:numId w:val="24"/>
        </w:numPr>
        <w:rPr>
          <w:rFonts w:ascii="Courier New" w:cs="Courier New" w:eastAsia="Courier New" w:hAnsi="Courier New"/>
          <w:sz w:val="18"/>
          <w:szCs w:val="18"/>
          <w:color w:val="auto"/>
        </w:rPr>
      </w:pPr>
      <w:r>
        <w:rPr>
          <w:rFonts w:ascii="Courier New" w:cs="Courier New" w:eastAsia="Courier New" w:hAnsi="Courier New"/>
          <w:sz w:val="18"/>
          <w:szCs w:val="18"/>
          <w:color w:val="auto"/>
        </w:rPr>
        <w:t>[ ] Broker or dealer registered under Section 15 of the Act (15 U.S.C. 78o).</w:t>
      </w:r>
    </w:p>
    <w:p>
      <w:pPr>
        <w:spacing w:after="0" w:line="202" w:lineRule="exact"/>
        <w:rPr>
          <w:rFonts w:ascii="Courier New" w:cs="Courier New" w:eastAsia="Courier New" w:hAnsi="Courier New"/>
          <w:sz w:val="18"/>
          <w:szCs w:val="18"/>
          <w:color w:val="auto"/>
        </w:rPr>
      </w:pPr>
    </w:p>
    <w:p>
      <w:pPr>
        <w:ind w:left="1700" w:hanging="428"/>
        <w:spacing w:after="0"/>
        <w:tabs>
          <w:tab w:leader="none" w:pos="1700" w:val="left"/>
        </w:tabs>
        <w:numPr>
          <w:ilvl w:val="0"/>
          <w:numId w:val="24"/>
        </w:numPr>
        <w:rPr>
          <w:rFonts w:ascii="Courier New" w:cs="Courier New" w:eastAsia="Courier New" w:hAnsi="Courier New"/>
          <w:sz w:val="18"/>
          <w:szCs w:val="18"/>
          <w:color w:val="auto"/>
        </w:rPr>
      </w:pPr>
      <w:r>
        <w:rPr>
          <w:rFonts w:ascii="Courier New" w:cs="Courier New" w:eastAsia="Courier New" w:hAnsi="Courier New"/>
          <w:sz w:val="18"/>
          <w:szCs w:val="18"/>
          <w:color w:val="auto"/>
        </w:rPr>
        <w:t>[ ]  Bank as defined in Section 3(a)(6) of the Act</w:t>
      </w:r>
    </w:p>
    <w:p>
      <w:pPr>
        <w:ind w:left="2220"/>
        <w:spacing w:after="0" w:line="238" w:lineRule="auto"/>
        <w:rPr>
          <w:sz w:val="20"/>
          <w:szCs w:val="20"/>
          <w:color w:val="auto"/>
        </w:rPr>
      </w:pPr>
      <w:r>
        <w:rPr>
          <w:rFonts w:ascii="Courier New" w:cs="Courier New" w:eastAsia="Courier New" w:hAnsi="Courier New"/>
          <w:sz w:val="18"/>
          <w:szCs w:val="18"/>
          <w:color w:val="auto"/>
        </w:rPr>
        <w:t>(15 U.S.C. 78c).</w:t>
      </w:r>
    </w:p>
    <w:p>
      <w:pPr>
        <w:spacing w:after="0" w:line="207" w:lineRule="exact"/>
        <w:rPr>
          <w:sz w:val="20"/>
          <w:szCs w:val="20"/>
          <w:color w:val="auto"/>
        </w:rPr>
      </w:pPr>
    </w:p>
    <w:p>
      <w:pPr>
        <w:ind w:left="2220" w:right="1779" w:hanging="948"/>
        <w:spacing w:after="0" w:line="235" w:lineRule="auto"/>
        <w:tabs>
          <w:tab w:leader="none" w:pos="1693" w:val="left"/>
        </w:tabs>
        <w:numPr>
          <w:ilvl w:val="0"/>
          <w:numId w:val="25"/>
        </w:numPr>
        <w:rPr>
          <w:rFonts w:ascii="Courier New" w:cs="Courier New" w:eastAsia="Courier New" w:hAnsi="Courier New"/>
          <w:sz w:val="18"/>
          <w:szCs w:val="18"/>
          <w:color w:val="auto"/>
        </w:rPr>
      </w:pPr>
      <w:r>
        <w:rPr>
          <w:rFonts w:ascii="Courier New" w:cs="Courier New" w:eastAsia="Courier New" w:hAnsi="Courier New"/>
          <w:sz w:val="18"/>
          <w:szCs w:val="18"/>
          <w:color w:val="auto"/>
        </w:rPr>
        <w:t>[ ] Insurance company as defined in Section 3(a)(19) of the Act (15 U.S.C. 78c).</w:t>
      </w:r>
    </w:p>
    <w:p>
      <w:pPr>
        <w:spacing w:after="0" w:line="208" w:lineRule="exact"/>
        <w:rPr>
          <w:rFonts w:ascii="Courier New" w:cs="Courier New" w:eastAsia="Courier New" w:hAnsi="Courier New"/>
          <w:sz w:val="18"/>
          <w:szCs w:val="18"/>
          <w:color w:val="auto"/>
        </w:rPr>
      </w:pPr>
    </w:p>
    <w:p>
      <w:pPr>
        <w:ind w:left="2220" w:right="2519" w:hanging="948"/>
        <w:spacing w:after="0" w:line="290" w:lineRule="auto"/>
        <w:tabs>
          <w:tab w:leader="none" w:pos="1693" w:val="left"/>
        </w:tabs>
        <w:numPr>
          <w:ilvl w:val="0"/>
          <w:numId w:val="25"/>
        </w:numPr>
        <w:rPr>
          <w:rFonts w:ascii="Courier New" w:cs="Courier New" w:eastAsia="Courier New" w:hAnsi="Courier New"/>
          <w:sz w:val="16"/>
          <w:szCs w:val="16"/>
          <w:color w:val="auto"/>
        </w:rPr>
      </w:pPr>
      <w:r>
        <w:rPr>
          <w:rFonts w:ascii="Courier New" w:cs="Courier New" w:eastAsia="Courier New" w:hAnsi="Courier New"/>
          <w:sz w:val="16"/>
          <w:szCs w:val="16"/>
          <w:color w:val="auto"/>
        </w:rPr>
        <w:t>[ ] Investment company registered under Section 8 of the Investment Company Act of 1940 (15 U.S.C. 80a-8).</w:t>
      </w:r>
    </w:p>
    <w:p>
      <w:pPr>
        <w:spacing w:after="0" w:line="164" w:lineRule="exact"/>
        <w:rPr>
          <w:rFonts w:ascii="Courier New" w:cs="Courier New" w:eastAsia="Courier New" w:hAnsi="Courier New"/>
          <w:sz w:val="16"/>
          <w:szCs w:val="16"/>
          <w:color w:val="auto"/>
        </w:rPr>
      </w:pPr>
    </w:p>
    <w:p>
      <w:pPr>
        <w:ind w:left="1700" w:hanging="428"/>
        <w:spacing w:after="0"/>
        <w:tabs>
          <w:tab w:leader="none" w:pos="1700" w:val="left"/>
        </w:tabs>
        <w:numPr>
          <w:ilvl w:val="0"/>
          <w:numId w:val="25"/>
        </w:numPr>
        <w:rPr>
          <w:rFonts w:ascii="Courier New" w:cs="Courier New" w:eastAsia="Courier New" w:hAnsi="Courier New"/>
          <w:sz w:val="18"/>
          <w:szCs w:val="18"/>
          <w:color w:val="auto"/>
        </w:rPr>
      </w:pPr>
      <w:r>
        <w:rPr>
          <w:rFonts w:ascii="Courier New" w:cs="Courier New" w:eastAsia="Courier New" w:hAnsi="Courier New"/>
          <w:sz w:val="18"/>
          <w:szCs w:val="18"/>
          <w:color w:val="auto"/>
        </w:rPr>
        <w:t>[x]  An investment adviser in accordance with Section</w:t>
      </w:r>
    </w:p>
    <w:p>
      <w:pPr>
        <w:ind w:left="2220"/>
        <w:spacing w:after="0" w:line="238" w:lineRule="auto"/>
        <w:rPr>
          <w:sz w:val="20"/>
          <w:szCs w:val="20"/>
          <w:color w:val="auto"/>
        </w:rPr>
      </w:pPr>
      <w:r>
        <w:rPr>
          <w:rFonts w:ascii="Courier New" w:cs="Courier New" w:eastAsia="Courier New" w:hAnsi="Courier New"/>
          <w:sz w:val="18"/>
          <w:szCs w:val="18"/>
          <w:color w:val="auto"/>
        </w:rPr>
        <w:t>240.13d-1(b)(1)(ii)(E);</w:t>
      </w:r>
    </w:p>
    <w:p>
      <w:pPr>
        <w:ind w:left="2220"/>
        <w:spacing w:after="0"/>
        <w:rPr>
          <w:sz w:val="20"/>
          <w:szCs w:val="20"/>
          <w:color w:val="auto"/>
        </w:rPr>
      </w:pPr>
      <w:r>
        <w:rPr>
          <w:rFonts w:ascii="Courier New" w:cs="Courier New" w:eastAsia="Courier New" w:hAnsi="Courier New"/>
          <w:sz w:val="18"/>
          <w:szCs w:val="18"/>
          <w:color w:val="auto"/>
        </w:rPr>
        <w:t>Morgan Stanley Investment Management Inc.</w:t>
      </w:r>
    </w:p>
    <w:p>
      <w:pPr>
        <w:spacing w:after="0" w:line="206" w:lineRule="exact"/>
        <w:rPr>
          <w:sz w:val="20"/>
          <w:szCs w:val="20"/>
          <w:color w:val="auto"/>
        </w:rPr>
      </w:pPr>
    </w:p>
    <w:p>
      <w:pPr>
        <w:ind w:left="2220" w:right="2099" w:hanging="948"/>
        <w:spacing w:after="0" w:line="235" w:lineRule="auto"/>
        <w:tabs>
          <w:tab w:leader="none" w:pos="1693" w:val="left"/>
        </w:tabs>
        <w:numPr>
          <w:ilvl w:val="0"/>
          <w:numId w:val="26"/>
        </w:numPr>
        <w:rPr>
          <w:rFonts w:ascii="Courier New" w:cs="Courier New" w:eastAsia="Courier New" w:hAnsi="Courier New"/>
          <w:sz w:val="18"/>
          <w:szCs w:val="18"/>
          <w:color w:val="auto"/>
        </w:rPr>
      </w:pPr>
      <w:r>
        <w:rPr>
          <w:rFonts w:ascii="Courier New" w:cs="Courier New" w:eastAsia="Courier New" w:hAnsi="Courier New"/>
          <w:sz w:val="18"/>
          <w:szCs w:val="18"/>
          <w:color w:val="auto"/>
        </w:rPr>
        <w:t>[ ] An employee benefit plan or endowment fund in accordance with Section 240.13d-1(b)(1)(ii)(F);</w:t>
      </w:r>
    </w:p>
    <w:p>
      <w:pPr>
        <w:spacing w:after="0" w:line="208" w:lineRule="exact"/>
        <w:rPr>
          <w:rFonts w:ascii="Courier New" w:cs="Courier New" w:eastAsia="Courier New" w:hAnsi="Courier New"/>
          <w:sz w:val="18"/>
          <w:szCs w:val="18"/>
          <w:color w:val="auto"/>
        </w:rPr>
      </w:pPr>
    </w:p>
    <w:p>
      <w:pPr>
        <w:ind w:left="2220" w:right="2099" w:hanging="948"/>
        <w:spacing w:after="0" w:line="235" w:lineRule="auto"/>
        <w:tabs>
          <w:tab w:leader="none" w:pos="1693" w:val="left"/>
        </w:tabs>
        <w:numPr>
          <w:ilvl w:val="0"/>
          <w:numId w:val="26"/>
        </w:numPr>
        <w:rPr>
          <w:rFonts w:ascii="Courier New" w:cs="Courier New" w:eastAsia="Courier New" w:hAnsi="Courier New"/>
          <w:sz w:val="18"/>
          <w:szCs w:val="18"/>
          <w:color w:val="auto"/>
        </w:rPr>
      </w:pPr>
      <w:r>
        <w:rPr>
          <w:rFonts w:ascii="Courier New" w:cs="Courier New" w:eastAsia="Courier New" w:hAnsi="Courier New"/>
          <w:sz w:val="18"/>
          <w:szCs w:val="18"/>
          <w:color w:val="auto"/>
        </w:rPr>
        <w:t>[x] A parent holding company or control person in accordance with Section 240.13d-1(b)(1)(ii)(G);</w:t>
      </w:r>
    </w:p>
    <w:p>
      <w:pPr>
        <w:spacing w:after="0" w:line="1" w:lineRule="exact"/>
        <w:rPr>
          <w:rFonts w:ascii="Courier New" w:cs="Courier New" w:eastAsia="Courier New" w:hAnsi="Courier New"/>
          <w:sz w:val="18"/>
          <w:szCs w:val="18"/>
          <w:color w:val="auto"/>
        </w:rPr>
      </w:pPr>
    </w:p>
    <w:p>
      <w:pPr>
        <w:ind w:left="2220"/>
        <w:spacing w:after="0" w:line="238"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Morgan Stanley</w:t>
      </w:r>
    </w:p>
    <w:p>
      <w:pPr>
        <w:spacing w:after="0" w:line="207" w:lineRule="exact"/>
        <w:rPr>
          <w:rFonts w:ascii="Courier New" w:cs="Courier New" w:eastAsia="Courier New" w:hAnsi="Courier New"/>
          <w:sz w:val="18"/>
          <w:szCs w:val="18"/>
          <w:color w:val="auto"/>
        </w:rPr>
      </w:pPr>
    </w:p>
    <w:p>
      <w:pPr>
        <w:ind w:left="2220" w:right="2199" w:hanging="948"/>
        <w:spacing w:after="0" w:line="235" w:lineRule="auto"/>
        <w:tabs>
          <w:tab w:leader="none" w:pos="1693" w:val="left"/>
        </w:tabs>
        <w:numPr>
          <w:ilvl w:val="0"/>
          <w:numId w:val="26"/>
        </w:numPr>
        <w:rPr>
          <w:rFonts w:ascii="Courier New" w:cs="Courier New" w:eastAsia="Courier New" w:hAnsi="Courier New"/>
          <w:sz w:val="18"/>
          <w:szCs w:val="18"/>
          <w:color w:val="auto"/>
        </w:rPr>
      </w:pPr>
      <w:r>
        <w:rPr>
          <w:rFonts w:ascii="Courier New" w:cs="Courier New" w:eastAsia="Courier New" w:hAnsi="Courier New"/>
          <w:sz w:val="18"/>
          <w:szCs w:val="18"/>
          <w:color w:val="auto"/>
        </w:rPr>
        <w:t>[ ] A savings association as defined in Section 3(b) of the Federal Deposit Insurance Act (12 U.S.C. 1813);</w:t>
      </w:r>
    </w:p>
    <w:p>
      <w:pPr>
        <w:spacing w:after="0" w:line="208" w:lineRule="exact"/>
        <w:rPr>
          <w:rFonts w:ascii="Courier New" w:cs="Courier New" w:eastAsia="Courier New" w:hAnsi="Courier New"/>
          <w:sz w:val="18"/>
          <w:szCs w:val="18"/>
          <w:color w:val="auto"/>
        </w:rPr>
      </w:pPr>
    </w:p>
    <w:p>
      <w:pPr>
        <w:ind w:left="2220" w:right="2099" w:hanging="948"/>
        <w:spacing w:after="0" w:line="236" w:lineRule="auto"/>
        <w:tabs>
          <w:tab w:leader="none" w:pos="1693" w:val="left"/>
        </w:tabs>
        <w:numPr>
          <w:ilvl w:val="0"/>
          <w:numId w:val="26"/>
        </w:numPr>
        <w:rPr>
          <w:rFonts w:ascii="Courier New" w:cs="Courier New" w:eastAsia="Courier New" w:hAnsi="Courier New"/>
          <w:sz w:val="18"/>
          <w:szCs w:val="18"/>
          <w:color w:val="auto"/>
        </w:rPr>
      </w:pPr>
      <w:r>
        <w:rPr>
          <w:rFonts w:ascii="Courier New" w:cs="Courier New" w:eastAsia="Courier New" w:hAnsi="Courier New"/>
          <w:sz w:val="18"/>
          <w:szCs w:val="18"/>
          <w:color w:val="auto"/>
        </w:rPr>
        <w:t>[ ] A church plan that is excluded from the definition of an investment company under Section 3(c)(14) of the Investment Company Act of 1940 (15 U.S.C. 80a-3);</w:t>
      </w:r>
    </w:p>
    <w:p>
      <w:pPr>
        <w:spacing w:after="0" w:line="203" w:lineRule="exact"/>
        <w:rPr>
          <w:rFonts w:ascii="Courier New" w:cs="Courier New" w:eastAsia="Courier New" w:hAnsi="Courier New"/>
          <w:sz w:val="18"/>
          <w:szCs w:val="18"/>
          <w:color w:val="auto"/>
        </w:rPr>
      </w:pPr>
    </w:p>
    <w:p>
      <w:pPr>
        <w:ind w:left="1700" w:hanging="428"/>
        <w:spacing w:after="0"/>
        <w:tabs>
          <w:tab w:leader="none" w:pos="1700" w:val="left"/>
        </w:tabs>
        <w:numPr>
          <w:ilvl w:val="0"/>
          <w:numId w:val="26"/>
        </w:numPr>
        <w:rPr>
          <w:rFonts w:ascii="Courier New" w:cs="Courier New" w:eastAsia="Courier New" w:hAnsi="Courier New"/>
          <w:sz w:val="18"/>
          <w:szCs w:val="18"/>
          <w:color w:val="auto"/>
        </w:rPr>
      </w:pPr>
      <w:r>
        <w:rPr>
          <w:rFonts w:ascii="Courier New" w:cs="Courier New" w:eastAsia="Courier New" w:hAnsi="Courier New"/>
          <w:sz w:val="18"/>
          <w:szCs w:val="18"/>
          <w:color w:val="auto"/>
        </w:rPr>
        <w:t>[ ]  Group, in accordance with Section 13d-1(b)(1)(ii)(J).</w:t>
      </w:r>
    </w:p>
    <w:p>
      <w:pPr>
        <w:sectPr>
          <w:pgSz w:w="11900" w:h="16838" w:orient="portrait"/>
          <w:cols w:equalWidth="0" w:num="1">
            <w:col w:w="10219"/>
          </w:cols>
          <w:pgMar w:left="240" w:top="717" w:right="1440" w:bottom="767" w:gutter="0" w:footer="0" w:header="0"/>
          <w:type w:val="continuous"/>
        </w:sectPr>
      </w:pPr>
    </w:p>
    <w:bookmarkStart w:id="4" w:name="page5"/>
    <w:bookmarkEnd w:id="4"/>
    <w:p>
      <w:pPr>
        <w:spacing w:after="0"/>
        <w:tabs>
          <w:tab w:leader="none" w:pos="3880" w:val="left"/>
          <w:tab w:leader="none" w:pos="6620" w:val="left"/>
        </w:tabs>
        <w:rPr>
          <w:sz w:val="20"/>
          <w:szCs w:val="20"/>
          <w:color w:val="auto"/>
        </w:rPr>
      </w:pPr>
      <w:r>
        <w:rPr>
          <w:rFonts w:ascii="Courier New" w:cs="Courier New" w:eastAsia="Courier New" w:hAnsi="Courier New"/>
          <w:sz w:val="18"/>
          <w:szCs w:val="18"/>
          <w:color w:val="auto"/>
        </w:rPr>
        <w:t>CUSIP No.810186106</w:t>
      </w:r>
      <w:r>
        <w:rPr>
          <w:sz w:val="20"/>
          <w:szCs w:val="20"/>
          <w:color w:val="auto"/>
        </w:rPr>
        <w:tab/>
      </w:r>
      <w:r>
        <w:rPr>
          <w:rFonts w:ascii="Courier New" w:cs="Courier New" w:eastAsia="Courier New" w:hAnsi="Courier New"/>
          <w:sz w:val="18"/>
          <w:szCs w:val="18"/>
          <w:color w:val="auto"/>
        </w:rPr>
        <w:t>13-G</w:t>
      </w:r>
      <w:r>
        <w:rPr>
          <w:sz w:val="20"/>
          <w:szCs w:val="20"/>
          <w:color w:val="auto"/>
        </w:rPr>
        <w:tab/>
      </w:r>
      <w:r>
        <w:rPr>
          <w:rFonts w:ascii="Courier New" w:cs="Courier New" w:eastAsia="Courier New" w:hAnsi="Courier New"/>
          <w:sz w:val="16"/>
          <w:szCs w:val="16"/>
          <w:color w:val="auto"/>
        </w:rPr>
        <w:t>Page 5 of 8 Pages</w:t>
      </w:r>
    </w:p>
    <w:p>
      <w:pPr>
        <w:spacing w:after="0" w:line="4" w:lineRule="exact"/>
        <w:rPr>
          <w:sz w:val="20"/>
          <w:szCs w:val="20"/>
          <w:color w:val="auto"/>
        </w:rPr>
      </w:pPr>
    </w:p>
    <w:p>
      <w:pPr>
        <w:ind w:left="220" w:hanging="212"/>
        <w:spacing w:after="0"/>
        <w:tabs>
          <w:tab w:leader="none" w:pos="220" w:val="left"/>
        </w:tabs>
        <w:numPr>
          <w:ilvl w:val="0"/>
          <w:numId w:val="27"/>
        </w:numPr>
        <w:rPr>
          <w:rFonts w:ascii="Courier New" w:cs="Courier New" w:eastAsia="Courier New" w:hAnsi="Courier New"/>
          <w:sz w:val="16"/>
          <w:szCs w:val="16"/>
          <w:color w:val="auto"/>
        </w:rPr>
      </w:pPr>
      <w:r>
        <w:rPr>
          <w:rFonts w:ascii="Courier New" w:cs="Courier New" w:eastAsia="Courier New" w:hAnsi="Courier New"/>
          <w:sz w:val="16"/>
          <w:szCs w:val="16"/>
          <w:color w:val="auto"/>
        </w:rPr>
        <w:t>--------------------------------------------------------------------------------</w:t>
      </w:r>
    </w:p>
    <w:p>
      <w:pPr>
        <w:spacing w:after="0" w:line="218" w:lineRule="exact"/>
        <w:rPr>
          <w:rFonts w:ascii="Courier New" w:cs="Courier New" w:eastAsia="Courier New" w:hAnsi="Courier New"/>
          <w:sz w:val="16"/>
          <w:szCs w:val="16"/>
          <w:color w:val="auto"/>
        </w:rPr>
      </w:pPr>
    </w:p>
    <w:p>
      <w:pPr>
        <w:spacing w:after="0"/>
        <w:rPr>
          <w:rFonts w:ascii="Courier New" w:cs="Courier New" w:eastAsia="Courier New" w:hAnsi="Courier New"/>
          <w:sz w:val="16"/>
          <w:szCs w:val="16"/>
          <w:color w:val="auto"/>
        </w:rPr>
      </w:pPr>
      <w:r>
        <w:rPr>
          <w:rFonts w:ascii="Courier New" w:cs="Courier New" w:eastAsia="Courier New" w:hAnsi="Courier New"/>
          <w:sz w:val="18"/>
          <w:szCs w:val="18"/>
          <w:color w:val="auto"/>
        </w:rPr>
        <w:t>Item 4.</w:t>
      </w:r>
      <w:r>
        <w:rPr>
          <w:rFonts w:ascii="Courier New" w:cs="Courier New" w:eastAsia="Courier New" w:hAnsi="Courier New"/>
          <w:sz w:val="16"/>
          <w:szCs w:val="16"/>
          <w:color w:val="auto"/>
        </w:rPr>
        <w:t>Ownership as of December 31, 2006.*</w:t>
      </w:r>
    </w:p>
    <w:p>
      <w:pPr>
        <w:spacing w:after="0" w:line="201" w:lineRule="exact"/>
        <w:rPr>
          <w:sz w:val="20"/>
          <w:szCs w:val="20"/>
          <w:color w:val="auto"/>
        </w:rPr>
      </w:pPr>
    </w:p>
    <w:p>
      <w:pPr>
        <w:ind w:left="1160"/>
        <w:spacing w:after="0"/>
        <w:rPr>
          <w:sz w:val="20"/>
          <w:szCs w:val="20"/>
          <w:color w:val="auto"/>
        </w:rPr>
      </w:pPr>
      <w:r>
        <w:rPr>
          <w:rFonts w:ascii="Courier New" w:cs="Courier New" w:eastAsia="Courier New" w:hAnsi="Courier New"/>
          <w:sz w:val="18"/>
          <w:szCs w:val="18"/>
          <w:color w:val="auto"/>
        </w:rPr>
        <w:t>(a) Amount beneficially owned:</w:t>
      </w:r>
    </w:p>
    <w:p>
      <w:pPr>
        <w:ind w:left="1160"/>
        <w:spacing w:after="0" w:line="238" w:lineRule="auto"/>
        <w:rPr>
          <w:sz w:val="20"/>
          <w:szCs w:val="20"/>
          <w:color w:val="auto"/>
        </w:rPr>
      </w:pPr>
      <w:r>
        <w:rPr>
          <w:rFonts w:ascii="Courier New" w:cs="Courier New" w:eastAsia="Courier New" w:hAnsi="Courier New"/>
          <w:sz w:val="18"/>
          <w:szCs w:val="18"/>
          <w:color w:val="auto"/>
        </w:rPr>
        <w:t>See the response(s) to Item 9 on the attached cover page(s).</w:t>
      </w:r>
    </w:p>
    <w:p>
      <w:pPr>
        <w:spacing w:after="0" w:line="202" w:lineRule="exact"/>
        <w:rPr>
          <w:sz w:val="20"/>
          <w:szCs w:val="20"/>
          <w:color w:val="auto"/>
        </w:rPr>
      </w:pPr>
    </w:p>
    <w:p>
      <w:pPr>
        <w:ind w:left="1160"/>
        <w:spacing w:after="0"/>
        <w:rPr>
          <w:sz w:val="20"/>
          <w:szCs w:val="20"/>
          <w:color w:val="auto"/>
        </w:rPr>
      </w:pPr>
      <w:r>
        <w:rPr>
          <w:rFonts w:ascii="Courier New" w:cs="Courier New" w:eastAsia="Courier New" w:hAnsi="Courier New"/>
          <w:sz w:val="18"/>
          <w:szCs w:val="18"/>
          <w:color w:val="auto"/>
        </w:rPr>
        <w:t>(b) Percent of Class:</w:t>
      </w:r>
    </w:p>
    <w:p>
      <w:pPr>
        <w:ind w:left="1160"/>
        <w:spacing w:after="0" w:line="238" w:lineRule="auto"/>
        <w:rPr>
          <w:sz w:val="20"/>
          <w:szCs w:val="20"/>
          <w:color w:val="auto"/>
        </w:rPr>
      </w:pPr>
      <w:r>
        <w:rPr>
          <w:rFonts w:ascii="Courier New" w:cs="Courier New" w:eastAsia="Courier New" w:hAnsi="Courier New"/>
          <w:sz w:val="18"/>
          <w:szCs w:val="18"/>
          <w:color w:val="auto"/>
        </w:rPr>
        <w:t>See the response(s) to Item 11 on the attached cover page(s).</w:t>
      </w:r>
    </w:p>
    <w:p>
      <w:pPr>
        <w:spacing w:after="0" w:line="202" w:lineRule="exact"/>
        <w:rPr>
          <w:sz w:val="20"/>
          <w:szCs w:val="20"/>
          <w:color w:val="auto"/>
        </w:rPr>
      </w:pPr>
    </w:p>
    <w:p>
      <w:pPr>
        <w:ind w:left="1580" w:hanging="413"/>
        <w:spacing w:after="0"/>
        <w:tabs>
          <w:tab w:leader="none" w:pos="1580" w:val="left"/>
        </w:tabs>
        <w:numPr>
          <w:ilvl w:val="0"/>
          <w:numId w:val="28"/>
        </w:numPr>
        <w:rPr>
          <w:rFonts w:ascii="Courier New" w:cs="Courier New" w:eastAsia="Courier New" w:hAnsi="Courier New"/>
          <w:sz w:val="18"/>
          <w:szCs w:val="18"/>
          <w:color w:val="auto"/>
        </w:rPr>
      </w:pPr>
      <w:r>
        <w:rPr>
          <w:rFonts w:ascii="Courier New" w:cs="Courier New" w:eastAsia="Courier New" w:hAnsi="Courier New"/>
          <w:sz w:val="18"/>
          <w:szCs w:val="18"/>
          <w:color w:val="auto"/>
        </w:rPr>
        <w:t>Number of shares as to which such person has:</w:t>
      </w:r>
    </w:p>
    <w:p>
      <w:pPr>
        <w:spacing w:after="0" w:line="201" w:lineRule="exact"/>
        <w:rPr>
          <w:rFonts w:ascii="Courier New" w:cs="Courier New" w:eastAsia="Courier New" w:hAnsi="Courier New"/>
          <w:sz w:val="18"/>
          <w:szCs w:val="18"/>
          <w:color w:val="auto"/>
        </w:rPr>
      </w:pPr>
    </w:p>
    <w:p>
      <w:pPr>
        <w:ind w:left="2120" w:hanging="637"/>
        <w:spacing w:after="0"/>
        <w:tabs>
          <w:tab w:leader="none" w:pos="2120" w:val="left"/>
        </w:tabs>
        <w:numPr>
          <w:ilvl w:val="1"/>
          <w:numId w:val="28"/>
        </w:numPr>
        <w:rPr>
          <w:rFonts w:ascii="Courier New" w:cs="Courier New" w:eastAsia="Courier New" w:hAnsi="Courier New"/>
          <w:sz w:val="18"/>
          <w:szCs w:val="18"/>
          <w:color w:val="auto"/>
        </w:rPr>
      </w:pPr>
      <w:r>
        <w:rPr>
          <w:rFonts w:ascii="Courier New" w:cs="Courier New" w:eastAsia="Courier New" w:hAnsi="Courier New"/>
          <w:sz w:val="18"/>
          <w:szCs w:val="18"/>
          <w:color w:val="auto"/>
        </w:rPr>
        <w:t>Sole power to vote or to direct the vote:</w:t>
      </w:r>
    </w:p>
    <w:p>
      <w:pPr>
        <w:ind w:left="2120"/>
        <w:spacing w:after="0" w:line="238"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See the response(s) to Item 5 on the attached cover page(s).</w:t>
      </w:r>
    </w:p>
    <w:p>
      <w:pPr>
        <w:spacing w:after="0" w:line="201" w:lineRule="exact"/>
        <w:rPr>
          <w:rFonts w:ascii="Courier New" w:cs="Courier New" w:eastAsia="Courier New" w:hAnsi="Courier New"/>
          <w:sz w:val="18"/>
          <w:szCs w:val="18"/>
          <w:color w:val="auto"/>
        </w:rPr>
      </w:pPr>
    </w:p>
    <w:p>
      <w:pPr>
        <w:ind w:left="2120" w:hanging="637"/>
        <w:spacing w:after="0"/>
        <w:tabs>
          <w:tab w:leader="none" w:pos="2120" w:val="left"/>
        </w:tabs>
        <w:numPr>
          <w:ilvl w:val="1"/>
          <w:numId w:val="28"/>
        </w:numPr>
        <w:rPr>
          <w:rFonts w:ascii="Courier New" w:cs="Courier New" w:eastAsia="Courier New" w:hAnsi="Courier New"/>
          <w:sz w:val="18"/>
          <w:szCs w:val="18"/>
          <w:color w:val="auto"/>
        </w:rPr>
      </w:pPr>
      <w:r>
        <w:rPr>
          <w:rFonts w:ascii="Courier New" w:cs="Courier New" w:eastAsia="Courier New" w:hAnsi="Courier New"/>
          <w:sz w:val="18"/>
          <w:szCs w:val="18"/>
          <w:color w:val="auto"/>
        </w:rPr>
        <w:t>Shared power to vote or to direct the vote:</w:t>
      </w:r>
    </w:p>
    <w:p>
      <w:pPr>
        <w:ind w:left="2120"/>
        <w:spacing w:after="0" w:line="238"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See the response(s) to Item 6 on the attached cover page(s).</w:t>
      </w:r>
    </w:p>
    <w:p>
      <w:pPr>
        <w:spacing w:after="0" w:line="201" w:lineRule="exact"/>
        <w:rPr>
          <w:rFonts w:ascii="Courier New" w:cs="Courier New" w:eastAsia="Courier New" w:hAnsi="Courier New"/>
          <w:sz w:val="18"/>
          <w:szCs w:val="18"/>
          <w:color w:val="auto"/>
        </w:rPr>
      </w:pPr>
    </w:p>
    <w:p>
      <w:pPr>
        <w:ind w:left="2120" w:hanging="637"/>
        <w:spacing w:after="0"/>
        <w:tabs>
          <w:tab w:leader="none" w:pos="2120" w:val="left"/>
        </w:tabs>
        <w:numPr>
          <w:ilvl w:val="1"/>
          <w:numId w:val="28"/>
        </w:numPr>
        <w:rPr>
          <w:rFonts w:ascii="Courier New" w:cs="Courier New" w:eastAsia="Courier New" w:hAnsi="Courier New"/>
          <w:sz w:val="18"/>
          <w:szCs w:val="18"/>
          <w:color w:val="auto"/>
        </w:rPr>
      </w:pPr>
      <w:r>
        <w:rPr>
          <w:rFonts w:ascii="Courier New" w:cs="Courier New" w:eastAsia="Courier New" w:hAnsi="Courier New"/>
          <w:sz w:val="18"/>
          <w:szCs w:val="18"/>
          <w:color w:val="auto"/>
        </w:rPr>
        <w:t>Sole power to dispose or to direct the disposition of:</w:t>
      </w:r>
    </w:p>
    <w:p>
      <w:pPr>
        <w:ind w:left="2120"/>
        <w:spacing w:after="0" w:line="238"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See the response(s) to Item 7 on the attached cover page(s).</w:t>
      </w:r>
    </w:p>
    <w:p>
      <w:pPr>
        <w:spacing w:after="0" w:line="201" w:lineRule="exact"/>
        <w:rPr>
          <w:rFonts w:ascii="Courier New" w:cs="Courier New" w:eastAsia="Courier New" w:hAnsi="Courier New"/>
          <w:sz w:val="18"/>
          <w:szCs w:val="18"/>
          <w:color w:val="auto"/>
        </w:rPr>
      </w:pPr>
    </w:p>
    <w:p>
      <w:pPr>
        <w:ind w:left="2120" w:hanging="637"/>
        <w:spacing w:after="0"/>
        <w:tabs>
          <w:tab w:leader="none" w:pos="2120" w:val="left"/>
        </w:tabs>
        <w:numPr>
          <w:ilvl w:val="1"/>
          <w:numId w:val="28"/>
        </w:numPr>
        <w:rPr>
          <w:rFonts w:ascii="Courier New" w:cs="Courier New" w:eastAsia="Courier New" w:hAnsi="Courier New"/>
          <w:sz w:val="18"/>
          <w:szCs w:val="18"/>
          <w:color w:val="auto"/>
        </w:rPr>
      </w:pPr>
      <w:r>
        <w:rPr>
          <w:rFonts w:ascii="Courier New" w:cs="Courier New" w:eastAsia="Courier New" w:hAnsi="Courier New"/>
          <w:sz w:val="18"/>
          <w:szCs w:val="18"/>
          <w:color w:val="auto"/>
        </w:rPr>
        <w:t>Shared power to dispose or to direct the disposition of:</w:t>
      </w:r>
    </w:p>
    <w:p>
      <w:pPr>
        <w:ind w:left="2120"/>
        <w:spacing w:after="0" w:line="238"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See the response(s) to Item 8 on the attached cover page(s).</w:t>
      </w:r>
    </w:p>
    <w:p>
      <w:pPr>
        <w:spacing w:after="0" w:line="202" w:lineRule="exact"/>
        <w:rPr>
          <w:sz w:val="20"/>
          <w:szCs w:val="20"/>
          <w:color w:val="auto"/>
        </w:rPr>
      </w:pPr>
    </w:p>
    <w:p>
      <w:pPr>
        <w:spacing w:after="0"/>
        <w:tabs>
          <w:tab w:leader="none" w:pos="1140" w:val="left"/>
        </w:tabs>
        <w:rPr>
          <w:sz w:val="20"/>
          <w:szCs w:val="20"/>
          <w:color w:val="auto"/>
        </w:rPr>
      </w:pPr>
      <w:r>
        <w:rPr>
          <w:rFonts w:ascii="Courier New" w:cs="Courier New" w:eastAsia="Courier New" w:hAnsi="Courier New"/>
          <w:sz w:val="18"/>
          <w:szCs w:val="18"/>
          <w:color w:val="auto"/>
        </w:rPr>
        <w:t>Item 5.</w:t>
      </w:r>
      <w:r>
        <w:rPr>
          <w:sz w:val="20"/>
          <w:szCs w:val="20"/>
          <w:color w:val="auto"/>
        </w:rPr>
        <w:tab/>
      </w:r>
      <w:r>
        <w:rPr>
          <w:rFonts w:ascii="Courier New" w:cs="Courier New" w:eastAsia="Courier New" w:hAnsi="Courier New"/>
          <w:sz w:val="16"/>
          <w:szCs w:val="16"/>
          <w:color w:val="auto"/>
        </w:rPr>
        <w:t>Ownership of Five Percent or Less of a Class.</w:t>
      </w:r>
    </w:p>
    <w:p>
      <w:pPr>
        <w:spacing w:after="0" w:line="201" w:lineRule="exact"/>
        <w:rPr>
          <w:sz w:val="20"/>
          <w:szCs w:val="20"/>
          <w:color w:val="auto"/>
        </w:rPr>
      </w:pPr>
    </w:p>
    <w:p>
      <w:pPr>
        <w:ind w:left="1160"/>
        <w:spacing w:after="0"/>
        <w:rPr>
          <w:sz w:val="20"/>
          <w:szCs w:val="20"/>
          <w:color w:val="auto"/>
        </w:rPr>
      </w:pPr>
      <w:r>
        <w:rPr>
          <w:rFonts w:ascii="Courier New" w:cs="Courier New" w:eastAsia="Courier New" w:hAnsi="Courier New"/>
          <w:sz w:val="18"/>
          <w:szCs w:val="18"/>
          <w:color w:val="auto"/>
        </w:rPr>
        <w:t>Not Applicable</w:t>
      </w:r>
    </w:p>
    <w:p>
      <w:pPr>
        <w:spacing w:after="0" w:line="201" w:lineRule="exact"/>
        <w:rPr>
          <w:sz w:val="20"/>
          <w:szCs w:val="20"/>
          <w:color w:val="auto"/>
        </w:rPr>
      </w:pPr>
    </w:p>
    <w:p>
      <w:pPr>
        <w:spacing w:after="0"/>
        <w:tabs>
          <w:tab w:leader="none" w:pos="1140" w:val="left"/>
        </w:tabs>
        <w:rPr>
          <w:sz w:val="20"/>
          <w:szCs w:val="20"/>
          <w:color w:val="auto"/>
        </w:rPr>
      </w:pPr>
      <w:r>
        <w:rPr>
          <w:rFonts w:ascii="Courier New" w:cs="Courier New" w:eastAsia="Courier New" w:hAnsi="Courier New"/>
          <w:sz w:val="18"/>
          <w:szCs w:val="18"/>
          <w:color w:val="auto"/>
        </w:rPr>
        <w:t>Item 6.</w:t>
      </w:r>
      <w:r>
        <w:rPr>
          <w:sz w:val="20"/>
          <w:szCs w:val="20"/>
          <w:color w:val="auto"/>
        </w:rPr>
        <w:tab/>
      </w:r>
      <w:r>
        <w:rPr>
          <w:rFonts w:ascii="Courier New" w:cs="Courier New" w:eastAsia="Courier New" w:hAnsi="Courier New"/>
          <w:sz w:val="16"/>
          <w:szCs w:val="16"/>
          <w:color w:val="auto"/>
        </w:rPr>
        <w:t>Ownership of More Than Five Percent on Behalf of Another Person.</w:t>
      </w:r>
    </w:p>
    <w:p>
      <w:pPr>
        <w:spacing w:after="0" w:line="201" w:lineRule="exact"/>
        <w:rPr>
          <w:sz w:val="20"/>
          <w:szCs w:val="20"/>
          <w:color w:val="auto"/>
        </w:rPr>
      </w:pPr>
    </w:p>
    <w:p>
      <w:pPr>
        <w:ind w:left="1160"/>
        <w:spacing w:after="0"/>
        <w:rPr>
          <w:sz w:val="20"/>
          <w:szCs w:val="20"/>
          <w:color w:val="auto"/>
        </w:rPr>
      </w:pPr>
      <w:r>
        <w:rPr>
          <w:rFonts w:ascii="Courier New" w:cs="Courier New" w:eastAsia="Courier New" w:hAnsi="Courier New"/>
          <w:sz w:val="18"/>
          <w:szCs w:val="18"/>
          <w:color w:val="auto"/>
        </w:rPr>
        <w:t>Not Applicable</w:t>
      </w:r>
    </w:p>
    <w:p>
      <w:pPr>
        <w:spacing w:after="0" w:line="207" w:lineRule="exact"/>
        <w:rPr>
          <w:sz w:val="20"/>
          <w:szCs w:val="20"/>
          <w:color w:val="auto"/>
        </w:rPr>
      </w:pPr>
    </w:p>
    <w:p>
      <w:pPr>
        <w:ind w:left="1160" w:right="2099" w:hanging="1158"/>
        <w:spacing w:after="0" w:line="290" w:lineRule="auto"/>
        <w:tabs>
          <w:tab w:leader="none" w:pos="1140" w:val="left"/>
        </w:tabs>
        <w:rPr>
          <w:sz w:val="20"/>
          <w:szCs w:val="20"/>
          <w:color w:val="auto"/>
        </w:rPr>
      </w:pPr>
      <w:r>
        <w:rPr>
          <w:rFonts w:ascii="Courier New" w:cs="Courier New" w:eastAsia="Courier New" w:hAnsi="Courier New"/>
          <w:sz w:val="18"/>
          <w:szCs w:val="18"/>
          <w:color w:val="auto"/>
        </w:rPr>
        <w:t>Item 7.</w:t>
      </w:r>
      <w:r>
        <w:rPr>
          <w:sz w:val="20"/>
          <w:szCs w:val="20"/>
          <w:color w:val="auto"/>
        </w:rPr>
        <w:tab/>
      </w:r>
      <w:r>
        <w:rPr>
          <w:rFonts w:ascii="Courier New" w:cs="Courier New" w:eastAsia="Courier New" w:hAnsi="Courier New"/>
          <w:sz w:val="16"/>
          <w:szCs w:val="16"/>
          <w:color w:val="auto"/>
        </w:rPr>
        <w:t>Identification and Classification of the Subsidiary which Acquired the Security Being Reported on By the Parent Holding Company.</w:t>
      </w:r>
    </w:p>
    <w:p>
      <w:pPr>
        <w:spacing w:after="0" w:line="164" w:lineRule="exact"/>
        <w:rPr>
          <w:sz w:val="20"/>
          <w:szCs w:val="20"/>
          <w:color w:val="auto"/>
        </w:rPr>
      </w:pPr>
    </w:p>
    <w:p>
      <w:pPr>
        <w:ind w:left="1160"/>
        <w:spacing w:after="0"/>
        <w:rPr>
          <w:sz w:val="20"/>
          <w:szCs w:val="20"/>
          <w:color w:val="auto"/>
        </w:rPr>
      </w:pPr>
      <w:r>
        <w:rPr>
          <w:rFonts w:ascii="Courier New" w:cs="Courier New" w:eastAsia="Courier New" w:hAnsi="Courier New"/>
          <w:sz w:val="18"/>
          <w:szCs w:val="18"/>
          <w:color w:val="auto"/>
        </w:rPr>
        <w:t>See Exhibit 99.2</w:t>
      </w:r>
    </w:p>
    <w:p>
      <w:pPr>
        <w:spacing w:after="0" w:line="201" w:lineRule="exact"/>
        <w:rPr>
          <w:sz w:val="20"/>
          <w:szCs w:val="20"/>
          <w:color w:val="auto"/>
        </w:rPr>
      </w:pPr>
    </w:p>
    <w:p>
      <w:pPr>
        <w:spacing w:after="0"/>
        <w:tabs>
          <w:tab w:leader="none" w:pos="1140" w:val="left"/>
        </w:tabs>
        <w:rPr>
          <w:sz w:val="20"/>
          <w:szCs w:val="20"/>
          <w:color w:val="auto"/>
        </w:rPr>
      </w:pPr>
      <w:r>
        <w:rPr>
          <w:rFonts w:ascii="Courier New" w:cs="Courier New" w:eastAsia="Courier New" w:hAnsi="Courier New"/>
          <w:sz w:val="18"/>
          <w:szCs w:val="18"/>
          <w:color w:val="auto"/>
        </w:rPr>
        <w:t>Item 8.</w:t>
      </w:r>
      <w:r>
        <w:rPr>
          <w:sz w:val="20"/>
          <w:szCs w:val="20"/>
          <w:color w:val="auto"/>
        </w:rPr>
        <w:tab/>
      </w:r>
      <w:r>
        <w:rPr>
          <w:rFonts w:ascii="Courier New" w:cs="Courier New" w:eastAsia="Courier New" w:hAnsi="Courier New"/>
          <w:sz w:val="16"/>
          <w:szCs w:val="16"/>
          <w:color w:val="auto"/>
        </w:rPr>
        <w:t>Identification and Classification of Members of the Group.</w:t>
      </w:r>
    </w:p>
    <w:p>
      <w:pPr>
        <w:spacing w:after="0" w:line="201" w:lineRule="exact"/>
        <w:rPr>
          <w:sz w:val="20"/>
          <w:szCs w:val="20"/>
          <w:color w:val="auto"/>
        </w:rPr>
      </w:pPr>
    </w:p>
    <w:p>
      <w:pPr>
        <w:ind w:left="1160"/>
        <w:spacing w:after="0"/>
        <w:rPr>
          <w:sz w:val="20"/>
          <w:szCs w:val="20"/>
          <w:color w:val="auto"/>
        </w:rPr>
      </w:pPr>
      <w:r>
        <w:rPr>
          <w:rFonts w:ascii="Courier New" w:cs="Courier New" w:eastAsia="Courier New" w:hAnsi="Courier New"/>
          <w:sz w:val="18"/>
          <w:szCs w:val="18"/>
          <w:color w:val="auto"/>
        </w:rPr>
        <w:t>Not Applicable</w:t>
      </w:r>
    </w:p>
    <w:p>
      <w:pPr>
        <w:spacing w:after="0" w:line="201" w:lineRule="exact"/>
        <w:rPr>
          <w:sz w:val="20"/>
          <w:szCs w:val="20"/>
          <w:color w:val="auto"/>
        </w:rPr>
      </w:pPr>
    </w:p>
    <w:p>
      <w:pPr>
        <w:spacing w:after="0"/>
        <w:tabs>
          <w:tab w:leader="none" w:pos="1140" w:val="left"/>
        </w:tabs>
        <w:rPr>
          <w:sz w:val="20"/>
          <w:szCs w:val="20"/>
          <w:color w:val="auto"/>
        </w:rPr>
      </w:pPr>
      <w:r>
        <w:rPr>
          <w:rFonts w:ascii="Courier New" w:cs="Courier New" w:eastAsia="Courier New" w:hAnsi="Courier New"/>
          <w:sz w:val="18"/>
          <w:szCs w:val="18"/>
          <w:color w:val="auto"/>
        </w:rPr>
        <w:t>Item 9.</w:t>
      </w:r>
      <w:r>
        <w:rPr>
          <w:sz w:val="20"/>
          <w:szCs w:val="20"/>
          <w:color w:val="auto"/>
        </w:rPr>
        <w:tab/>
      </w:r>
      <w:r>
        <w:rPr>
          <w:rFonts w:ascii="Courier New" w:cs="Courier New" w:eastAsia="Courier New" w:hAnsi="Courier New"/>
          <w:sz w:val="16"/>
          <w:szCs w:val="16"/>
          <w:color w:val="auto"/>
        </w:rPr>
        <w:t>Notice of Dissolution of Group.</w:t>
      </w:r>
    </w:p>
    <w:p>
      <w:pPr>
        <w:spacing w:after="0" w:line="201" w:lineRule="exact"/>
        <w:rPr>
          <w:sz w:val="20"/>
          <w:szCs w:val="20"/>
          <w:color w:val="auto"/>
        </w:rPr>
      </w:pPr>
    </w:p>
    <w:p>
      <w:pPr>
        <w:ind w:left="1160"/>
        <w:spacing w:after="0"/>
        <w:rPr>
          <w:sz w:val="20"/>
          <w:szCs w:val="20"/>
          <w:color w:val="auto"/>
        </w:rPr>
      </w:pPr>
      <w:r>
        <w:rPr>
          <w:rFonts w:ascii="Courier New" w:cs="Courier New" w:eastAsia="Courier New" w:hAnsi="Courier New"/>
          <w:sz w:val="18"/>
          <w:szCs w:val="18"/>
          <w:color w:val="auto"/>
        </w:rPr>
        <w:t>Not Applicable</w:t>
      </w:r>
    </w:p>
    <w:p>
      <w:pPr>
        <w:spacing w:after="0" w:line="201" w:lineRule="exact"/>
        <w:rPr>
          <w:sz w:val="20"/>
          <w:szCs w:val="20"/>
          <w:color w:val="auto"/>
        </w:rPr>
      </w:pPr>
    </w:p>
    <w:p>
      <w:pPr>
        <w:spacing w:after="0"/>
        <w:tabs>
          <w:tab w:leader="none" w:pos="1140" w:val="left"/>
        </w:tabs>
        <w:rPr>
          <w:sz w:val="20"/>
          <w:szCs w:val="20"/>
          <w:color w:val="auto"/>
        </w:rPr>
      </w:pPr>
      <w:r>
        <w:rPr>
          <w:rFonts w:ascii="Courier New" w:cs="Courier New" w:eastAsia="Courier New" w:hAnsi="Courier New"/>
          <w:sz w:val="18"/>
          <w:szCs w:val="18"/>
          <w:color w:val="auto"/>
        </w:rPr>
        <w:t>Item 10.</w:t>
      </w:r>
      <w:r>
        <w:rPr>
          <w:sz w:val="20"/>
          <w:szCs w:val="20"/>
          <w:color w:val="auto"/>
        </w:rPr>
        <w:tab/>
      </w:r>
      <w:r>
        <w:rPr>
          <w:rFonts w:ascii="Courier New" w:cs="Courier New" w:eastAsia="Courier New" w:hAnsi="Courier New"/>
          <w:sz w:val="16"/>
          <w:szCs w:val="16"/>
          <w:color w:val="auto"/>
        </w:rPr>
        <w:t>Certification.</w:t>
      </w:r>
    </w:p>
    <w:p>
      <w:pPr>
        <w:spacing w:after="0" w:line="201" w:lineRule="exact"/>
        <w:rPr>
          <w:sz w:val="20"/>
          <w:szCs w:val="20"/>
          <w:color w:val="auto"/>
        </w:rPr>
      </w:pPr>
    </w:p>
    <w:p>
      <w:pPr>
        <w:ind w:left="1160"/>
        <w:spacing w:after="0"/>
        <w:rPr>
          <w:sz w:val="20"/>
          <w:szCs w:val="20"/>
          <w:color w:val="auto"/>
        </w:rPr>
      </w:pPr>
      <w:r>
        <w:rPr>
          <w:rFonts w:ascii="Courier New" w:cs="Courier New" w:eastAsia="Courier New" w:hAnsi="Courier New"/>
          <w:sz w:val="18"/>
          <w:szCs w:val="18"/>
          <w:color w:val="auto"/>
        </w:rPr>
        <w:t>By signing below I certify that, to the best of my knowledge and</w:t>
      </w:r>
    </w:p>
    <w:p>
      <w:pPr>
        <w:ind w:left="1160"/>
        <w:spacing w:after="0" w:line="238" w:lineRule="auto"/>
        <w:rPr>
          <w:sz w:val="20"/>
          <w:szCs w:val="20"/>
          <w:color w:val="auto"/>
        </w:rPr>
      </w:pPr>
      <w:r>
        <w:rPr>
          <w:rFonts w:ascii="Courier New" w:cs="Courier New" w:eastAsia="Courier New" w:hAnsi="Courier New"/>
          <w:sz w:val="18"/>
          <w:szCs w:val="18"/>
          <w:color w:val="auto"/>
        </w:rPr>
        <w:t>belief, the securities referred to above were acquired and are</w:t>
      </w:r>
    </w:p>
    <w:p>
      <w:pPr>
        <w:ind w:left="1160"/>
        <w:spacing w:after="0"/>
        <w:rPr>
          <w:sz w:val="20"/>
          <w:szCs w:val="20"/>
          <w:color w:val="auto"/>
        </w:rPr>
      </w:pPr>
      <w:r>
        <w:rPr>
          <w:rFonts w:ascii="Courier New" w:cs="Courier New" w:eastAsia="Courier New" w:hAnsi="Courier New"/>
          <w:sz w:val="18"/>
          <w:szCs w:val="18"/>
          <w:color w:val="auto"/>
        </w:rPr>
        <w:t>held in the ordinary course of business and were not acquired and</w:t>
      </w:r>
    </w:p>
    <w:p>
      <w:pPr>
        <w:ind w:left="1160"/>
        <w:spacing w:after="0" w:line="237" w:lineRule="auto"/>
        <w:rPr>
          <w:sz w:val="20"/>
          <w:szCs w:val="20"/>
          <w:color w:val="auto"/>
        </w:rPr>
      </w:pPr>
      <w:r>
        <w:rPr>
          <w:rFonts w:ascii="Courier New" w:cs="Courier New" w:eastAsia="Courier New" w:hAnsi="Courier New"/>
          <w:sz w:val="18"/>
          <w:szCs w:val="18"/>
          <w:color w:val="auto"/>
        </w:rPr>
        <w:t>are not held for the purpose of or with the effect of changing or</w:t>
      </w:r>
    </w:p>
    <w:p>
      <w:pPr>
        <w:ind w:left="1160"/>
        <w:spacing w:after="0" w:line="238" w:lineRule="auto"/>
        <w:rPr>
          <w:sz w:val="20"/>
          <w:szCs w:val="20"/>
          <w:color w:val="auto"/>
        </w:rPr>
      </w:pPr>
      <w:r>
        <w:rPr>
          <w:rFonts w:ascii="Courier New" w:cs="Courier New" w:eastAsia="Courier New" w:hAnsi="Courier New"/>
          <w:sz w:val="18"/>
          <w:szCs w:val="18"/>
          <w:color w:val="auto"/>
        </w:rPr>
        <w:t>influencing the control of the issuer of the securities and were</w:t>
      </w:r>
    </w:p>
    <w:p>
      <w:pPr>
        <w:ind w:left="1160"/>
        <w:spacing w:after="0"/>
        <w:rPr>
          <w:sz w:val="20"/>
          <w:szCs w:val="20"/>
          <w:color w:val="auto"/>
        </w:rPr>
      </w:pPr>
      <w:r>
        <w:rPr>
          <w:rFonts w:ascii="Courier New" w:cs="Courier New" w:eastAsia="Courier New" w:hAnsi="Courier New"/>
          <w:sz w:val="18"/>
          <w:szCs w:val="18"/>
          <w:color w:val="auto"/>
        </w:rPr>
        <w:t>not acquired and are not held in connection with or as a participant</w:t>
      </w:r>
    </w:p>
    <w:p>
      <w:pPr>
        <w:ind w:left="1160"/>
        <w:spacing w:after="0" w:line="237" w:lineRule="auto"/>
        <w:rPr>
          <w:sz w:val="20"/>
          <w:szCs w:val="20"/>
          <w:color w:val="auto"/>
        </w:rPr>
      </w:pPr>
      <w:r>
        <w:rPr>
          <w:rFonts w:ascii="Courier New" w:cs="Courier New" w:eastAsia="Courier New" w:hAnsi="Courier New"/>
          <w:sz w:val="18"/>
          <w:szCs w:val="18"/>
          <w:color w:val="auto"/>
        </w:rPr>
        <w:t>in any transaction having that purpose or effect.</w:t>
      </w:r>
    </w:p>
    <w:p>
      <w:pPr>
        <w:spacing w:after="0" w:line="200" w:lineRule="exact"/>
        <w:rPr>
          <w:sz w:val="20"/>
          <w:szCs w:val="20"/>
          <w:color w:val="auto"/>
        </w:rPr>
      </w:pPr>
    </w:p>
    <w:p>
      <w:pPr>
        <w:spacing w:after="0" w:line="210" w:lineRule="exact"/>
        <w:rPr>
          <w:sz w:val="20"/>
          <w:szCs w:val="20"/>
          <w:color w:val="auto"/>
        </w:rPr>
      </w:pPr>
    </w:p>
    <w:p>
      <w:pPr>
        <w:ind w:right="1879"/>
        <w:spacing w:after="0" w:line="271" w:lineRule="auto"/>
        <w:rPr>
          <w:sz w:val="20"/>
          <w:szCs w:val="20"/>
          <w:color w:val="auto"/>
        </w:rPr>
      </w:pPr>
      <w:r>
        <w:rPr>
          <w:rFonts w:ascii="Courier New" w:cs="Courier New" w:eastAsia="Courier New" w:hAnsi="Courier New"/>
          <w:sz w:val="16"/>
          <w:szCs w:val="16"/>
          <w:color w:val="auto"/>
        </w:rPr>
        <w:t>*In Accordance with the Securities and Exchange Commission Release No. 34-39538 (January 12, 1998)(the "Release"), this filing reflects the securities beneficially owned by certain operating units (collectively, the "MS Reporting Units") of Morgan Stanley and its subsidiaries and affiliates (collectively, "MS"). This filing does not reflect securities, if any, beneficially owned by any operating units of MS whose ownership of securities is disaggregated from that of the MS Reporting Units in accordance with the Release.</w:t>
      </w:r>
    </w:p>
    <w:p>
      <w:pPr>
        <w:sectPr>
          <w:pgSz w:w="11900" w:h="16838" w:orient="portrait"/>
          <w:cols w:equalWidth="0" w:num="1">
            <w:col w:w="10219"/>
          </w:cols>
          <w:pgMar w:left="240" w:top="717" w:right="1440" w:bottom="1440" w:gutter="0" w:footer="0" w:header="0"/>
        </w:sectPr>
      </w:pPr>
    </w:p>
    <w:bookmarkStart w:id="5" w:name="page6"/>
    <w:bookmarkEnd w:id="5"/>
    <w:p>
      <w:pPr>
        <w:spacing w:after="0"/>
        <w:tabs>
          <w:tab w:leader="none" w:pos="3880" w:val="left"/>
          <w:tab w:leader="none" w:pos="6620" w:val="left"/>
        </w:tabs>
        <w:rPr>
          <w:sz w:val="20"/>
          <w:szCs w:val="20"/>
          <w:color w:val="auto"/>
        </w:rPr>
      </w:pPr>
      <w:r>
        <w:rPr>
          <w:rFonts w:ascii="Courier New" w:cs="Courier New" w:eastAsia="Courier New" w:hAnsi="Courier New"/>
          <w:sz w:val="18"/>
          <w:szCs w:val="18"/>
          <w:color w:val="auto"/>
        </w:rPr>
        <w:t>CUSIP No.810186106</w:t>
      </w:r>
      <w:r>
        <w:rPr>
          <w:sz w:val="20"/>
          <w:szCs w:val="20"/>
          <w:color w:val="auto"/>
        </w:rPr>
        <w:tab/>
      </w:r>
      <w:r>
        <w:rPr>
          <w:rFonts w:ascii="Courier New" w:cs="Courier New" w:eastAsia="Courier New" w:hAnsi="Courier New"/>
          <w:sz w:val="18"/>
          <w:szCs w:val="18"/>
          <w:color w:val="auto"/>
        </w:rPr>
        <w:t>13-G</w:t>
      </w:r>
      <w:r>
        <w:rPr>
          <w:sz w:val="20"/>
          <w:szCs w:val="20"/>
          <w:color w:val="auto"/>
        </w:rPr>
        <w:tab/>
      </w:r>
      <w:r>
        <w:rPr>
          <w:rFonts w:ascii="Courier New" w:cs="Courier New" w:eastAsia="Courier New" w:hAnsi="Courier New"/>
          <w:sz w:val="16"/>
          <w:szCs w:val="16"/>
          <w:color w:val="auto"/>
        </w:rPr>
        <w:t>Page 6 of 8 Pages</w:t>
      </w:r>
    </w:p>
    <w:p>
      <w:pPr>
        <w:spacing w:after="0" w:line="4" w:lineRule="exact"/>
        <w:rPr>
          <w:sz w:val="20"/>
          <w:szCs w:val="20"/>
          <w:color w:val="auto"/>
        </w:rPr>
      </w:pPr>
    </w:p>
    <w:p>
      <w:pPr>
        <w:ind w:left="220" w:hanging="212"/>
        <w:spacing w:after="0"/>
        <w:tabs>
          <w:tab w:leader="none" w:pos="220" w:val="left"/>
        </w:tabs>
        <w:numPr>
          <w:ilvl w:val="0"/>
          <w:numId w:val="29"/>
        </w:numPr>
        <w:rPr>
          <w:rFonts w:ascii="Courier New" w:cs="Courier New" w:eastAsia="Courier New" w:hAnsi="Courier New"/>
          <w:sz w:val="16"/>
          <w:szCs w:val="16"/>
          <w:color w:val="auto"/>
        </w:rPr>
      </w:pPr>
      <w:r>
        <w:rPr>
          <w:rFonts w:ascii="Courier New" w:cs="Courier New" w:eastAsia="Courier New" w:hAnsi="Courier New"/>
          <w:sz w:val="16"/>
          <w:szCs w:val="16"/>
          <w:color w:val="auto"/>
        </w:rPr>
        <w:t>--------------------------------------------------------------------------------</w:t>
      </w:r>
    </w:p>
    <w:p>
      <w:pPr>
        <w:spacing w:after="0" w:line="218" w:lineRule="exact"/>
        <w:rPr>
          <w:rFonts w:ascii="Courier New" w:cs="Courier New" w:eastAsia="Courier New" w:hAnsi="Courier New"/>
          <w:sz w:val="16"/>
          <w:szCs w:val="16"/>
          <w:color w:val="auto"/>
        </w:rPr>
      </w:pPr>
    </w:p>
    <w:p>
      <w:pPr>
        <w:ind w:left="3580"/>
        <w:spacing w:after="0"/>
        <w:rPr>
          <w:rFonts w:ascii="Courier New" w:cs="Courier New" w:eastAsia="Courier New" w:hAnsi="Courier New"/>
          <w:sz w:val="16"/>
          <w:szCs w:val="16"/>
          <w:color w:val="auto"/>
        </w:rPr>
      </w:pPr>
      <w:r>
        <w:rPr>
          <w:rFonts w:ascii="Courier New" w:cs="Courier New" w:eastAsia="Courier New" w:hAnsi="Courier New"/>
          <w:sz w:val="18"/>
          <w:szCs w:val="18"/>
          <w:color w:val="auto"/>
        </w:rPr>
        <w:t>Signature.</w:t>
      </w:r>
    </w:p>
    <w:p>
      <w:pPr>
        <w:spacing w:after="0" w:line="200" w:lineRule="exact"/>
        <w:rPr>
          <w:sz w:val="20"/>
          <w:szCs w:val="20"/>
          <w:color w:val="auto"/>
        </w:rPr>
      </w:pPr>
    </w:p>
    <w:p>
      <w:pPr>
        <w:spacing w:after="0" w:line="209" w:lineRule="exact"/>
        <w:rPr>
          <w:sz w:val="20"/>
          <w:szCs w:val="20"/>
          <w:color w:val="auto"/>
        </w:rPr>
      </w:pPr>
    </w:p>
    <w:p>
      <w:pPr>
        <w:ind w:right="1879"/>
        <w:spacing w:after="0" w:line="290" w:lineRule="auto"/>
        <w:rPr>
          <w:sz w:val="20"/>
          <w:szCs w:val="20"/>
          <w:color w:val="auto"/>
        </w:rPr>
      </w:pPr>
      <w:r>
        <w:rPr>
          <w:rFonts w:ascii="Courier New" w:cs="Courier New" w:eastAsia="Courier New" w:hAnsi="Courier New"/>
          <w:sz w:val="16"/>
          <w:szCs w:val="16"/>
          <w:color w:val="auto"/>
        </w:rPr>
        <w:t>After reasonable inquiry and to the best of my knowledge and belief, I certify that the information set forth in this statement is true, complete and correct.</w:t>
      </w:r>
    </w:p>
    <w:p>
      <w:pPr>
        <w:sectPr>
          <w:pgSz w:w="11900" w:h="16838" w:orient="portrait"/>
          <w:cols w:equalWidth="0" w:num="1">
            <w:col w:w="10219"/>
          </w:cols>
          <w:pgMar w:left="240" w:top="717" w:right="1440" w:bottom="1440" w:gutter="0" w:footer="0" w:header="0"/>
        </w:sectPr>
      </w:pPr>
    </w:p>
    <w:p>
      <w:pPr>
        <w:spacing w:after="0" w:line="367"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Date:</w:t>
      </w:r>
    </w:p>
    <w:p>
      <w:pPr>
        <w:spacing w:after="0" w:line="20" w:lineRule="exact"/>
        <w:rPr>
          <w:sz w:val="20"/>
          <w:szCs w:val="20"/>
          <w:color w:val="auto"/>
        </w:rPr>
      </w:pPr>
      <w:r>
        <w:rPr>
          <w:sz w:val="20"/>
          <w:szCs w:val="20"/>
          <w:color w:val="auto"/>
        </w:rPr>
        <w:br w:type="column"/>
      </w:r>
    </w:p>
    <w:p>
      <w:pPr>
        <w:spacing w:after="0" w:line="352"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February 15, 2007</w:t>
      </w:r>
    </w:p>
    <w:p>
      <w:pPr>
        <w:spacing w:after="0" w:line="216" w:lineRule="exact"/>
        <w:rPr>
          <w:sz w:val="20"/>
          <w:szCs w:val="20"/>
          <w:color w:val="auto"/>
        </w:rPr>
      </w:pPr>
    </w:p>
    <w:p>
      <w:pPr>
        <w:sectPr>
          <w:pgSz w:w="11900" w:h="16838" w:orient="portrait"/>
          <w:cols w:equalWidth="0" w:num="2">
            <w:col w:w="560" w:space="720"/>
            <w:col w:w="8939"/>
          </w:cols>
          <w:pgMar w:left="240" w:top="717" w:right="1440" w:bottom="1440" w:gutter="0" w:footer="0" w:header="0"/>
          <w:type w:val="continuous"/>
        </w:sectPr>
      </w:pPr>
    </w:p>
    <w:p>
      <w:pPr>
        <w:spacing w:after="0" w:line="7"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Signature:</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Courier New" w:cs="Courier New" w:eastAsia="Courier New" w:hAnsi="Courier New"/>
          <w:sz w:val="18"/>
          <w:szCs w:val="18"/>
          <w:color w:val="auto"/>
        </w:rPr>
        <w:t>/s/ Dennine Bullard</w:t>
      </w:r>
    </w:p>
    <w:p>
      <w:pPr>
        <w:spacing w:after="0" w:line="4"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w:t>
      </w:r>
    </w:p>
    <w:p>
      <w:pPr>
        <w:spacing w:after="0" w:line="200" w:lineRule="exact"/>
        <w:rPr>
          <w:sz w:val="20"/>
          <w:szCs w:val="20"/>
          <w:color w:val="auto"/>
        </w:rPr>
      </w:pPr>
    </w:p>
    <w:p>
      <w:pPr>
        <w:sectPr>
          <w:pgSz w:w="11900" w:h="16838" w:orient="portrait"/>
          <w:cols w:equalWidth="0" w:num="2">
            <w:col w:w="1060" w:space="220"/>
            <w:col w:w="8939"/>
          </w:cols>
          <w:pgMar w:left="240" w:top="717" w:right="1440" w:bottom="1440" w:gutter="0" w:footer="0" w:header="0"/>
          <w:type w:val="continuous"/>
        </w:sectPr>
      </w:pPr>
    </w:p>
    <w:p>
      <w:pPr>
        <w:spacing w:after="0" w:line="18"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Name/Title: Dennine BUllard/Executive Director, Morgan Stanley &amp; Co.</w:t>
      </w:r>
    </w:p>
    <w:p>
      <w:pPr>
        <w:ind w:left="2960"/>
        <w:spacing w:after="0" w:line="238" w:lineRule="auto"/>
        <w:rPr>
          <w:sz w:val="20"/>
          <w:szCs w:val="20"/>
          <w:color w:val="auto"/>
        </w:rPr>
      </w:pPr>
      <w:r>
        <w:rPr>
          <w:rFonts w:ascii="Courier New" w:cs="Courier New" w:eastAsia="Courier New" w:hAnsi="Courier New"/>
          <w:sz w:val="18"/>
          <w:szCs w:val="18"/>
          <w:color w:val="auto"/>
        </w:rPr>
        <w:t>Incorporated</w:t>
      </w:r>
    </w:p>
    <w:p>
      <w:pPr>
        <w:spacing w:after="0" w:line="5" w:lineRule="exact"/>
        <w:rPr>
          <w:sz w:val="20"/>
          <w:szCs w:val="20"/>
          <w:color w:val="auto"/>
        </w:rPr>
      </w:pPr>
    </w:p>
    <w:p>
      <w:pPr>
        <w:ind w:left="1280"/>
        <w:spacing w:after="0"/>
        <w:rPr>
          <w:sz w:val="20"/>
          <w:szCs w:val="20"/>
          <w:color w:val="auto"/>
        </w:rPr>
      </w:pPr>
      <w:r>
        <w:rPr>
          <w:rFonts w:ascii="Courier New" w:cs="Courier New" w:eastAsia="Courier New" w:hAnsi="Courier New"/>
          <w:sz w:val="16"/>
          <w:szCs w:val="16"/>
          <w:color w:val="auto"/>
        </w:rPr>
        <w:t>--------------------------------------------------------------------</w:t>
      </w:r>
    </w:p>
    <w:p>
      <w:pPr>
        <w:spacing w:after="0" w:line="16" w:lineRule="exact"/>
        <w:rPr>
          <w:sz w:val="20"/>
          <w:szCs w:val="20"/>
          <w:color w:val="auto"/>
        </w:rPr>
      </w:pPr>
    </w:p>
    <w:p>
      <w:pPr>
        <w:ind w:left="1280"/>
        <w:spacing w:after="0"/>
        <w:rPr>
          <w:sz w:val="20"/>
          <w:szCs w:val="20"/>
          <w:color w:val="auto"/>
        </w:rPr>
      </w:pPr>
      <w:r>
        <w:rPr>
          <w:rFonts w:ascii="Courier New" w:cs="Courier New" w:eastAsia="Courier New" w:hAnsi="Courier New"/>
          <w:sz w:val="18"/>
          <w:szCs w:val="18"/>
          <w:color w:val="auto"/>
        </w:rPr>
        <w:t>MORGAN STANLEY</w:t>
      </w:r>
    </w:p>
    <w:p>
      <w:pPr>
        <w:sectPr>
          <w:pgSz w:w="11900" w:h="16838" w:orient="portrait"/>
          <w:cols w:equalWidth="0" w:num="1">
            <w:col w:w="10219"/>
          </w:cols>
          <w:pgMar w:left="240" w:top="717" w:right="1440" w:bottom="1440" w:gutter="0" w:footer="0" w:header="0"/>
          <w:type w:val="continuous"/>
        </w:sectPr>
      </w:pPr>
    </w:p>
    <w:p>
      <w:pPr>
        <w:spacing w:after="0" w:line="200" w:lineRule="exact"/>
        <w:rPr>
          <w:sz w:val="20"/>
          <w:szCs w:val="20"/>
          <w:color w:val="auto"/>
        </w:rPr>
      </w:pPr>
    </w:p>
    <w:p>
      <w:pPr>
        <w:spacing w:after="0" w:line="204"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Date:</w:t>
      </w:r>
    </w:p>
    <w:p>
      <w:pPr>
        <w:spacing w:after="0" w:line="20" w:lineRule="exact"/>
        <w:rPr>
          <w:sz w:val="20"/>
          <w:szCs w:val="20"/>
          <w:color w:val="auto"/>
        </w:rPr>
      </w:pPr>
      <w:r>
        <w:rPr>
          <w:sz w:val="20"/>
          <w:szCs w:val="20"/>
          <w:color w:val="auto"/>
        </w:rPr>
        <w:br w:type="column"/>
      </w:r>
    </w:p>
    <w:p>
      <w:pPr>
        <w:spacing w:after="0" w:line="389"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February 15, 2007</w:t>
      </w:r>
    </w:p>
    <w:p>
      <w:pPr>
        <w:spacing w:after="0" w:line="216" w:lineRule="exact"/>
        <w:rPr>
          <w:sz w:val="20"/>
          <w:szCs w:val="20"/>
          <w:color w:val="auto"/>
        </w:rPr>
      </w:pPr>
    </w:p>
    <w:p>
      <w:pPr>
        <w:sectPr>
          <w:pgSz w:w="11900" w:h="16838" w:orient="portrait"/>
          <w:cols w:equalWidth="0" w:num="2">
            <w:col w:w="560" w:space="720"/>
            <w:col w:w="8939"/>
          </w:cols>
          <w:pgMar w:left="240" w:top="717" w:right="1440" w:bottom="1440" w:gutter="0" w:footer="0" w:header="0"/>
          <w:type w:val="continuous"/>
        </w:sectPr>
      </w:pPr>
    </w:p>
    <w:p>
      <w:pPr>
        <w:spacing w:after="0" w:line="7"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Signature:</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Courier New" w:cs="Courier New" w:eastAsia="Courier New" w:hAnsi="Courier New"/>
          <w:sz w:val="18"/>
          <w:szCs w:val="18"/>
          <w:color w:val="auto"/>
        </w:rPr>
        <w:t>/s/ Carsten Otto</w:t>
      </w:r>
    </w:p>
    <w:p>
      <w:pPr>
        <w:spacing w:after="0" w:line="4"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w:t>
      </w:r>
    </w:p>
    <w:p>
      <w:pPr>
        <w:spacing w:after="0" w:line="200" w:lineRule="exact"/>
        <w:rPr>
          <w:sz w:val="20"/>
          <w:szCs w:val="20"/>
          <w:color w:val="auto"/>
        </w:rPr>
      </w:pPr>
    </w:p>
    <w:p>
      <w:pPr>
        <w:sectPr>
          <w:pgSz w:w="11900" w:h="16838" w:orient="portrait"/>
          <w:cols w:equalWidth="0" w:num="2">
            <w:col w:w="1060" w:space="220"/>
            <w:col w:w="8939"/>
          </w:cols>
          <w:pgMar w:left="240" w:top="717" w:right="1440" w:bottom="1440" w:gutter="0" w:footer="0" w:header="0"/>
          <w:type w:val="continuous"/>
        </w:sectPr>
      </w:pPr>
    </w:p>
    <w:p>
      <w:pPr>
        <w:spacing w:after="0" w:line="24" w:lineRule="exact"/>
        <w:rPr>
          <w:sz w:val="20"/>
          <w:szCs w:val="20"/>
          <w:color w:val="auto"/>
        </w:rPr>
      </w:pPr>
    </w:p>
    <w:p>
      <w:pPr>
        <w:ind w:left="2640" w:right="2939" w:hanging="2633"/>
        <w:spacing w:after="0" w:line="235" w:lineRule="auto"/>
        <w:rPr>
          <w:sz w:val="20"/>
          <w:szCs w:val="20"/>
          <w:color w:val="auto"/>
        </w:rPr>
      </w:pPr>
      <w:r>
        <w:rPr>
          <w:rFonts w:ascii="Courier New" w:cs="Courier New" w:eastAsia="Courier New" w:hAnsi="Courier New"/>
          <w:sz w:val="18"/>
          <w:szCs w:val="18"/>
          <w:color w:val="auto"/>
        </w:rPr>
        <w:t>Name/Title: Carsten Otto/Managing Director, Morgan Stanley Investment Management Inc.</w:t>
      </w:r>
    </w:p>
    <w:p>
      <w:pPr>
        <w:spacing w:after="0" w:line="6" w:lineRule="exact"/>
        <w:rPr>
          <w:sz w:val="20"/>
          <w:szCs w:val="20"/>
          <w:color w:val="auto"/>
        </w:rPr>
      </w:pPr>
    </w:p>
    <w:p>
      <w:pPr>
        <w:ind w:left="1280"/>
        <w:spacing w:after="0"/>
        <w:rPr>
          <w:sz w:val="20"/>
          <w:szCs w:val="20"/>
          <w:color w:val="auto"/>
        </w:rPr>
      </w:pPr>
      <w:r>
        <w:rPr>
          <w:rFonts w:ascii="Courier New" w:cs="Courier New" w:eastAsia="Courier New" w:hAnsi="Courier New"/>
          <w:sz w:val="16"/>
          <w:szCs w:val="16"/>
          <w:color w:val="auto"/>
        </w:rPr>
        <w:t>--------------------------------------------------------------------</w:t>
      </w:r>
    </w:p>
    <w:p>
      <w:pPr>
        <w:spacing w:after="0" w:line="16" w:lineRule="exact"/>
        <w:rPr>
          <w:sz w:val="20"/>
          <w:szCs w:val="20"/>
          <w:color w:val="auto"/>
        </w:rPr>
      </w:pPr>
    </w:p>
    <w:p>
      <w:pPr>
        <w:ind w:left="1280"/>
        <w:spacing w:after="0"/>
        <w:rPr>
          <w:sz w:val="20"/>
          <w:szCs w:val="20"/>
          <w:color w:val="auto"/>
        </w:rPr>
      </w:pPr>
      <w:r>
        <w:rPr>
          <w:rFonts w:ascii="Courier New" w:cs="Courier New" w:eastAsia="Courier New" w:hAnsi="Courier New"/>
          <w:sz w:val="18"/>
          <w:szCs w:val="18"/>
          <w:color w:val="auto"/>
        </w:rPr>
        <w:t>MORGAN STANLEY INVESTMENT MANAGEMENT INC.</w:t>
      </w:r>
    </w:p>
    <w:p>
      <w:pPr>
        <w:sectPr>
          <w:pgSz w:w="11900" w:h="16838" w:orient="portrait"/>
          <w:cols w:equalWidth="0" w:num="1">
            <w:col w:w="10219"/>
          </w:cols>
          <w:pgMar w:left="240" w:top="717" w:right="1440" w:bottom="1440" w:gutter="0" w:footer="0" w:header="0"/>
          <w:type w:val="continuous"/>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9"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EXHIBIT NO.</w:t>
      </w:r>
    </w:p>
    <w:p>
      <w:pPr>
        <w:spacing w:after="0" w:line="4"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 -----------</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389"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EXHIBITS</w:t>
      </w:r>
    </w:p>
    <w:p>
      <w:pPr>
        <w:spacing w:after="0" w:line="4" w:lineRule="exact"/>
        <w:rPr>
          <w:sz w:val="20"/>
          <w:szCs w:val="20"/>
          <w:color w:val="auto"/>
        </w:rPr>
      </w:pPr>
    </w:p>
    <w:p>
      <w:pPr>
        <w:ind w:left="100"/>
        <w:spacing w:after="0"/>
        <w:rPr>
          <w:sz w:val="20"/>
          <w:szCs w:val="20"/>
          <w:color w:val="auto"/>
        </w:rPr>
      </w:pPr>
      <w:r>
        <w:rPr>
          <w:rFonts w:ascii="Courier New" w:cs="Courier New" w:eastAsia="Courier New" w:hAnsi="Courier New"/>
          <w:sz w:val="16"/>
          <w:szCs w:val="16"/>
          <w:color w:val="auto"/>
        </w:rPr>
        <w:t>----------</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389"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PAGE</w:t>
      </w:r>
    </w:p>
    <w:p>
      <w:pPr>
        <w:spacing w:after="0" w:line="4" w:lineRule="exact"/>
        <w:rPr>
          <w:sz w:val="20"/>
          <w:szCs w:val="20"/>
          <w:color w:val="auto"/>
        </w:rPr>
      </w:pPr>
    </w:p>
    <w:p>
      <w:pPr>
        <w:ind w:left="200"/>
        <w:spacing w:after="0"/>
        <w:rPr>
          <w:sz w:val="20"/>
          <w:szCs w:val="20"/>
          <w:color w:val="auto"/>
        </w:rPr>
      </w:pPr>
      <w:r>
        <w:rPr>
          <w:rFonts w:ascii="Courier New" w:cs="Courier New" w:eastAsia="Courier New" w:hAnsi="Courier New"/>
          <w:sz w:val="16"/>
          <w:szCs w:val="16"/>
          <w:color w:val="auto"/>
        </w:rPr>
        <w:t>----</w:t>
      </w:r>
    </w:p>
    <w:p>
      <w:pPr>
        <w:spacing w:after="0" w:line="200" w:lineRule="exact"/>
        <w:rPr>
          <w:sz w:val="20"/>
          <w:szCs w:val="20"/>
          <w:color w:val="auto"/>
        </w:rPr>
      </w:pPr>
    </w:p>
    <w:p>
      <w:pPr>
        <w:sectPr>
          <w:pgSz w:w="11900" w:h="16838" w:orient="portrait"/>
          <w:cols w:equalWidth="0" w:num="3">
            <w:col w:w="3080" w:space="720"/>
            <w:col w:w="3500" w:space="720"/>
            <w:col w:w="2199"/>
          </w:cols>
          <w:pgMar w:left="240" w:top="717" w:right="1440" w:bottom="1440" w:gutter="0" w:footer="0" w:header="0"/>
          <w:type w:val="continuous"/>
        </w:sectPr>
      </w:pPr>
    </w:p>
    <w:p>
      <w:pPr>
        <w:spacing w:after="0" w:line="24" w:lineRule="exact"/>
        <w:rPr>
          <w:sz w:val="20"/>
          <w:szCs w:val="20"/>
          <w:color w:val="auto"/>
        </w:rPr>
      </w:pPr>
    </w:p>
    <w:p>
      <w:pPr>
        <w:ind w:left="320"/>
        <w:spacing w:after="0"/>
        <w:rPr>
          <w:sz w:val="20"/>
          <w:szCs w:val="20"/>
          <w:color w:val="auto"/>
        </w:rPr>
      </w:pPr>
      <w:r>
        <w:rPr>
          <w:rFonts w:ascii="Courier New" w:cs="Courier New" w:eastAsia="Courier New" w:hAnsi="Courier New"/>
          <w:sz w:val="16"/>
          <w:szCs w:val="16"/>
          <w:color w:val="auto"/>
        </w:rPr>
        <w:t>99.1</w:t>
      </w:r>
    </w:p>
    <w:p>
      <w:pPr>
        <w:spacing w:after="0" w:line="20" w:lineRule="exact"/>
        <w:rPr>
          <w:sz w:val="20"/>
          <w:szCs w:val="20"/>
          <w:color w:val="auto"/>
        </w:rPr>
      </w:pPr>
      <w:r>
        <w:rPr>
          <w:sz w:val="20"/>
          <w:szCs w:val="20"/>
          <w:color w:val="auto"/>
        </w:rPr>
        <w:br w:type="column"/>
      </w:r>
    </w:p>
    <w:p>
      <w:pPr>
        <w:spacing w:after="0" w:line="4"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Joint Filing Agreement</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Courier New" w:cs="Courier New" w:eastAsia="Courier New" w:hAnsi="Courier New"/>
          <w:sz w:val="18"/>
          <w:szCs w:val="18"/>
          <w:color w:val="auto"/>
        </w:rPr>
        <w:t>7</w:t>
      </w:r>
    </w:p>
    <w:p>
      <w:pPr>
        <w:spacing w:after="0" w:line="200" w:lineRule="exact"/>
        <w:rPr>
          <w:sz w:val="20"/>
          <w:szCs w:val="20"/>
          <w:color w:val="auto"/>
        </w:rPr>
      </w:pPr>
    </w:p>
    <w:p>
      <w:pPr>
        <w:sectPr>
          <w:pgSz w:w="11900" w:h="16838" w:orient="portrait"/>
          <w:cols w:equalWidth="0" w:num="3">
            <w:col w:w="2440" w:space="720"/>
            <w:col w:w="4340" w:space="720"/>
            <w:col w:w="1999"/>
          </w:cols>
          <w:pgMar w:left="240" w:top="717" w:right="1440" w:bottom="1440" w:gutter="0" w:footer="0" w:header="0"/>
          <w:type w:val="continuous"/>
        </w:sectPr>
      </w:pPr>
    </w:p>
    <w:p>
      <w:pPr>
        <w:spacing w:after="0" w:line="7" w:lineRule="exact"/>
        <w:rPr>
          <w:sz w:val="20"/>
          <w:szCs w:val="20"/>
          <w:color w:val="auto"/>
        </w:rPr>
      </w:pPr>
    </w:p>
    <w:p>
      <w:pPr>
        <w:ind w:left="320"/>
        <w:spacing w:after="0"/>
        <w:rPr>
          <w:sz w:val="20"/>
          <w:szCs w:val="20"/>
          <w:color w:val="auto"/>
        </w:rPr>
      </w:pPr>
      <w:r>
        <w:rPr>
          <w:rFonts w:ascii="Courier New" w:cs="Courier New" w:eastAsia="Courier New" w:hAnsi="Courier New"/>
          <w:sz w:val="16"/>
          <w:szCs w:val="16"/>
          <w:color w:val="auto"/>
        </w:rPr>
        <w:t>99.2</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Courier New" w:cs="Courier New" w:eastAsia="Courier New" w:hAnsi="Courier New"/>
          <w:sz w:val="16"/>
          <w:szCs w:val="16"/>
          <w:color w:val="auto"/>
        </w:rPr>
        <w:t>Item 7 Information</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Courier New" w:cs="Courier New" w:eastAsia="Courier New" w:hAnsi="Courier New"/>
          <w:sz w:val="18"/>
          <w:szCs w:val="18"/>
          <w:color w:val="auto"/>
        </w:rPr>
        <w:t>8</w:t>
      </w:r>
    </w:p>
    <w:p>
      <w:pPr>
        <w:spacing w:after="0" w:line="200" w:lineRule="exact"/>
        <w:rPr>
          <w:sz w:val="20"/>
          <w:szCs w:val="20"/>
          <w:color w:val="auto"/>
        </w:rPr>
      </w:pPr>
    </w:p>
    <w:p>
      <w:pPr>
        <w:sectPr>
          <w:pgSz w:w="11900" w:h="16838" w:orient="portrait"/>
          <w:cols w:equalWidth="0" w:num="3">
            <w:col w:w="2440" w:space="720"/>
            <w:col w:w="4340" w:space="720"/>
            <w:col w:w="1999"/>
          </w:cols>
          <w:pgMar w:left="240" w:top="717" w:right="1440" w:bottom="1440" w:gutter="0" w:footer="0" w:header="0"/>
          <w:type w:val="continuous"/>
        </w:sectPr>
      </w:pPr>
    </w:p>
    <w:p>
      <w:pPr>
        <w:spacing w:after="0" w:line="209" w:lineRule="exact"/>
        <w:rPr>
          <w:sz w:val="20"/>
          <w:szCs w:val="20"/>
          <w:color w:val="auto"/>
        </w:rPr>
      </w:pPr>
    </w:p>
    <w:p>
      <w:pPr>
        <w:ind w:left="220" w:right="1999" w:hanging="212"/>
        <w:spacing w:after="0" w:line="235" w:lineRule="auto"/>
        <w:tabs>
          <w:tab w:leader="none" w:pos="220" w:val="left"/>
        </w:tabs>
        <w:numPr>
          <w:ilvl w:val="0"/>
          <w:numId w:val="30"/>
        </w:numPr>
        <w:rPr>
          <w:rFonts w:ascii="Courier New" w:cs="Courier New" w:eastAsia="Courier New" w:hAnsi="Courier New"/>
          <w:sz w:val="18"/>
          <w:szCs w:val="18"/>
          <w:color w:val="auto"/>
        </w:rPr>
      </w:pPr>
      <w:r>
        <w:rPr>
          <w:rFonts w:ascii="Courier New" w:cs="Courier New" w:eastAsia="Courier New" w:hAnsi="Courier New"/>
          <w:sz w:val="18"/>
          <w:szCs w:val="18"/>
          <w:color w:val="auto"/>
        </w:rPr>
        <w:t>Attention. Intentional misstatements or omissions of fact constitute federal criminal violations (see 18 U.S.C. 1001).</w:t>
      </w:r>
    </w:p>
    <w:p>
      <w:pPr>
        <w:sectPr>
          <w:pgSz w:w="11900" w:h="16838" w:orient="portrait"/>
          <w:cols w:equalWidth="0" w:num="1">
            <w:col w:w="10219"/>
          </w:cols>
          <w:pgMar w:left="240" w:top="717" w:right="1440" w:bottom="1440" w:gutter="0" w:footer="0" w:header="0"/>
          <w:type w:val="continuous"/>
        </w:sectPr>
      </w:pPr>
    </w:p>
    <w:bookmarkStart w:id="6" w:name="page7"/>
    <w:bookmarkEnd w:id="6"/>
    <w:p>
      <w:pPr>
        <w:spacing w:after="0"/>
        <w:tabs>
          <w:tab w:leader="none" w:pos="3880" w:val="left"/>
          <w:tab w:leader="none" w:pos="6620" w:val="left"/>
        </w:tabs>
        <w:rPr>
          <w:sz w:val="20"/>
          <w:szCs w:val="20"/>
          <w:color w:val="auto"/>
        </w:rPr>
      </w:pPr>
      <w:r>
        <w:rPr>
          <w:rFonts w:ascii="Courier New" w:cs="Courier New" w:eastAsia="Courier New" w:hAnsi="Courier New"/>
          <w:sz w:val="18"/>
          <w:szCs w:val="18"/>
          <w:color w:val="auto"/>
        </w:rPr>
        <w:t>CUSIP No.810186106</w:t>
      </w:r>
      <w:r>
        <w:rPr>
          <w:sz w:val="20"/>
          <w:szCs w:val="20"/>
          <w:color w:val="auto"/>
        </w:rPr>
        <w:tab/>
      </w:r>
      <w:r>
        <w:rPr>
          <w:rFonts w:ascii="Courier New" w:cs="Courier New" w:eastAsia="Courier New" w:hAnsi="Courier New"/>
          <w:sz w:val="18"/>
          <w:szCs w:val="18"/>
          <w:color w:val="auto"/>
        </w:rPr>
        <w:t>13-G</w:t>
      </w:r>
      <w:r>
        <w:rPr>
          <w:sz w:val="20"/>
          <w:szCs w:val="20"/>
          <w:color w:val="auto"/>
        </w:rPr>
        <w:tab/>
      </w:r>
      <w:r>
        <w:rPr>
          <w:rFonts w:ascii="Courier New" w:cs="Courier New" w:eastAsia="Courier New" w:hAnsi="Courier New"/>
          <w:sz w:val="16"/>
          <w:szCs w:val="16"/>
          <w:color w:val="auto"/>
        </w:rPr>
        <w:t>Page 7 of 8 Pages</w:t>
      </w:r>
    </w:p>
    <w:p>
      <w:pPr>
        <w:spacing w:after="0" w:line="4"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 --------------------------------------------------------------------------------</w:t>
      </w:r>
    </w:p>
    <w:p>
      <w:pPr>
        <w:spacing w:after="0" w:line="218" w:lineRule="exact"/>
        <w:rPr>
          <w:sz w:val="20"/>
          <w:szCs w:val="20"/>
          <w:color w:val="auto"/>
        </w:rPr>
      </w:pPr>
    </w:p>
    <w:p>
      <w:pPr>
        <w:jc w:val="center"/>
        <w:ind w:right="1999"/>
        <w:spacing w:after="0"/>
        <w:rPr>
          <w:sz w:val="20"/>
          <w:szCs w:val="20"/>
          <w:color w:val="auto"/>
        </w:rPr>
      </w:pPr>
      <w:r>
        <w:rPr>
          <w:rFonts w:ascii="Courier New" w:cs="Courier New" w:eastAsia="Courier New" w:hAnsi="Courier New"/>
          <w:sz w:val="18"/>
          <w:szCs w:val="18"/>
          <w:color w:val="auto"/>
        </w:rPr>
        <w:t>EXHIBIT NO. 99.1 TO SCHEDULE 13G</w:t>
      </w:r>
    </w:p>
    <w:p>
      <w:pPr>
        <w:jc w:val="center"/>
        <w:ind w:right="1999"/>
        <w:spacing w:after="0" w:line="238" w:lineRule="auto"/>
        <w:rPr>
          <w:sz w:val="20"/>
          <w:szCs w:val="20"/>
          <w:color w:val="auto"/>
        </w:rPr>
      </w:pPr>
      <w:r>
        <w:rPr>
          <w:rFonts w:ascii="Courier New" w:cs="Courier New" w:eastAsia="Courier New" w:hAnsi="Courier New"/>
          <w:sz w:val="18"/>
          <w:szCs w:val="18"/>
          <w:color w:val="auto"/>
        </w:rPr>
        <w:t>JOINT FILING AGREEMENT</w:t>
      </w:r>
    </w:p>
    <w:p>
      <w:pPr>
        <w:ind w:left="1480"/>
        <w:spacing w:after="0"/>
        <w:rPr>
          <w:sz w:val="20"/>
          <w:szCs w:val="20"/>
          <w:color w:val="auto"/>
        </w:rPr>
      </w:pPr>
      <w:r>
        <w:rPr>
          <w:rFonts w:ascii="Courier New" w:cs="Courier New" w:eastAsia="Courier New" w:hAnsi="Courier New"/>
          <w:sz w:val="18"/>
          <w:szCs w:val="18"/>
          <w:color w:val="auto"/>
        </w:rPr>
        <w:t>---------------------------------------------------</w:t>
      </w:r>
    </w:p>
    <w:p>
      <w:pPr>
        <w:spacing w:after="0" w:line="200" w:lineRule="exact"/>
        <w:rPr>
          <w:sz w:val="20"/>
          <w:szCs w:val="20"/>
          <w:color w:val="auto"/>
        </w:rPr>
      </w:pPr>
    </w:p>
    <w:p>
      <w:pPr>
        <w:spacing w:after="0" w:line="203" w:lineRule="exact"/>
        <w:rPr>
          <w:sz w:val="20"/>
          <w:szCs w:val="20"/>
          <w:color w:val="auto"/>
        </w:rPr>
      </w:pPr>
    </w:p>
    <w:p>
      <w:pPr>
        <w:jc w:val="center"/>
        <w:ind w:right="1879"/>
        <w:spacing w:after="0"/>
        <w:rPr>
          <w:sz w:val="20"/>
          <w:szCs w:val="20"/>
          <w:color w:val="auto"/>
        </w:rPr>
      </w:pPr>
      <w:r>
        <w:rPr>
          <w:rFonts w:ascii="Courier New" w:cs="Courier New" w:eastAsia="Courier New" w:hAnsi="Courier New"/>
          <w:sz w:val="18"/>
          <w:szCs w:val="18"/>
          <w:color w:val="auto"/>
        </w:rPr>
        <w:t>February 15, 2007</w:t>
      </w:r>
    </w:p>
    <w:p>
      <w:pPr>
        <w:ind w:left="1480"/>
        <w:spacing w:after="0" w:line="238" w:lineRule="auto"/>
        <w:rPr>
          <w:sz w:val="20"/>
          <w:szCs w:val="20"/>
          <w:color w:val="auto"/>
        </w:rPr>
      </w:pPr>
      <w:r>
        <w:rPr>
          <w:rFonts w:ascii="Courier New" w:cs="Courier New" w:eastAsia="Courier New" w:hAnsi="Courier New"/>
          <w:sz w:val="18"/>
          <w:szCs w:val="18"/>
          <w:color w:val="auto"/>
        </w:rPr>
        <w:t>---------------------------------------------------</w:t>
      </w:r>
    </w:p>
    <w:p>
      <w:pPr>
        <w:spacing w:after="0" w:line="200" w:lineRule="exact"/>
        <w:rPr>
          <w:sz w:val="20"/>
          <w:szCs w:val="20"/>
          <w:color w:val="auto"/>
        </w:rPr>
      </w:pPr>
    </w:p>
    <w:p>
      <w:pPr>
        <w:spacing w:after="0" w:line="204" w:lineRule="exact"/>
        <w:rPr>
          <w:sz w:val="20"/>
          <w:szCs w:val="20"/>
          <w:color w:val="auto"/>
        </w:rPr>
      </w:pPr>
    </w:p>
    <w:p>
      <w:pPr>
        <w:ind w:left="1480"/>
        <w:spacing w:after="0"/>
        <w:rPr>
          <w:sz w:val="20"/>
          <w:szCs w:val="20"/>
          <w:color w:val="auto"/>
        </w:rPr>
      </w:pPr>
      <w:r>
        <w:rPr>
          <w:rFonts w:ascii="Courier New" w:cs="Courier New" w:eastAsia="Courier New" w:hAnsi="Courier New"/>
          <w:sz w:val="18"/>
          <w:szCs w:val="18"/>
          <w:color w:val="auto"/>
        </w:rPr>
        <w:t>MORGAN STANLEY and MORGAN STANLEY INVESTMENT MANAGEMENT INC.,</w:t>
      </w:r>
    </w:p>
    <w:p>
      <w:pPr>
        <w:spacing w:after="0" w:line="201" w:lineRule="exact"/>
        <w:rPr>
          <w:sz w:val="20"/>
          <w:szCs w:val="20"/>
          <w:color w:val="auto"/>
        </w:rPr>
      </w:pPr>
    </w:p>
    <w:p>
      <w:pPr>
        <w:ind w:left="1480"/>
        <w:spacing w:after="0"/>
        <w:rPr>
          <w:sz w:val="20"/>
          <w:szCs w:val="20"/>
          <w:color w:val="auto"/>
        </w:rPr>
      </w:pPr>
      <w:r>
        <w:rPr>
          <w:rFonts w:ascii="Courier New" w:cs="Courier New" w:eastAsia="Courier New" w:hAnsi="Courier New"/>
          <w:sz w:val="18"/>
          <w:szCs w:val="18"/>
          <w:color w:val="auto"/>
        </w:rPr>
        <w:t>hereby agree that, unless differentiated, this</w:t>
      </w:r>
    </w:p>
    <w:p>
      <w:pPr>
        <w:spacing w:after="0" w:line="201" w:lineRule="exact"/>
        <w:rPr>
          <w:sz w:val="20"/>
          <w:szCs w:val="20"/>
          <w:color w:val="auto"/>
        </w:rPr>
      </w:pPr>
    </w:p>
    <w:p>
      <w:pPr>
        <w:ind w:left="1480"/>
        <w:spacing w:after="0"/>
        <w:rPr>
          <w:sz w:val="20"/>
          <w:szCs w:val="20"/>
          <w:color w:val="auto"/>
        </w:rPr>
      </w:pPr>
      <w:r>
        <w:rPr>
          <w:rFonts w:ascii="Courier New" w:cs="Courier New" w:eastAsia="Courier New" w:hAnsi="Courier New"/>
          <w:sz w:val="18"/>
          <w:szCs w:val="18"/>
          <w:color w:val="auto"/>
        </w:rPr>
        <w:t>Schedule 13G is filed on behalf of each of the parties.</w:t>
      </w:r>
    </w:p>
    <w:p>
      <w:pPr>
        <w:spacing w:after="0" w:line="200" w:lineRule="exact"/>
        <w:rPr>
          <w:sz w:val="20"/>
          <w:szCs w:val="20"/>
          <w:color w:val="auto"/>
        </w:rPr>
      </w:pPr>
    </w:p>
    <w:p>
      <w:pPr>
        <w:spacing w:after="0" w:line="204" w:lineRule="exact"/>
        <w:rPr>
          <w:sz w:val="20"/>
          <w:szCs w:val="20"/>
          <w:color w:val="auto"/>
        </w:rPr>
      </w:pPr>
    </w:p>
    <w:p>
      <w:pPr>
        <w:ind w:left="1160"/>
        <w:spacing w:after="0"/>
        <w:rPr>
          <w:sz w:val="20"/>
          <w:szCs w:val="20"/>
          <w:color w:val="auto"/>
        </w:rPr>
      </w:pPr>
      <w:r>
        <w:rPr>
          <w:rFonts w:ascii="Courier New" w:cs="Courier New" w:eastAsia="Courier New" w:hAnsi="Courier New"/>
          <w:sz w:val="18"/>
          <w:szCs w:val="18"/>
          <w:color w:val="auto"/>
        </w:rPr>
        <w:t>MORGAN STANLEY</w:t>
      </w:r>
    </w:p>
    <w:p>
      <w:pPr>
        <w:spacing w:after="0" w:line="201" w:lineRule="exact"/>
        <w:rPr>
          <w:sz w:val="20"/>
          <w:szCs w:val="20"/>
          <w:color w:val="auto"/>
        </w:rPr>
      </w:pPr>
    </w:p>
    <w:p>
      <w:pPr>
        <w:ind w:left="1160"/>
        <w:spacing w:after="0"/>
        <w:rPr>
          <w:sz w:val="20"/>
          <w:szCs w:val="20"/>
          <w:color w:val="auto"/>
        </w:rPr>
      </w:pPr>
      <w:r>
        <w:rPr>
          <w:rFonts w:ascii="Courier New" w:cs="Courier New" w:eastAsia="Courier New" w:hAnsi="Courier New"/>
          <w:sz w:val="18"/>
          <w:szCs w:val="18"/>
          <w:color w:val="auto"/>
        </w:rPr>
        <w:t>BY: /s/ Dennine Bullard</w:t>
      </w:r>
    </w:p>
    <w:p>
      <w:pPr>
        <w:ind w:left="1160"/>
        <w:spacing w:after="0" w:line="238" w:lineRule="auto"/>
        <w:rPr>
          <w:sz w:val="20"/>
          <w:szCs w:val="20"/>
          <w:color w:val="auto"/>
        </w:rPr>
      </w:pPr>
      <w:r>
        <w:rPr>
          <w:rFonts w:ascii="Courier New" w:cs="Courier New" w:eastAsia="Courier New" w:hAnsi="Courier New"/>
          <w:sz w:val="18"/>
          <w:szCs w:val="18"/>
          <w:color w:val="auto"/>
        </w:rPr>
        <w:t>---------------------------------------------------------------------</w:t>
      </w:r>
    </w:p>
    <w:p>
      <w:pPr>
        <w:ind w:left="1160"/>
        <w:spacing w:after="0"/>
        <w:rPr>
          <w:sz w:val="20"/>
          <w:szCs w:val="20"/>
          <w:color w:val="auto"/>
        </w:rPr>
      </w:pPr>
      <w:r>
        <w:rPr>
          <w:rFonts w:ascii="Courier New" w:cs="Courier New" w:eastAsia="Courier New" w:hAnsi="Courier New"/>
          <w:sz w:val="18"/>
          <w:szCs w:val="18"/>
          <w:color w:val="auto"/>
        </w:rPr>
        <w:t>Dennine Bullard/Executive Director, Morgan Stanley &amp; Co. Incorporated</w:t>
      </w:r>
    </w:p>
    <w:p>
      <w:pPr>
        <w:spacing w:after="0" w:line="200" w:lineRule="exact"/>
        <w:rPr>
          <w:sz w:val="20"/>
          <w:szCs w:val="20"/>
          <w:color w:val="auto"/>
        </w:rPr>
      </w:pPr>
    </w:p>
    <w:p>
      <w:pPr>
        <w:ind w:left="1160"/>
        <w:spacing w:after="0"/>
        <w:rPr>
          <w:sz w:val="20"/>
          <w:szCs w:val="20"/>
          <w:color w:val="auto"/>
        </w:rPr>
      </w:pPr>
      <w:r>
        <w:rPr>
          <w:rFonts w:ascii="Courier New" w:cs="Courier New" w:eastAsia="Courier New" w:hAnsi="Courier New"/>
          <w:sz w:val="18"/>
          <w:szCs w:val="18"/>
          <w:color w:val="auto"/>
        </w:rPr>
        <w:t>MORGAN STANLEY INVESTMENT MANAGEMENT INC.</w:t>
      </w:r>
    </w:p>
    <w:p>
      <w:pPr>
        <w:spacing w:after="0" w:line="201" w:lineRule="exact"/>
        <w:rPr>
          <w:sz w:val="20"/>
          <w:szCs w:val="20"/>
          <w:color w:val="auto"/>
        </w:rPr>
      </w:pPr>
    </w:p>
    <w:p>
      <w:pPr>
        <w:ind w:left="1160"/>
        <w:spacing w:after="0"/>
        <w:rPr>
          <w:sz w:val="20"/>
          <w:szCs w:val="20"/>
          <w:color w:val="auto"/>
        </w:rPr>
      </w:pPr>
      <w:r>
        <w:rPr>
          <w:rFonts w:ascii="Courier New" w:cs="Courier New" w:eastAsia="Courier New" w:hAnsi="Courier New"/>
          <w:sz w:val="18"/>
          <w:szCs w:val="18"/>
          <w:color w:val="auto"/>
        </w:rPr>
        <w:t>BY: /s/ Carsten Otto</w:t>
      </w:r>
    </w:p>
    <w:p>
      <w:pPr>
        <w:ind w:left="1160"/>
        <w:spacing w:after="0" w:line="238" w:lineRule="auto"/>
        <w:rPr>
          <w:sz w:val="20"/>
          <w:szCs w:val="20"/>
          <w:color w:val="auto"/>
        </w:rPr>
      </w:pPr>
      <w:r>
        <w:rPr>
          <w:rFonts w:ascii="Courier New" w:cs="Courier New" w:eastAsia="Courier New" w:hAnsi="Courier New"/>
          <w:sz w:val="18"/>
          <w:szCs w:val="18"/>
          <w:color w:val="auto"/>
        </w:rPr>
        <w:t>---------------------------------------------------------------------</w:t>
      </w:r>
    </w:p>
    <w:p>
      <w:pPr>
        <w:spacing w:after="0" w:line="5" w:lineRule="exact"/>
        <w:rPr>
          <w:sz w:val="20"/>
          <w:szCs w:val="20"/>
          <w:color w:val="auto"/>
        </w:rPr>
      </w:pPr>
    </w:p>
    <w:p>
      <w:pPr>
        <w:ind w:left="2540" w:right="3039" w:hanging="1368"/>
        <w:spacing w:after="0" w:line="235" w:lineRule="auto"/>
        <w:rPr>
          <w:sz w:val="20"/>
          <w:szCs w:val="20"/>
          <w:color w:val="auto"/>
        </w:rPr>
      </w:pPr>
      <w:r>
        <w:rPr>
          <w:rFonts w:ascii="Courier New" w:cs="Courier New" w:eastAsia="Courier New" w:hAnsi="Courier New"/>
          <w:sz w:val="18"/>
          <w:szCs w:val="18"/>
          <w:color w:val="auto"/>
        </w:rPr>
        <w:t>Carsten Otto/Managing Director, Morgan Stanley Investment Management Inc.</w:t>
      </w:r>
    </w:p>
    <w:p>
      <w:pPr>
        <w:spacing w:after="0" w:line="200" w:lineRule="exact"/>
        <w:rPr>
          <w:sz w:val="20"/>
          <w:szCs w:val="20"/>
          <w:color w:val="auto"/>
        </w:rPr>
      </w:pPr>
    </w:p>
    <w:p>
      <w:pPr>
        <w:spacing w:after="0" w:line="211" w:lineRule="exact"/>
        <w:rPr>
          <w:sz w:val="20"/>
          <w:szCs w:val="20"/>
          <w:color w:val="auto"/>
        </w:rPr>
      </w:pPr>
    </w:p>
    <w:p>
      <w:pPr>
        <w:ind w:left="220" w:right="1999" w:hanging="212"/>
        <w:spacing w:after="0" w:line="235" w:lineRule="auto"/>
        <w:tabs>
          <w:tab w:leader="none" w:pos="220" w:val="left"/>
        </w:tabs>
        <w:numPr>
          <w:ilvl w:val="0"/>
          <w:numId w:val="31"/>
        </w:numPr>
        <w:rPr>
          <w:rFonts w:ascii="Courier New" w:cs="Courier New" w:eastAsia="Courier New" w:hAnsi="Courier New"/>
          <w:sz w:val="18"/>
          <w:szCs w:val="18"/>
          <w:color w:val="auto"/>
        </w:rPr>
      </w:pPr>
      <w:r>
        <w:rPr>
          <w:rFonts w:ascii="Courier New" w:cs="Courier New" w:eastAsia="Courier New" w:hAnsi="Courier New"/>
          <w:sz w:val="18"/>
          <w:szCs w:val="18"/>
          <w:color w:val="auto"/>
        </w:rPr>
        <w:t>Attention. Intentional misstatements or omissions of fact constitute federal criminal violations (see 18 U.S.C. 1001).</w:t>
      </w:r>
    </w:p>
    <w:p>
      <w:pPr>
        <w:sectPr>
          <w:pgSz w:w="11900" w:h="16838" w:orient="portrait"/>
          <w:cols w:equalWidth="0" w:num="1">
            <w:col w:w="10219"/>
          </w:cols>
          <w:pgMar w:left="240" w:top="717" w:right="1440" w:bottom="1440" w:gutter="0" w:footer="0" w:header="0"/>
        </w:sectPr>
      </w:pPr>
    </w:p>
    <w:bookmarkStart w:id="7" w:name="page8"/>
    <w:bookmarkEnd w:id="7"/>
    <w:p>
      <w:pPr>
        <w:spacing w:after="0"/>
        <w:tabs>
          <w:tab w:leader="none" w:pos="4000" w:val="left"/>
          <w:tab w:leader="none" w:pos="6620" w:val="left"/>
        </w:tabs>
        <w:rPr>
          <w:sz w:val="20"/>
          <w:szCs w:val="20"/>
          <w:color w:val="auto"/>
        </w:rPr>
      </w:pPr>
      <w:r>
        <w:rPr>
          <w:rFonts w:ascii="Courier New" w:cs="Courier New" w:eastAsia="Courier New" w:hAnsi="Courier New"/>
          <w:sz w:val="18"/>
          <w:szCs w:val="18"/>
          <w:color w:val="auto"/>
        </w:rPr>
        <w:t>CUSIP No.810186106</w:t>
      </w:r>
      <w:r>
        <w:rPr>
          <w:sz w:val="20"/>
          <w:szCs w:val="20"/>
          <w:color w:val="auto"/>
        </w:rPr>
        <w:tab/>
      </w:r>
      <w:r>
        <w:rPr>
          <w:rFonts w:ascii="Courier New" w:cs="Courier New" w:eastAsia="Courier New" w:hAnsi="Courier New"/>
          <w:sz w:val="18"/>
          <w:szCs w:val="18"/>
          <w:color w:val="auto"/>
        </w:rPr>
        <w:t>13-G</w:t>
      </w:r>
      <w:r>
        <w:rPr>
          <w:sz w:val="20"/>
          <w:szCs w:val="20"/>
          <w:color w:val="auto"/>
        </w:rPr>
        <w:tab/>
      </w:r>
      <w:r>
        <w:rPr>
          <w:rFonts w:ascii="Courier New" w:cs="Courier New" w:eastAsia="Courier New" w:hAnsi="Courier New"/>
          <w:sz w:val="16"/>
          <w:szCs w:val="16"/>
          <w:color w:val="auto"/>
        </w:rPr>
        <w:t>Page 8 of 8 Pages</w:t>
      </w:r>
    </w:p>
    <w:p>
      <w:pPr>
        <w:spacing w:after="0" w:line="4"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 --------------------------------------------------------------------------------</w:t>
      </w:r>
    </w:p>
    <w:p>
      <w:pPr>
        <w:spacing w:after="0" w:line="218" w:lineRule="exact"/>
        <w:rPr>
          <w:sz w:val="20"/>
          <w:szCs w:val="20"/>
          <w:color w:val="auto"/>
        </w:rPr>
      </w:pPr>
    </w:p>
    <w:p>
      <w:pPr>
        <w:jc w:val="center"/>
        <w:ind w:right="1579"/>
        <w:spacing w:after="0"/>
        <w:rPr>
          <w:sz w:val="20"/>
          <w:szCs w:val="20"/>
          <w:color w:val="auto"/>
        </w:rPr>
      </w:pPr>
      <w:r>
        <w:rPr>
          <w:rFonts w:ascii="Courier New" w:cs="Courier New" w:eastAsia="Courier New" w:hAnsi="Courier New"/>
          <w:sz w:val="18"/>
          <w:szCs w:val="18"/>
          <w:color w:val="auto"/>
        </w:rPr>
        <w:t>EXHIBIT NO. 99.2</w:t>
      </w:r>
    </w:p>
    <w:p>
      <w:pPr>
        <w:ind w:left="3380"/>
        <w:spacing w:after="0" w:line="238" w:lineRule="auto"/>
        <w:rPr>
          <w:sz w:val="20"/>
          <w:szCs w:val="20"/>
          <w:color w:val="auto"/>
        </w:rPr>
      </w:pPr>
      <w:r>
        <w:rPr>
          <w:rFonts w:ascii="Courier New" w:cs="Courier New" w:eastAsia="Courier New" w:hAnsi="Courier New"/>
          <w:sz w:val="18"/>
          <w:szCs w:val="18"/>
          <w:color w:val="auto"/>
        </w:rPr>
        <w:t>------------------</w:t>
      </w:r>
    </w:p>
    <w:p>
      <w:pPr>
        <w:spacing w:after="0" w:line="202" w:lineRule="exact"/>
        <w:rPr>
          <w:sz w:val="20"/>
          <w:szCs w:val="20"/>
          <w:color w:val="auto"/>
        </w:rPr>
      </w:pPr>
    </w:p>
    <w:p>
      <w:pPr>
        <w:ind w:left="3380"/>
        <w:spacing w:after="0"/>
        <w:rPr>
          <w:sz w:val="20"/>
          <w:szCs w:val="20"/>
          <w:color w:val="auto"/>
        </w:rPr>
      </w:pPr>
      <w:r>
        <w:rPr>
          <w:rFonts w:ascii="Courier New" w:cs="Courier New" w:eastAsia="Courier New" w:hAnsi="Courier New"/>
          <w:sz w:val="18"/>
          <w:szCs w:val="18"/>
          <w:color w:val="auto"/>
        </w:rPr>
        <w:t>ITEM 7 INFORMATION</w:t>
      </w:r>
    </w:p>
    <w:p>
      <w:pPr>
        <w:spacing w:after="0" w:line="200" w:lineRule="exact"/>
        <w:rPr>
          <w:sz w:val="20"/>
          <w:szCs w:val="20"/>
          <w:color w:val="auto"/>
        </w:rPr>
      </w:pPr>
    </w:p>
    <w:p>
      <w:pPr>
        <w:spacing w:after="0" w:line="209" w:lineRule="exact"/>
        <w:rPr>
          <w:sz w:val="20"/>
          <w:szCs w:val="20"/>
          <w:color w:val="auto"/>
        </w:rPr>
      </w:pPr>
    </w:p>
    <w:p>
      <w:pPr>
        <w:ind w:left="640" w:right="1779" w:firstLine="737"/>
        <w:spacing w:after="0" w:line="542" w:lineRule="auto"/>
        <w:rPr>
          <w:sz w:val="20"/>
          <w:szCs w:val="20"/>
          <w:color w:val="auto"/>
        </w:rPr>
      </w:pPr>
      <w:r>
        <w:rPr>
          <w:rFonts w:ascii="Courier New" w:cs="Courier New" w:eastAsia="Courier New" w:hAnsi="Courier New"/>
          <w:sz w:val="16"/>
          <w:szCs w:val="16"/>
          <w:color w:val="auto"/>
        </w:rPr>
        <w:t>The securities being reported upon by Morgan Stanley as a parent holding company are owned, or may be deemed to be beneficially owned, by Morgan Stanley Investment Management Inc., an investment adviser in accordance with Rule 13d-1(b)(1)(ii)(E) as amended. Morgan Stanley Investment Management Inc. is a wholly-owned subsidiary of Morgan Stanley.</w:t>
      </w:r>
    </w:p>
    <w:sectPr>
      <w:pgSz w:w="11900" w:h="16838" w:orient="portrait"/>
      <w:cols w:equalWidth="0" w:num="1">
        <w:col w:w="10219"/>
      </w:cols>
      <w:pgMar w:left="240" w:top="717" w:right="1440"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Courier New">
    <w:panose1 w:val="02070309020205020404"/>
    <w:charset w:val="00"/>
    <w:family w:val="auto"/>
    <w:pitch w:val="fixed"/>
    <w:sig w:usb0="E0002EFF" w:usb1="C0007843" w:usb2="00000009" w:usb3="00000000" w:csb0="400001FF" w:csb1="FFFF0000"/>
  </w:font>
</w:fonts>
</file>

<file path=word/numbering.xml><?xml version="1.0" encoding="utf-8"?>
<w:numbering xmlns:w="http://schemas.openxmlformats.org/wordprocessingml/2006/main">
  <w:abstractNum w:abstractNumId="0">
    <w:nsid w:val="6B68079A"/>
    <w:multiLevelType w:val="hybridMultilevel"/>
    <w:lvl w:ilvl="0">
      <w:lvlJc w:val="left"/>
      <w:lvlText w:val="[%1]"/>
      <w:numFmt w:val="lowerRoman"/>
      <w:start w:val="10"/>
    </w:lvl>
  </w:abstractNum>
  <w:abstractNum w:abstractNumId="1">
    <w:nsid w:val="4E6AFB66"/>
    <w:multiLevelType w:val="hybridMultilevel"/>
    <w:lvl w:ilvl="0">
      <w:lvlJc w:val="left"/>
      <w:lvlText w:val="-"/>
      <w:numFmt w:val="bullet"/>
      <w:start w:val="1"/>
    </w:lvl>
    <w:lvl w:ilvl="1">
      <w:lvlJc w:val="left"/>
      <w:lvlText w:val="%2."/>
      <w:numFmt w:val="decimal"/>
      <w:start w:val="1"/>
    </w:lvl>
    <w:lvl w:ilvl="2">
      <w:lvlJc w:val="left"/>
      <w:lvlText w:val="%3"/>
      <w:numFmt w:val="lowerLetter"/>
      <w:start w:val="1"/>
    </w:lvl>
  </w:abstractNum>
  <w:abstractNum w:abstractNumId="2">
    <w:nsid w:val="25E45D32"/>
    <w:multiLevelType w:val="hybridMultilevel"/>
    <w:lvl w:ilvl="0">
      <w:lvlJc w:val="left"/>
      <w:lvlText w:val="-"/>
      <w:numFmt w:val="bullet"/>
      <w:start w:val="1"/>
    </w:lvl>
    <w:lvl w:ilvl="1">
      <w:lvlJc w:val="left"/>
      <w:lvlText w:val="%2."/>
      <w:numFmt w:val="decimal"/>
      <w:start w:val="2"/>
    </w:lvl>
    <w:lvl w:ilvl="2">
      <w:lvlJc w:val="left"/>
      <w:lvlText w:val="(%3)"/>
      <w:numFmt w:val="lowerLetter"/>
      <w:start w:val="1"/>
    </w:lvl>
  </w:abstractNum>
  <w:abstractNum w:abstractNumId="3">
    <w:nsid w:val="519B500D"/>
    <w:multiLevelType w:val="hybridMultilevel"/>
    <w:lvl w:ilvl="0">
      <w:lvlJc w:val="left"/>
      <w:lvlText w:val="-"/>
      <w:numFmt w:val="bullet"/>
      <w:start w:val="1"/>
    </w:lvl>
    <w:lvl w:ilvl="1">
      <w:lvlJc w:val="left"/>
      <w:lvlText w:val="%2"/>
      <w:numFmt w:val="decimal"/>
      <w:start w:val="1"/>
    </w:lvl>
    <w:lvl w:ilvl="2">
      <w:lvlJc w:val="left"/>
      <w:lvlText w:val="(%3)"/>
      <w:numFmt w:val="lowerLetter"/>
      <w:start w:val="2"/>
    </w:lvl>
  </w:abstractNum>
  <w:abstractNum w:abstractNumId="4">
    <w:nsid w:val="431BD7B7"/>
    <w:multiLevelType w:val="hybridMultilevel"/>
    <w:lvl w:ilvl="0">
      <w:lvlJc w:val="left"/>
      <w:lvlText w:val="-"/>
      <w:numFmt w:val="bullet"/>
      <w:start w:val="1"/>
    </w:lvl>
    <w:lvl w:ilvl="1">
      <w:lvlJc w:val="left"/>
      <w:lvlText w:val="%2."/>
      <w:numFmt w:val="decimal"/>
      <w:start w:val="3"/>
    </w:lvl>
    <w:lvl w:ilvl="2">
      <w:lvlJc w:val="left"/>
      <w:lvlText w:val="%3"/>
      <w:numFmt w:val="lowerLetter"/>
      <w:start w:val="1"/>
    </w:lvl>
  </w:abstractNum>
  <w:abstractNum w:abstractNumId="5">
    <w:nsid w:val="3F2DBA31"/>
    <w:multiLevelType w:val="hybridMultilevel"/>
    <w:lvl w:ilvl="0">
      <w:lvlJc w:val="left"/>
      <w:lvlText w:val="-"/>
      <w:numFmt w:val="bullet"/>
      <w:start w:val="1"/>
    </w:lvl>
    <w:lvl w:ilvl="1">
      <w:lvlJc w:val="left"/>
      <w:lvlText w:val="%2."/>
      <w:numFmt w:val="decimal"/>
      <w:start w:val="4"/>
    </w:lvl>
    <w:lvl w:ilvl="2">
      <w:lvlJc w:val="left"/>
      <w:lvlText w:val="%3"/>
      <w:numFmt w:val="lowerLetter"/>
      <w:start w:val="1"/>
    </w:lvl>
  </w:abstractNum>
  <w:abstractNum w:abstractNumId="6">
    <w:nsid w:val="7C83E458"/>
    <w:multiLevelType w:val="hybridMultilevel"/>
    <w:lvl w:ilvl="0">
      <w:lvlJc w:val="left"/>
      <w:lvlText w:val="-"/>
      <w:numFmt w:val="bullet"/>
      <w:start w:val="1"/>
    </w:lvl>
    <w:lvl w:ilvl="1">
      <w:lvlJc w:val="left"/>
      <w:lvlText w:val="%2"/>
      <w:numFmt w:val="decimal"/>
      <w:start w:val="1"/>
    </w:lvl>
    <w:lvl w:ilvl="2">
      <w:lvlJc w:val="left"/>
      <w:lvlText w:val="%3."/>
      <w:numFmt w:val="decimal"/>
      <w:start w:val="8"/>
    </w:lvl>
  </w:abstractNum>
  <w:abstractNum w:abstractNumId="7">
    <w:nsid w:val="257130A3"/>
    <w:multiLevelType w:val="hybridMultilevel"/>
    <w:lvl w:ilvl="0">
      <w:lvlJc w:val="left"/>
      <w:lvlText w:val="-"/>
      <w:numFmt w:val="bullet"/>
      <w:start w:val="1"/>
    </w:lvl>
    <w:lvl w:ilvl="1">
      <w:lvlJc w:val="left"/>
      <w:lvlText w:val="%2."/>
      <w:numFmt w:val="decimal"/>
      <w:start w:val="9"/>
    </w:lvl>
    <w:lvl w:ilvl="2">
      <w:lvlJc w:val="left"/>
      <w:lvlText w:val="%3"/>
      <w:numFmt w:val="decimal"/>
      <w:start w:val="1"/>
    </w:lvl>
  </w:abstractNum>
  <w:abstractNum w:abstractNumId="8">
    <w:nsid w:val="62BBD95A"/>
    <w:multiLevelType w:val="hybridMultilevel"/>
    <w:lvl w:ilvl="0">
      <w:lvlJc w:val="left"/>
      <w:lvlText w:val="-"/>
      <w:numFmt w:val="bullet"/>
      <w:start w:val="1"/>
    </w:lvl>
    <w:lvl w:ilvl="1">
      <w:lvlJc w:val="left"/>
      <w:lvlText w:val="%2."/>
      <w:numFmt w:val="decimal"/>
      <w:start w:val="10"/>
    </w:lvl>
    <w:lvl w:ilvl="2">
      <w:lvlJc w:val="left"/>
      <w:lvlText w:val="%3"/>
      <w:numFmt w:val="decimal"/>
      <w:start w:val="1"/>
    </w:lvl>
  </w:abstractNum>
  <w:abstractNum w:abstractNumId="9">
    <w:nsid w:val="436C6125"/>
    <w:multiLevelType w:val="hybridMultilevel"/>
    <w:lvl w:ilvl="0">
      <w:lvlJc w:val="left"/>
      <w:lvlText w:val="-"/>
      <w:numFmt w:val="bullet"/>
      <w:start w:val="1"/>
    </w:lvl>
    <w:lvl w:ilvl="1">
      <w:lvlJc w:val="left"/>
      <w:lvlText w:val="%2."/>
      <w:numFmt w:val="decimal"/>
      <w:start w:val="11"/>
    </w:lvl>
    <w:lvl w:ilvl="2">
      <w:lvlJc w:val="left"/>
      <w:lvlText w:val="%3"/>
      <w:numFmt w:val="decimal"/>
      <w:start w:val="1"/>
    </w:lvl>
  </w:abstractNum>
  <w:abstractNum w:abstractNumId="10">
    <w:nsid w:val="628C895D"/>
    <w:multiLevelType w:val="hybridMultilevel"/>
    <w:lvl w:ilvl="0">
      <w:lvlJc w:val="left"/>
      <w:lvlText w:val="-"/>
      <w:numFmt w:val="bullet"/>
      <w:start w:val="1"/>
    </w:lvl>
    <w:lvl w:ilvl="1">
      <w:lvlJc w:val="left"/>
      <w:lvlText w:val="%2."/>
      <w:numFmt w:val="decimal"/>
      <w:start w:val="12"/>
    </w:lvl>
    <w:lvl w:ilvl="2">
      <w:lvlJc w:val="left"/>
      <w:lvlText w:val="%3"/>
      <w:numFmt w:val="decimal"/>
      <w:start w:val="1"/>
    </w:lvl>
  </w:abstractNum>
  <w:abstractNum w:abstractNumId="11">
    <w:nsid w:val="333AB105"/>
    <w:multiLevelType w:val="hybridMultilevel"/>
    <w:lvl w:ilvl="0">
      <w:lvlJc w:val="left"/>
      <w:lvlText w:val="-"/>
      <w:numFmt w:val="bullet"/>
      <w:start w:val="1"/>
    </w:lvl>
    <w:lvl w:ilvl="1">
      <w:lvlJc w:val="left"/>
      <w:lvlText w:val="%2."/>
      <w:numFmt w:val="decimal"/>
      <w:start w:val="1"/>
    </w:lvl>
    <w:lvl w:ilvl="2">
      <w:lvlJc w:val="left"/>
      <w:lvlText w:val="%3"/>
      <w:numFmt w:val="lowerLetter"/>
      <w:start w:val="1"/>
    </w:lvl>
  </w:abstractNum>
  <w:abstractNum w:abstractNumId="12">
    <w:nsid w:val="721DA317"/>
    <w:multiLevelType w:val="hybridMultilevel"/>
    <w:lvl w:ilvl="0">
      <w:lvlJc w:val="left"/>
      <w:lvlText w:val="-"/>
      <w:numFmt w:val="bullet"/>
      <w:start w:val="1"/>
    </w:lvl>
    <w:lvl w:ilvl="1">
      <w:lvlJc w:val="left"/>
      <w:lvlText w:val="%2."/>
      <w:numFmt w:val="decimal"/>
      <w:start w:val="2"/>
    </w:lvl>
    <w:lvl w:ilvl="2">
      <w:lvlJc w:val="left"/>
      <w:lvlText w:val="(%3)"/>
      <w:numFmt w:val="lowerLetter"/>
      <w:start w:val="1"/>
    </w:lvl>
  </w:abstractNum>
  <w:abstractNum w:abstractNumId="13">
    <w:nsid w:val="2443A858"/>
    <w:multiLevelType w:val="hybridMultilevel"/>
    <w:lvl w:ilvl="0">
      <w:lvlJc w:val="left"/>
      <w:lvlText w:val="-"/>
      <w:numFmt w:val="bullet"/>
      <w:start w:val="1"/>
    </w:lvl>
    <w:lvl w:ilvl="1">
      <w:lvlJc w:val="left"/>
      <w:lvlText w:val="%2."/>
      <w:numFmt w:val="decimal"/>
      <w:start w:val="3"/>
    </w:lvl>
    <w:lvl w:ilvl="2">
      <w:lvlJc w:val="left"/>
      <w:lvlText w:val="%3"/>
      <w:numFmt w:val="lowerLetter"/>
      <w:start w:val="1"/>
    </w:lvl>
  </w:abstractNum>
  <w:abstractNum w:abstractNumId="14">
    <w:nsid w:val="2D1D5AE9"/>
    <w:multiLevelType w:val="hybridMultilevel"/>
    <w:lvl w:ilvl="0">
      <w:lvlJc w:val="left"/>
      <w:lvlText w:val="-"/>
      <w:numFmt w:val="bullet"/>
      <w:start w:val="1"/>
    </w:lvl>
    <w:lvl w:ilvl="1">
      <w:lvlJc w:val="left"/>
      <w:lvlText w:val="%2."/>
      <w:numFmt w:val="decimal"/>
      <w:start w:val="4"/>
    </w:lvl>
    <w:lvl w:ilvl="2">
      <w:lvlJc w:val="left"/>
      <w:lvlText w:val="%3"/>
      <w:numFmt w:val="lowerLetter"/>
      <w:start w:val="1"/>
    </w:lvl>
  </w:abstractNum>
  <w:abstractNum w:abstractNumId="15">
    <w:nsid w:val="6763845E"/>
    <w:multiLevelType w:val="hybridMultilevel"/>
    <w:lvl w:ilvl="0">
      <w:lvlJc w:val="left"/>
      <w:lvlText w:val="-"/>
      <w:numFmt w:val="bullet"/>
      <w:start w:val="1"/>
    </w:lvl>
    <w:lvl w:ilvl="1">
      <w:lvlJc w:val="left"/>
      <w:lvlText w:val="%2"/>
      <w:numFmt w:val="decimal"/>
      <w:start w:val="1"/>
    </w:lvl>
    <w:lvl w:ilvl="2">
      <w:lvlJc w:val="left"/>
      <w:lvlText w:val="%3."/>
      <w:numFmt w:val="decimal"/>
      <w:start w:val="8"/>
    </w:lvl>
  </w:abstractNum>
  <w:abstractNum w:abstractNumId="16">
    <w:nsid w:val="75A2A8D4"/>
    <w:multiLevelType w:val="hybridMultilevel"/>
    <w:lvl w:ilvl="0">
      <w:lvlJc w:val="left"/>
      <w:lvlText w:val="-"/>
      <w:numFmt w:val="bullet"/>
      <w:start w:val="1"/>
    </w:lvl>
    <w:lvl w:ilvl="1">
      <w:lvlJc w:val="left"/>
      <w:lvlText w:val="%2."/>
      <w:numFmt w:val="decimal"/>
      <w:start w:val="9"/>
    </w:lvl>
    <w:lvl w:ilvl="2">
      <w:lvlJc w:val="left"/>
      <w:lvlText w:val="%3"/>
      <w:numFmt w:val="decimal"/>
      <w:start w:val="1"/>
    </w:lvl>
  </w:abstractNum>
  <w:abstractNum w:abstractNumId="17">
    <w:nsid w:val="8EDBDAB"/>
    <w:multiLevelType w:val="hybridMultilevel"/>
    <w:lvl w:ilvl="0">
      <w:lvlJc w:val="left"/>
      <w:lvlText w:val="-"/>
      <w:numFmt w:val="bullet"/>
      <w:start w:val="1"/>
    </w:lvl>
    <w:lvl w:ilvl="1">
      <w:lvlJc w:val="left"/>
      <w:lvlText w:val="%2."/>
      <w:numFmt w:val="decimal"/>
      <w:start w:val="10"/>
    </w:lvl>
    <w:lvl w:ilvl="2">
      <w:lvlJc w:val="left"/>
      <w:lvlText w:val="%3"/>
      <w:numFmt w:val="decimal"/>
      <w:start w:val="1"/>
    </w:lvl>
  </w:abstractNum>
  <w:abstractNum w:abstractNumId="18">
    <w:nsid w:val="79838CB2"/>
    <w:multiLevelType w:val="hybridMultilevel"/>
    <w:lvl w:ilvl="0">
      <w:lvlJc w:val="left"/>
      <w:lvlText w:val="-"/>
      <w:numFmt w:val="bullet"/>
      <w:start w:val="1"/>
    </w:lvl>
    <w:lvl w:ilvl="1">
      <w:lvlJc w:val="left"/>
      <w:lvlText w:val="%2."/>
      <w:numFmt w:val="decimal"/>
      <w:start w:val="11"/>
    </w:lvl>
    <w:lvl w:ilvl="2">
      <w:lvlJc w:val="left"/>
      <w:lvlText w:val="%3"/>
      <w:numFmt w:val="decimal"/>
      <w:start w:val="1"/>
    </w:lvl>
  </w:abstractNum>
  <w:abstractNum w:abstractNumId="19">
    <w:nsid w:val="4353D0CD"/>
    <w:multiLevelType w:val="hybridMultilevel"/>
    <w:lvl w:ilvl="0">
      <w:lvlJc w:val="left"/>
      <w:lvlText w:val="-"/>
      <w:numFmt w:val="bullet"/>
      <w:start w:val="1"/>
    </w:lvl>
    <w:lvl w:ilvl="1">
      <w:lvlJc w:val="left"/>
      <w:lvlText w:val="%2."/>
      <w:numFmt w:val="decimal"/>
      <w:start w:val="12"/>
    </w:lvl>
    <w:lvl w:ilvl="2">
      <w:lvlJc w:val="left"/>
      <w:lvlText w:val="%3"/>
      <w:numFmt w:val="decimal"/>
      <w:start w:val="1"/>
    </w:lvl>
  </w:abstractNum>
  <w:abstractNum w:abstractNumId="20">
    <w:nsid w:val="B03E0C6"/>
    <w:multiLevelType w:val="hybridMultilevel"/>
    <w:lvl w:ilvl="0">
      <w:lvlJc w:val="left"/>
      <w:lvlText w:val="%1"/>
      <w:numFmt w:val="lowerLetter"/>
      <w:start w:val="1"/>
    </w:lvl>
    <w:lvl w:ilvl="1">
      <w:lvlJc w:val="left"/>
      <w:lvlText w:val="(%2)"/>
      <w:numFmt w:val="decimal"/>
      <w:start w:val="1"/>
    </w:lvl>
  </w:abstractNum>
  <w:abstractNum w:abstractNumId="21">
    <w:nsid w:val="189A769B"/>
    <w:multiLevelType w:val="hybridMultilevel"/>
    <w:lvl w:ilvl="0">
      <w:lvlJc w:val="left"/>
      <w:lvlText w:val="(%1)"/>
      <w:numFmt w:val="lowerLetter"/>
      <w:start w:val="2"/>
    </w:lvl>
    <w:lvl w:ilvl="1">
      <w:lvlJc w:val="left"/>
      <w:lvlText w:val="(%2)"/>
      <w:numFmt w:val="decimal"/>
      <w:start w:val="1"/>
    </w:lvl>
  </w:abstractNum>
  <w:abstractNum w:abstractNumId="22">
    <w:nsid w:val="54E49EB4"/>
    <w:multiLevelType w:val="hybridMultilevel"/>
    <w:lvl w:ilvl="0">
      <w:lvlJc w:val="left"/>
      <w:lvlText w:val="(%1)"/>
      <w:numFmt w:val="lowerLetter"/>
      <w:start w:val="3"/>
    </w:lvl>
    <w:lvl w:ilvl="1">
      <w:lvlJc w:val="left"/>
      <w:lvlText w:val="(%2)"/>
      <w:numFmt w:val="decimal"/>
      <w:start w:val="1"/>
    </w:lvl>
  </w:abstractNum>
  <w:abstractNum w:abstractNumId="23">
    <w:nsid w:val="71F32454"/>
    <w:multiLevelType w:val="hybridMultilevel"/>
    <w:lvl w:ilvl="0">
      <w:lvlJc w:val="left"/>
      <w:lvlText w:val="(%1)"/>
      <w:numFmt w:val="lowerLetter"/>
      <w:start w:val="1"/>
    </w:lvl>
  </w:abstractNum>
  <w:abstractNum w:abstractNumId="24">
    <w:nsid w:val="2CA88611"/>
    <w:multiLevelType w:val="hybridMultilevel"/>
    <w:lvl w:ilvl="0">
      <w:lvlJc w:val="left"/>
      <w:lvlText w:val="(%1)"/>
      <w:numFmt w:val="lowerLetter"/>
      <w:start w:val="3"/>
    </w:lvl>
  </w:abstractNum>
  <w:abstractNum w:abstractNumId="25">
    <w:nsid w:val="836C40E"/>
    <w:multiLevelType w:val="hybridMultilevel"/>
    <w:lvl w:ilvl="0">
      <w:lvlJc w:val="left"/>
      <w:lvlText w:val="(%1)"/>
      <w:numFmt w:val="lowerLetter"/>
      <w:start w:val="6"/>
    </w:lvl>
  </w:abstractNum>
  <w:abstractNum w:abstractNumId="26">
    <w:nsid w:val="2901D82"/>
    <w:multiLevelType w:val="hybridMultilevel"/>
    <w:lvl w:ilvl="0">
      <w:lvlJc w:val="left"/>
      <w:lvlText w:val="-"/>
      <w:numFmt w:val="bullet"/>
      <w:start w:val="1"/>
    </w:lvl>
  </w:abstractNum>
  <w:abstractNum w:abstractNumId="27">
    <w:nsid w:val="3A95F874"/>
    <w:multiLevelType w:val="hybridMultilevel"/>
    <w:lvl w:ilvl="0">
      <w:lvlJc w:val="left"/>
      <w:lvlText w:val="(%1)"/>
      <w:numFmt w:val="lowerLetter"/>
      <w:start w:val="3"/>
    </w:lvl>
    <w:lvl w:ilvl="1">
      <w:lvlJc w:val="left"/>
      <w:lvlText w:val="(%2)"/>
      <w:numFmt w:val="lowerRoman"/>
      <w:start w:val="1"/>
    </w:lvl>
  </w:abstractNum>
  <w:abstractNum w:abstractNumId="28">
    <w:nsid w:val="8138641"/>
    <w:multiLevelType w:val="hybridMultilevel"/>
    <w:lvl w:ilvl="0">
      <w:lvlJc w:val="left"/>
      <w:lvlText w:val="-"/>
      <w:numFmt w:val="bullet"/>
      <w:start w:val="1"/>
    </w:lvl>
  </w:abstractNum>
  <w:abstractNum w:abstractNumId="29">
    <w:nsid w:val="1E7FF521"/>
    <w:multiLevelType w:val="hybridMultilevel"/>
    <w:lvl w:ilvl="0">
      <w:lvlJc w:val="left"/>
      <w:lvlText w:val="*"/>
      <w:numFmt w:val="bullet"/>
      <w:start w:val="1"/>
    </w:lvl>
  </w:abstractNum>
  <w:abstractNum w:abstractNumId="30">
    <w:nsid w:val="7C3DBD3D"/>
    <w:multiLevelType w:val="hybridMultilevel"/>
    <w:lvl w:ilvl="0">
      <w:lvlJc w:val="left"/>
      <w:lvlText w:val="*"/>
      <w:numFmt w:val="bullet"/>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2019-12-19T23:43:00Z</dcterms:created>
  <dcterms:modified xsi:type="dcterms:W3CDTF">2019-12-19T23:43:00Z</dcterms:modified>
</cp:coreProperties>
</file>