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SCOTTS MIRACLE GRO CO (THE)</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#810186106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jc w:val="both"/>
        <w:ind w:right="841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#810186106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852,516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2,363,121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2,363,121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4.271%</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#810186106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2,363,121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2,363,121</w:t>
      </w:r>
    </w:p>
    <w:p>
      <w:pPr>
        <w:spacing w:after="0" w:line="238" w:lineRule="auto"/>
        <w:rPr>
          <w:sz w:val="20"/>
          <w:szCs w:val="20"/>
          <w:color w:val="auto"/>
        </w:rPr>
      </w:pPr>
      <w:r>
        <w:rPr>
          <w:rFonts w:ascii="Courier New" w:cs="Courier New" w:eastAsia="Courier New" w:hAnsi="Courier New"/>
          <w:sz w:val="18"/>
          <w:szCs w:val="18"/>
          <w:color w:val="auto"/>
        </w:rPr>
        <w:t>Item 11: 4.271%</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SCOTTS MIRACLE GRO CO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14111 SCOTTSLAWN ROAD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Marysville, OH 43041</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201" w:lineRule="exact"/>
        <w:rPr>
          <w:sz w:val="24"/>
          <w:szCs w:val="24"/>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2,363,121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4.271%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219"/>
          </w:cols>
          <w:pgMar w:left="240" w:top="218"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852,516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2,363,121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419"/>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SCOTTS MIRACLE GRO CO (THE). No one other person's interest in the COMMON STOCK of SCOTTS MIRACLE GRO CO (THE) is more than five percent of the total outstanding COMMON STOCK.</w:t>
      </w:r>
    </w:p>
    <w:p>
      <w:pPr>
        <w:spacing w:after="0" w:line="90"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9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9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ITEM</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3 Classification</w:t>
            </w: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4580" w:type="dxa"/>
            <w:vAlign w:val="bottom"/>
          </w:tcPr>
          <w:p>
            <w:pPr>
              <w:spacing w:after="0"/>
              <w:rPr>
                <w:sz w:val="24"/>
                <w:szCs w:val="24"/>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FMR CO.,</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IA</w:t>
            </w:r>
          </w:p>
        </w:tc>
      </w:tr>
    </w:tbl>
    <w:p>
      <w:pPr>
        <w:sectPr>
          <w:pgSz w:w="11900" w:h="16838" w:orient="portrait"/>
          <w:cols w:equalWidth="0" w:num="1">
            <w:col w:w="10219"/>
          </w:cols>
          <w:pgMar w:left="240" w:top="312" w:right="1440" w:bottom="0" w:gutter="0" w:footer="0" w:header="0"/>
        </w:sectPr>
      </w:pPr>
    </w:p>
    <w:bookmarkStart w:id="2" w:name="page3"/>
    <w:bookmarkEnd w:id="2"/>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4"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18"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4"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98"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The undersigned persons, on February 13, 2019, agree and consent to the joint filing on their behalf of this Schedule 13G in connection with their beneficial ownership of the COMMON STOCK of SCOTTS MIRACLE GRO CO (THE) at December 31, 2018.</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9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9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53" w:lineRule="exact"/>
        <w:rPr>
          <w:sz w:val="20"/>
          <w:szCs w:val="20"/>
          <w:color w:val="auto"/>
        </w:rPr>
      </w:pPr>
    </w:p>
    <w:p>
      <w:pPr>
        <w:ind w:right="209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2019-12-05T00:07:37Z</dcterms:created>
  <dcterms:modified xsi:type="dcterms:W3CDTF">2019-12-05T00:07:37Z</dcterms:modified>
</cp:coreProperties>
</file>