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spacing w:after="0"/>
        <w:rPr>
          <w:sz w:val="20"/>
          <w:szCs w:val="20"/>
          <w:color w:val="auto"/>
        </w:rPr>
      </w:pPr>
      <w:r>
        <w:rPr>
          <w:rFonts w:ascii="Courier New" w:cs="Courier New" w:eastAsia="Courier New" w:hAnsi="Courier New"/>
          <w:sz w:val="18"/>
          <w:szCs w:val="18"/>
          <w:color w:val="auto"/>
        </w:rPr>
        <w:t>OMB APPROVAL</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OMB Number 3235-0145</w:t>
      </w:r>
    </w:p>
    <w:p>
      <w:pPr>
        <w:ind w:left="5280"/>
        <w:spacing w:after="0" w:line="237" w:lineRule="auto"/>
        <w:rPr>
          <w:sz w:val="20"/>
          <w:szCs w:val="20"/>
          <w:color w:val="auto"/>
        </w:rPr>
      </w:pPr>
      <w:r>
        <w:rPr>
          <w:rFonts w:ascii="Courier New" w:cs="Courier New" w:eastAsia="Courier New" w:hAnsi="Courier New"/>
          <w:sz w:val="18"/>
          <w:szCs w:val="18"/>
          <w:color w:val="auto"/>
        </w:rPr>
        <w:t>Expires: December 31, 2005</w:t>
      </w:r>
    </w:p>
    <w:p>
      <w:pPr>
        <w:ind w:left="5280"/>
        <w:spacing w:after="0" w:line="238" w:lineRule="auto"/>
        <w:rPr>
          <w:sz w:val="20"/>
          <w:szCs w:val="20"/>
          <w:color w:val="auto"/>
        </w:rPr>
      </w:pPr>
      <w:r>
        <w:rPr>
          <w:rFonts w:ascii="Courier New" w:cs="Courier New" w:eastAsia="Courier New" w:hAnsi="Courier New"/>
          <w:sz w:val="18"/>
          <w:szCs w:val="18"/>
          <w:color w:val="auto"/>
        </w:rPr>
        <w:t>Estimated average burden</w:t>
      </w:r>
    </w:p>
    <w:p>
      <w:pPr>
        <w:ind w:left="5280"/>
        <w:spacing w:after="0"/>
        <w:tabs>
          <w:tab w:leader="dot" w:pos="8100" w:val="left"/>
        </w:tabs>
        <w:rPr>
          <w:sz w:val="20"/>
          <w:szCs w:val="20"/>
          <w:color w:val="auto"/>
        </w:rPr>
      </w:pPr>
      <w:r>
        <w:rPr>
          <w:rFonts w:ascii="Courier New" w:cs="Courier New" w:eastAsia="Courier New" w:hAnsi="Courier New"/>
          <w:sz w:val="18"/>
          <w:szCs w:val="18"/>
          <w:color w:val="auto"/>
        </w:rPr>
        <w:t>hours per response</w:t>
      </w:r>
      <w:r>
        <w:rPr>
          <w:sz w:val="20"/>
          <w:szCs w:val="20"/>
          <w:color w:val="auto"/>
        </w:rPr>
        <w:tab/>
      </w:r>
      <w:r>
        <w:rPr>
          <w:rFonts w:ascii="Courier New" w:cs="Courier New" w:eastAsia="Courier New" w:hAnsi="Courier New"/>
          <w:sz w:val="18"/>
          <w:szCs w:val="18"/>
          <w:color w:val="auto"/>
        </w:rPr>
        <w:t>11</w:t>
      </w:r>
    </w:p>
    <w:p>
      <w:pPr>
        <w:ind w:left="52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SHARES, WITHOUT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810 186 106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ROB MCMAHON</w:t>
      </w:r>
    </w:p>
    <w:p>
      <w:pPr>
        <w:ind w:left="2740"/>
        <w:spacing w:after="0" w:line="238" w:lineRule="auto"/>
        <w:rPr>
          <w:sz w:val="20"/>
          <w:szCs w:val="20"/>
          <w:color w:val="auto"/>
        </w:rPr>
      </w:pPr>
      <w:r>
        <w:rPr>
          <w:rFonts w:ascii="Courier New" w:cs="Courier New" w:eastAsia="Courier New" w:hAnsi="Courier New"/>
          <w:sz w:val="18"/>
          <w:szCs w:val="18"/>
          <w:color w:val="auto"/>
        </w:rPr>
        <w:t>C/O HAGEDORN PARTNERSHIP, L.P.</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800 PORT WASHINGTON BLVD.</w:t>
      </w:r>
    </w:p>
    <w:p>
      <w:pPr>
        <w:ind w:left="2960"/>
        <w:spacing w:after="0" w:line="238" w:lineRule="auto"/>
        <w:rPr>
          <w:sz w:val="20"/>
          <w:szCs w:val="20"/>
          <w:color w:val="auto"/>
        </w:rPr>
      </w:pPr>
      <w:r>
        <w:rPr>
          <w:rFonts w:ascii="Courier New" w:cs="Courier New" w:eastAsia="Courier New" w:hAnsi="Courier New"/>
          <w:sz w:val="18"/>
          <w:szCs w:val="18"/>
          <w:color w:val="auto"/>
        </w:rPr>
        <w:t>PORT WASHINGTON, NJ 08540</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RICHARD L. GOLDBERG</w:t>
      </w:r>
    </w:p>
    <w:p>
      <w:pPr>
        <w:jc w:val="center"/>
        <w:ind w:right="1579"/>
        <w:spacing w:after="0" w:line="238" w:lineRule="auto"/>
        <w:rPr>
          <w:sz w:val="20"/>
          <w:szCs w:val="20"/>
          <w:color w:val="auto"/>
        </w:rPr>
      </w:pPr>
      <w:r>
        <w:rPr>
          <w:rFonts w:ascii="Courier New" w:cs="Courier New" w:eastAsia="Courier New" w:hAnsi="Courier New"/>
          <w:sz w:val="18"/>
          <w:szCs w:val="18"/>
          <w:color w:val="auto"/>
        </w:rPr>
        <w:t>PROSKAUER ROSE LLP</w:t>
      </w:r>
    </w:p>
    <w:p>
      <w:pPr>
        <w:jc w:val="center"/>
        <w:ind w:right="1679"/>
        <w:spacing w:after="0"/>
        <w:rPr>
          <w:sz w:val="20"/>
          <w:szCs w:val="20"/>
          <w:color w:val="auto"/>
        </w:rPr>
      </w:pPr>
      <w:r>
        <w:rPr>
          <w:rFonts w:ascii="Courier New" w:cs="Courier New" w:eastAsia="Courier New" w:hAnsi="Courier New"/>
          <w:sz w:val="18"/>
          <w:szCs w:val="18"/>
          <w:color w:val="auto"/>
        </w:rPr>
        <w:t>1585 BROADWAY</w:t>
      </w:r>
    </w:p>
    <w:p>
      <w:pPr>
        <w:ind w:left="3380"/>
        <w:spacing w:after="0" w:line="237" w:lineRule="auto"/>
        <w:rPr>
          <w:sz w:val="20"/>
          <w:szCs w:val="20"/>
          <w:color w:val="auto"/>
        </w:rPr>
      </w:pPr>
      <w:r>
        <w:rPr>
          <w:rFonts w:ascii="Courier New" w:cs="Courier New" w:eastAsia="Courier New" w:hAnsi="Courier New"/>
          <w:sz w:val="18"/>
          <w:szCs w:val="18"/>
          <w:color w:val="auto"/>
        </w:rPr>
        <w:t>NEW YORK, NY 10036</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w:t>
      </w:r>
    </w:p>
    <w:p>
      <w:pPr>
        <w:ind w:left="3280"/>
        <w:spacing w:after="0"/>
        <w:rPr>
          <w:sz w:val="20"/>
          <w:szCs w:val="20"/>
          <w:color w:val="auto"/>
        </w:rPr>
      </w:pPr>
      <w:r>
        <w:rPr>
          <w:rFonts w:ascii="Courier New" w:cs="Courier New" w:eastAsia="Courier New" w:hAnsi="Courier New"/>
          <w:sz w:val="18"/>
          <w:szCs w:val="18"/>
          <w:color w:val="auto"/>
        </w:rPr>
        <w:t>and Communications)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16, 2003</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jc w:val="both"/>
        <w:ind w:right="283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7" w:lineRule="exact"/>
        <w:rPr>
          <w:sz w:val="24"/>
          <w:szCs w:val="24"/>
          <w:color w:val="auto"/>
        </w:rPr>
      </w:pPr>
    </w:p>
    <w:p>
      <w:pPr>
        <w:jc w:val="both"/>
        <w:ind w:right="283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13D</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810 186 106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ind w:left="540"/>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Hagedorn Partnership, L.P.</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I.R.S. IDENTIFICATION NOS. OF ABOVE PERSONS (ENTITIES ONLY): EIN 11-3265232</w:t>
      </w:r>
    </w:p>
    <w:p>
      <w:pPr>
        <w:spacing w:after="0" w:line="2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335" w:gutter="0" w:footer="0" w:header="0"/>
        </w:sect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[x]</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w:t>
        <w:tab/>
        <w:t>[ ]</w:t>
      </w:r>
    </w:p>
    <w:p>
      <w:pPr>
        <w:spacing w:after="0" w:line="200" w:lineRule="exact"/>
        <w:rPr>
          <w:sz w:val="20"/>
          <w:szCs w:val="20"/>
          <w:color w:val="auto"/>
        </w:rPr>
      </w:pPr>
    </w:p>
    <w:p>
      <w:pPr>
        <w:sectPr>
          <w:pgSz w:w="11900" w:h="16838" w:orient="portrait"/>
          <w:cols w:equalWidth="0" w:num="2">
            <w:col w:w="6760" w:space="720"/>
            <w:col w:w="2739"/>
          </w:cols>
          <w:pgMar w:left="240" w:top="339" w:right="1440" w:bottom="335" w:gutter="0" w:footer="0" w:header="0"/>
          <w:type w:val="continuous"/>
        </w:sectPr>
      </w:pPr>
    </w:p>
    <w:p>
      <w:pPr>
        <w:spacing w:after="0" w:line="22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1052"/>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CHECK BOX IF DISCLOSURE OF LEGAL PROCEEDINGS IS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  Delaware</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335"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VOTING POWER</w:t>
      </w:r>
    </w:p>
    <w:p>
      <w:pPr>
        <w:spacing w:after="0" w:line="21" w:lineRule="exact"/>
        <w:rPr>
          <w:sz w:val="20"/>
          <w:szCs w:val="20"/>
          <w:color w:val="auto"/>
        </w:rPr>
      </w:pPr>
    </w:p>
    <w:p>
      <w:pPr>
        <w:sectPr>
          <w:pgSz w:w="11900" w:h="16838" w:orient="portrait"/>
          <w:cols w:equalWidth="0" w:num="3">
            <w:col w:w="980" w:space="720"/>
            <w:col w:w="100" w:space="640"/>
            <w:col w:w="7779"/>
          </w:cols>
          <w:pgMar w:left="240" w:top="339" w:right="1440" w:bottom="335"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339" w:right="1440" w:bottom="335" w:gutter="0" w:footer="0" w:header="0"/>
          <w:type w:val="continuous"/>
        </w:sectPr>
      </w:pPr>
    </w:p>
    <w:p>
      <w:pPr>
        <w:spacing w:after="0" w:line="21" w:lineRule="exact"/>
        <w:rPr>
          <w:sz w:val="20"/>
          <w:szCs w:val="20"/>
          <w:color w:val="auto"/>
        </w:rPr>
      </w:pPr>
    </w:p>
    <w:p>
      <w:pPr>
        <w:ind w:left="120" w:hanging="104"/>
        <w:spacing w:after="0" w:line="268" w:lineRule="auto"/>
        <w:rPr>
          <w:sz w:val="20"/>
          <w:szCs w:val="20"/>
          <w:color w:val="auto"/>
        </w:rPr>
      </w:pPr>
      <w:r>
        <w:rPr>
          <w:rFonts w:ascii="Courier New" w:cs="Courier New" w:eastAsia="Courier New" w:hAnsi="Courier New"/>
          <w:sz w:val="16"/>
          <w:szCs w:val="16"/>
          <w:color w:val="auto"/>
        </w:rPr>
        <w:t>BENEFICIALLY OWNED BY</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10,964,605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100"/>
            <w:col w:w="8839"/>
          </w:cols>
          <w:pgMar w:left="240" w:top="339" w:right="1440" w:bottom="335"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EACH</w:t>
      </w:r>
    </w:p>
    <w:p>
      <w:pPr>
        <w:sectPr>
          <w:pgSz w:w="11900" w:h="16838" w:orient="portrait"/>
          <w:cols w:equalWidth="0" w:num="1">
            <w:col w:w="10219"/>
          </w:cols>
          <w:pgMar w:left="240" w:top="339" w:right="1440" w:bottom="335"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16" w:lineRule="exact"/>
        <w:rPr>
          <w:sz w:val="20"/>
          <w:szCs w:val="20"/>
          <w:color w:val="auto"/>
        </w:rPr>
      </w:pPr>
    </w:p>
    <w:p>
      <w:pPr>
        <w:sectPr>
          <w:pgSz w:w="11900" w:h="16838" w:orient="portrait"/>
          <w:cols w:equalWidth="0" w:num="3">
            <w:col w:w="1060" w:space="640"/>
            <w:col w:w="100" w:space="640"/>
            <w:col w:w="7779"/>
          </w:cols>
          <w:pgMar w:left="240" w:top="339" w:right="1440" w:bottom="335"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PERSON WITH</w:t>
      </w:r>
    </w:p>
    <w:p>
      <w:pPr>
        <w:ind w:left="24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10,964,605</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335" w:gutter="0" w:footer="0" w:header="0"/>
          <w:type w:val="continuous"/>
        </w:sectPr>
      </w:pPr>
    </w:p>
    <w:p>
      <w:pPr>
        <w:spacing w:after="0" w:line="21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AGGREGATE AMOUNT BENEFICIALLY OWNED</w:t>
      </w:r>
    </w:p>
    <w:p>
      <w:pPr>
        <w:ind w:left="2440"/>
        <w:spacing w:after="0" w:line="238" w:lineRule="auto"/>
        <w:rPr>
          <w:sz w:val="20"/>
          <w:szCs w:val="20"/>
          <w:color w:val="auto"/>
        </w:rPr>
      </w:pPr>
      <w:r>
        <w:rPr>
          <w:rFonts w:ascii="Courier New" w:cs="Courier New" w:eastAsia="Courier New" w:hAnsi="Courier New"/>
          <w:sz w:val="18"/>
          <w:szCs w:val="18"/>
          <w:color w:val="auto"/>
        </w:rPr>
        <w:t>BY EACH REPORTING PERSON</w:t>
      </w:r>
    </w:p>
    <w:p>
      <w:pPr>
        <w:spacing w:after="0" w:line="202" w:lineRule="exact"/>
        <w:rPr>
          <w:sz w:val="20"/>
          <w:szCs w:val="20"/>
          <w:color w:val="auto"/>
        </w:rPr>
      </w:pPr>
    </w:p>
    <w:p>
      <w:pPr>
        <w:ind w:left="2440" w:hanging="852"/>
        <w:spacing w:after="0"/>
        <w:tabs>
          <w:tab w:leader="none" w:pos="24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10,964,605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852"/>
        <w:spacing w:after="0" w:line="238" w:lineRule="auto"/>
        <w:tabs>
          <w:tab w:leader="none" w:pos="24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w:t>
      </w:r>
    </w:p>
    <w:p>
      <w:pPr>
        <w:ind w:left="2440"/>
        <w:spacing w:after="0"/>
        <w:tabs>
          <w:tab w:leader="none" w:pos="8100" w:val="left"/>
        </w:tabs>
        <w:rPr>
          <w:sz w:val="20"/>
          <w:szCs w:val="20"/>
          <w:color w:val="auto"/>
        </w:rPr>
      </w:pPr>
      <w:r>
        <w:rPr>
          <w:rFonts w:ascii="Courier New" w:cs="Courier New" w:eastAsia="Courier New" w:hAnsi="Courier New"/>
          <w:sz w:val="18"/>
          <w:szCs w:val="18"/>
          <w:color w:val="auto"/>
        </w:rPr>
        <w:t>(11) EXCLUDES 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440" w:hanging="852"/>
        <w:spacing w:after="0"/>
        <w:tabs>
          <w:tab w:leader="none" w:pos="24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283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283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339" w:right="1440" w:bottom="335" w:gutter="0" w:footer="0" w:header="0"/>
          <w:type w:val="continuous"/>
        </w:sectPr>
      </w:pPr>
    </w:p>
    <w:bookmarkStart w:id="2" w:name="page3"/>
    <w:bookmarkEnd w:id="2"/>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810 186 106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ind w:left="540"/>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Katherine Hagedorn Littlefield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0" w:gutter="0" w:footer="0" w:header="0"/>
        </w:sect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[x]</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w:t>
        <w:tab/>
        <w:t>[ ]</w:t>
      </w:r>
    </w:p>
    <w:p>
      <w:pPr>
        <w:spacing w:after="0" w:line="200" w:lineRule="exact"/>
        <w:rPr>
          <w:sz w:val="20"/>
          <w:szCs w:val="20"/>
          <w:color w:val="auto"/>
        </w:rPr>
      </w:pPr>
    </w:p>
    <w:p>
      <w:pPr>
        <w:sectPr>
          <w:pgSz w:w="11900" w:h="16838" w:orient="portrait"/>
          <w:cols w:equalWidth="0" w:num="2">
            <w:col w:w="6760" w:space="720"/>
            <w:col w:w="2739"/>
          </w:cols>
          <w:pgMar w:left="240" w:top="925"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1052"/>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CHECK BOX IF DISCLOSURE OF LEGAL PROCEEDINGS IS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  United States of America</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VOTING POWER</w:t>
      </w:r>
    </w:p>
    <w:p>
      <w:pPr>
        <w:spacing w:after="0" w:line="21" w:lineRule="exact"/>
        <w:rPr>
          <w:sz w:val="20"/>
          <w:szCs w:val="20"/>
          <w:color w:val="auto"/>
        </w:rPr>
      </w:pPr>
    </w:p>
    <w:p>
      <w:pPr>
        <w:sectPr>
          <w:pgSz w:w="11900" w:h="16838" w:orient="portrait"/>
          <w:cols w:equalWidth="0" w:num="3">
            <w:col w:w="980" w:space="720"/>
            <w:col w:w="100" w:space="640"/>
            <w:col w:w="7779"/>
          </w:cols>
          <w:pgMar w:left="240" w:top="925"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25" w:right="1440" w:bottom="0" w:gutter="0" w:footer="0" w:header="0"/>
          <w:type w:val="continuous"/>
        </w:sectPr>
      </w:pPr>
    </w:p>
    <w:p>
      <w:pPr>
        <w:spacing w:after="0" w:line="21" w:lineRule="exact"/>
        <w:rPr>
          <w:sz w:val="20"/>
          <w:szCs w:val="20"/>
          <w:color w:val="auto"/>
        </w:rPr>
      </w:pPr>
    </w:p>
    <w:p>
      <w:pPr>
        <w:ind w:left="120" w:hanging="104"/>
        <w:spacing w:after="0" w:line="268" w:lineRule="auto"/>
        <w:rPr>
          <w:sz w:val="20"/>
          <w:szCs w:val="20"/>
          <w:color w:val="auto"/>
        </w:rPr>
      </w:pPr>
      <w:r>
        <w:rPr>
          <w:rFonts w:ascii="Courier New" w:cs="Courier New" w:eastAsia="Courier New" w:hAnsi="Courier New"/>
          <w:sz w:val="16"/>
          <w:szCs w:val="16"/>
          <w:color w:val="auto"/>
        </w:rPr>
        <w:t>BENEFICIALLY OWNED BY</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10,964,605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100"/>
            <w:col w:w="8839"/>
          </w:cols>
          <w:pgMar w:left="240" w:top="925"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EACH</w:t>
      </w:r>
    </w:p>
    <w:p>
      <w:pPr>
        <w:sectPr>
          <w:pgSz w:w="11900" w:h="16838" w:orient="portrait"/>
          <w:cols w:equalWidth="0" w:num="1">
            <w:col w:w="10219"/>
          </w:cols>
          <w:pgMar w:left="240" w:top="925"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16" w:lineRule="exact"/>
        <w:rPr>
          <w:sz w:val="20"/>
          <w:szCs w:val="20"/>
          <w:color w:val="auto"/>
        </w:rPr>
      </w:pPr>
    </w:p>
    <w:p>
      <w:pPr>
        <w:sectPr>
          <w:pgSz w:w="11900" w:h="16838" w:orient="portrait"/>
          <w:cols w:equalWidth="0" w:num="3">
            <w:col w:w="1060" w:space="640"/>
            <w:col w:w="100" w:space="640"/>
            <w:col w:w="7779"/>
          </w:cols>
          <w:pgMar w:left="240" w:top="925"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PERSON WITH</w:t>
      </w:r>
    </w:p>
    <w:p>
      <w:pPr>
        <w:ind w:left="2440"/>
        <w:spacing w:after="0" w:line="238" w:lineRule="auto"/>
        <w:rPr>
          <w:sz w:val="20"/>
          <w:szCs w:val="20"/>
          <w:color w:val="auto"/>
        </w:rPr>
      </w:pPr>
      <w:r>
        <w:rPr>
          <w:rFonts w:ascii="Courier New" w:cs="Courier New" w:eastAsia="Courier New" w:hAnsi="Courier New"/>
          <w:sz w:val="18"/>
          <w:szCs w:val="18"/>
          <w:color w:val="auto"/>
        </w:rPr>
        <w:t>158,620</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10,805,985</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0" w:gutter="0" w:footer="0" w:header="0"/>
          <w:type w:val="continuous"/>
        </w:sectPr>
      </w:pPr>
    </w:p>
    <w:p>
      <w:pPr>
        <w:spacing w:after="0" w:line="224" w:lineRule="exact"/>
        <w:rPr>
          <w:sz w:val="20"/>
          <w:szCs w:val="20"/>
          <w:color w:val="auto"/>
        </w:rPr>
      </w:pPr>
    </w:p>
    <w:p>
      <w:pPr>
        <w:ind w:left="2440" w:right="4099" w:hanging="747"/>
        <w:spacing w:after="0" w:line="235" w:lineRule="auto"/>
        <w:tabs>
          <w:tab w:leader="none" w:pos="244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2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10,964,605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747"/>
        <w:spacing w:after="0" w:line="238" w:lineRule="auto"/>
        <w:tabs>
          <w:tab w:leader="none" w:pos="24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w:t>
      </w:r>
    </w:p>
    <w:p>
      <w:pPr>
        <w:ind w:left="2440"/>
        <w:spacing w:after="0"/>
        <w:tabs>
          <w:tab w:leader="none" w:pos="8100" w:val="left"/>
        </w:tabs>
        <w:rPr>
          <w:sz w:val="20"/>
          <w:szCs w:val="20"/>
          <w:color w:val="auto"/>
        </w:rPr>
      </w:pPr>
      <w:r>
        <w:rPr>
          <w:rFonts w:ascii="Courier New" w:cs="Courier New" w:eastAsia="Courier New" w:hAnsi="Courier New"/>
          <w:sz w:val="18"/>
          <w:szCs w:val="18"/>
          <w:color w:val="auto"/>
        </w:rPr>
        <w:t>(11) EXCLUDES 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IN</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ind w:left="540"/>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ectPr>
          <w:pgSz w:w="11900" w:h="16838" w:orient="portrait"/>
          <w:cols w:equalWidth="0" w:num="1">
            <w:col w:w="10219"/>
          </w:cols>
          <w:pgMar w:left="240" w:top="925"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ectPr>
          <w:pgSz w:w="11900" w:h="16838" w:orient="portrait"/>
          <w:cols w:equalWidth="0" w:num="1">
            <w:col w:w="10099"/>
          </w:cols>
          <w:pgMar w:left="360" w:top="142" w:right="1440" w:bottom="1440" w:gutter="0" w:footer="0" w:header="0"/>
        </w:sectPr>
      </w:pPr>
    </w:p>
    <w:p>
      <w:pPr>
        <w:spacing w:after="0" w:line="22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0099"/>
          </w:cols>
          <w:pgMar w:left="360" w:top="142" w:right="1440" w:bottom="1440" w:gutter="0" w:footer="0" w:header="0"/>
          <w:type w:val="continuous"/>
        </w:sectPr>
      </w:pPr>
    </w:p>
    <w:bookmarkStart w:id="4" w:name="page5"/>
    <w:bookmarkEnd w:id="4"/>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810 186 106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ind w:left="540"/>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Hagedorn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0" w:gutter="0" w:footer="0" w:header="0"/>
        </w:sect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[x]</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w:t>
        <w:tab/>
        <w:t>[ ]</w:t>
      </w:r>
    </w:p>
    <w:p>
      <w:pPr>
        <w:spacing w:after="0" w:line="200" w:lineRule="exact"/>
        <w:rPr>
          <w:sz w:val="20"/>
          <w:szCs w:val="20"/>
          <w:color w:val="auto"/>
        </w:rPr>
      </w:pPr>
    </w:p>
    <w:p>
      <w:pPr>
        <w:sectPr>
          <w:pgSz w:w="11900" w:h="16838" w:orient="portrait"/>
          <w:cols w:equalWidth="0" w:num="2">
            <w:col w:w="6760" w:space="720"/>
            <w:col w:w="2739"/>
          </w:cols>
          <w:pgMar w:left="240" w:top="925"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1052"/>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CHECK BOX IF DISCLOSURE OF LEGAL PROCEEDINGS IS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  United States of America</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VOTING POWER</w:t>
      </w:r>
    </w:p>
    <w:p>
      <w:pPr>
        <w:spacing w:after="0" w:line="21" w:lineRule="exact"/>
        <w:rPr>
          <w:sz w:val="20"/>
          <w:szCs w:val="20"/>
          <w:color w:val="auto"/>
        </w:rPr>
      </w:pPr>
    </w:p>
    <w:p>
      <w:pPr>
        <w:sectPr>
          <w:pgSz w:w="11900" w:h="16838" w:orient="portrait"/>
          <w:cols w:equalWidth="0" w:num="3">
            <w:col w:w="980" w:space="720"/>
            <w:col w:w="100" w:space="640"/>
            <w:col w:w="7779"/>
          </w:cols>
          <w:pgMar w:left="240" w:top="925"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25" w:right="1440" w:bottom="0" w:gutter="0" w:footer="0" w:header="0"/>
          <w:type w:val="continuous"/>
        </w:sectPr>
      </w:pPr>
    </w:p>
    <w:p>
      <w:pPr>
        <w:spacing w:after="0" w:line="21" w:lineRule="exact"/>
        <w:rPr>
          <w:sz w:val="20"/>
          <w:szCs w:val="20"/>
          <w:color w:val="auto"/>
        </w:rPr>
      </w:pPr>
    </w:p>
    <w:p>
      <w:pPr>
        <w:ind w:left="120" w:hanging="104"/>
        <w:spacing w:after="0" w:line="268" w:lineRule="auto"/>
        <w:rPr>
          <w:sz w:val="20"/>
          <w:szCs w:val="20"/>
          <w:color w:val="auto"/>
        </w:rPr>
      </w:pPr>
      <w:r>
        <w:rPr>
          <w:rFonts w:ascii="Courier New" w:cs="Courier New" w:eastAsia="Courier New" w:hAnsi="Courier New"/>
          <w:sz w:val="16"/>
          <w:szCs w:val="16"/>
          <w:color w:val="auto"/>
        </w:rPr>
        <w:t>BENEFICIALLY OWNED BY</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10,964,605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100"/>
            <w:col w:w="8839"/>
          </w:cols>
          <w:pgMar w:left="240" w:top="925"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EACH</w:t>
      </w:r>
    </w:p>
    <w:p>
      <w:pPr>
        <w:sectPr>
          <w:pgSz w:w="11900" w:h="16838" w:orient="portrait"/>
          <w:cols w:equalWidth="0" w:num="1">
            <w:col w:w="10219"/>
          </w:cols>
          <w:pgMar w:left="240" w:top="925"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16" w:lineRule="exact"/>
        <w:rPr>
          <w:sz w:val="20"/>
          <w:szCs w:val="20"/>
          <w:color w:val="auto"/>
        </w:rPr>
      </w:pPr>
    </w:p>
    <w:p>
      <w:pPr>
        <w:sectPr>
          <w:pgSz w:w="11900" w:h="16838" w:orient="portrait"/>
          <w:cols w:equalWidth="0" w:num="3">
            <w:col w:w="1060" w:space="640"/>
            <w:col w:w="100" w:space="640"/>
            <w:col w:w="7779"/>
          </w:cols>
          <w:pgMar w:left="240" w:top="925"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PERSON WITH</w:t>
      </w:r>
    </w:p>
    <w:p>
      <w:pPr>
        <w:ind w:left="2440"/>
        <w:spacing w:after="0" w:line="238" w:lineRule="auto"/>
        <w:rPr>
          <w:sz w:val="20"/>
          <w:szCs w:val="20"/>
          <w:color w:val="auto"/>
        </w:rPr>
      </w:pPr>
      <w:r>
        <w:rPr>
          <w:rFonts w:ascii="Courier New" w:cs="Courier New" w:eastAsia="Courier New" w:hAnsi="Courier New"/>
          <w:sz w:val="18"/>
          <w:szCs w:val="18"/>
          <w:color w:val="auto"/>
        </w:rPr>
        <w:t>226,600</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10,738,005</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0" w:gutter="0" w:footer="0" w:header="0"/>
          <w:type w:val="continuous"/>
        </w:sectPr>
      </w:pPr>
    </w:p>
    <w:p>
      <w:pPr>
        <w:spacing w:after="0" w:line="224" w:lineRule="exact"/>
        <w:rPr>
          <w:sz w:val="20"/>
          <w:szCs w:val="20"/>
          <w:color w:val="auto"/>
        </w:rPr>
      </w:pPr>
    </w:p>
    <w:p>
      <w:pPr>
        <w:ind w:left="2440" w:right="4099" w:hanging="747"/>
        <w:spacing w:after="0" w:line="235" w:lineRule="auto"/>
        <w:tabs>
          <w:tab w:leader="none" w:pos="24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2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10,964,605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747"/>
        <w:spacing w:after="0" w:line="238" w:lineRule="auto"/>
        <w:tabs>
          <w:tab w:leader="none" w:pos="24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w:t>
      </w:r>
    </w:p>
    <w:p>
      <w:pPr>
        <w:ind w:left="2440"/>
        <w:spacing w:after="0"/>
        <w:tabs>
          <w:tab w:leader="none" w:pos="8100" w:val="left"/>
        </w:tabs>
        <w:rPr>
          <w:sz w:val="20"/>
          <w:szCs w:val="20"/>
          <w:color w:val="auto"/>
        </w:rPr>
      </w:pPr>
      <w:r>
        <w:rPr>
          <w:rFonts w:ascii="Courier New" w:cs="Courier New" w:eastAsia="Courier New" w:hAnsi="Courier New"/>
          <w:sz w:val="18"/>
          <w:szCs w:val="18"/>
          <w:color w:val="auto"/>
        </w:rPr>
        <w:t>(11) EXCLUDES 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IN</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ind w:left="540"/>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ectPr>
          <w:pgSz w:w="11900" w:h="16838" w:orient="portrait"/>
          <w:cols w:equalWidth="0" w:num="1">
            <w:col w:w="10219"/>
          </w:cols>
          <w:pgMar w:left="240" w:top="925"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ectPr>
          <w:pgSz w:w="11900" w:h="16838" w:orient="portrait"/>
          <w:cols w:equalWidth="0" w:num="1">
            <w:col w:w="10099"/>
          </w:cols>
          <w:pgMar w:left="360" w:top="142" w:right="1440" w:bottom="1440" w:gutter="0" w:footer="0" w:header="0"/>
        </w:sectPr>
      </w:pPr>
    </w:p>
    <w:p>
      <w:pPr>
        <w:spacing w:after="0" w:line="22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099"/>
          </w:cols>
          <w:pgMar w:left="360" w:top="142" w:right="1440" w:bottom="1440" w:gutter="0" w:footer="0" w:header="0"/>
          <w:type w:val="continuous"/>
        </w:sectPr>
      </w:pPr>
    </w:p>
    <w:bookmarkStart w:id="6" w:name="page7"/>
    <w:bookmarkEnd w:id="6"/>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810 186 106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ind w:left="540"/>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Paul Hagedorn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0" w:gutter="0" w:footer="0" w:header="0"/>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6"/>
          <w:szCs w:val="16"/>
          <w:color w:val="auto"/>
        </w:rPr>
        <w:t>(a)</w:t>
        <w:tab/>
        <w:t>[x]</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w:t>
        <w:tab/>
        <w:t>[ ]</w:t>
      </w:r>
    </w:p>
    <w:p>
      <w:pPr>
        <w:spacing w:after="0" w:line="200" w:lineRule="exact"/>
        <w:rPr>
          <w:sz w:val="20"/>
          <w:szCs w:val="20"/>
          <w:color w:val="auto"/>
        </w:rPr>
      </w:pPr>
    </w:p>
    <w:p>
      <w:pPr>
        <w:sectPr>
          <w:pgSz w:w="11900" w:h="16838" w:orient="portrait"/>
          <w:cols w:equalWidth="0" w:num="2">
            <w:col w:w="6760" w:space="720"/>
            <w:col w:w="2739"/>
          </w:cols>
          <w:pgMar w:left="240" w:top="925"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1052"/>
        <w:spacing w:after="0"/>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  United States of America</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VOTING POWER</w:t>
      </w:r>
    </w:p>
    <w:p>
      <w:pPr>
        <w:spacing w:after="0" w:line="21" w:lineRule="exact"/>
        <w:rPr>
          <w:sz w:val="20"/>
          <w:szCs w:val="20"/>
          <w:color w:val="auto"/>
        </w:rPr>
      </w:pPr>
    </w:p>
    <w:p>
      <w:pPr>
        <w:sectPr>
          <w:pgSz w:w="11900" w:h="16838" w:orient="portrait"/>
          <w:cols w:equalWidth="0" w:num="3">
            <w:col w:w="980" w:space="720"/>
            <w:col w:w="100" w:space="640"/>
            <w:col w:w="7779"/>
          </w:cols>
          <w:pgMar w:left="240" w:top="925"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25" w:right="1440" w:bottom="0" w:gutter="0" w:footer="0" w:header="0"/>
          <w:type w:val="continuous"/>
        </w:sectPr>
      </w:pPr>
    </w:p>
    <w:p>
      <w:pPr>
        <w:spacing w:after="0" w:line="21" w:lineRule="exact"/>
        <w:rPr>
          <w:sz w:val="20"/>
          <w:szCs w:val="20"/>
          <w:color w:val="auto"/>
        </w:rPr>
      </w:pPr>
    </w:p>
    <w:p>
      <w:pPr>
        <w:ind w:left="120" w:hanging="104"/>
        <w:spacing w:after="0" w:line="268" w:lineRule="auto"/>
        <w:rPr>
          <w:sz w:val="20"/>
          <w:szCs w:val="20"/>
          <w:color w:val="auto"/>
        </w:rPr>
      </w:pPr>
      <w:r>
        <w:rPr>
          <w:rFonts w:ascii="Courier New" w:cs="Courier New" w:eastAsia="Courier New" w:hAnsi="Courier New"/>
          <w:sz w:val="16"/>
          <w:szCs w:val="16"/>
          <w:color w:val="auto"/>
        </w:rPr>
        <w:t>BENEFICIALLY OWNED BY</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10,964,605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100"/>
            <w:col w:w="8839"/>
          </w:cols>
          <w:pgMar w:left="240" w:top="925"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EACH</w:t>
      </w:r>
    </w:p>
    <w:p>
      <w:pPr>
        <w:sectPr>
          <w:pgSz w:w="11900" w:h="16838" w:orient="portrait"/>
          <w:cols w:equalWidth="0" w:num="1">
            <w:col w:w="10219"/>
          </w:cols>
          <w:pgMar w:left="240" w:top="925"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16" w:lineRule="exact"/>
        <w:rPr>
          <w:sz w:val="20"/>
          <w:szCs w:val="20"/>
          <w:color w:val="auto"/>
        </w:rPr>
      </w:pPr>
    </w:p>
    <w:p>
      <w:pPr>
        <w:sectPr>
          <w:pgSz w:w="11900" w:h="16838" w:orient="portrait"/>
          <w:cols w:equalWidth="0" w:num="3">
            <w:col w:w="1060" w:space="640"/>
            <w:col w:w="100" w:space="640"/>
            <w:col w:w="7779"/>
          </w:cols>
          <w:pgMar w:left="240" w:top="925"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PERSON WITH</w:t>
      </w:r>
    </w:p>
    <w:p>
      <w:pPr>
        <w:ind w:left="2440"/>
        <w:spacing w:after="0" w:line="238" w:lineRule="auto"/>
        <w:rPr>
          <w:sz w:val="20"/>
          <w:szCs w:val="20"/>
          <w:color w:val="auto"/>
        </w:rPr>
      </w:pPr>
      <w:r>
        <w:rPr>
          <w:rFonts w:ascii="Courier New" w:cs="Courier New" w:eastAsia="Courier New" w:hAnsi="Courier New"/>
          <w:sz w:val="18"/>
          <w:szCs w:val="18"/>
          <w:color w:val="auto"/>
        </w:rPr>
        <w:t>148,620</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10,815,985</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0" w:gutter="0" w:footer="0" w:header="0"/>
          <w:type w:val="continuous"/>
        </w:sectPr>
      </w:pPr>
    </w:p>
    <w:p>
      <w:pPr>
        <w:spacing w:after="0" w:line="224" w:lineRule="exact"/>
        <w:rPr>
          <w:sz w:val="20"/>
          <w:szCs w:val="20"/>
          <w:color w:val="auto"/>
        </w:rPr>
      </w:pPr>
    </w:p>
    <w:p>
      <w:pPr>
        <w:ind w:left="2440" w:right="4099" w:hanging="747"/>
        <w:spacing w:after="0" w:line="235" w:lineRule="auto"/>
        <w:tabs>
          <w:tab w:leader="none" w:pos="24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2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10,964,605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747"/>
        <w:spacing w:after="0" w:line="238" w:lineRule="auto"/>
        <w:tabs>
          <w:tab w:leader="none" w:pos="24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w:t>
      </w:r>
    </w:p>
    <w:p>
      <w:pPr>
        <w:ind w:left="2440"/>
        <w:spacing w:after="0"/>
        <w:tabs>
          <w:tab w:leader="none" w:pos="8100" w:val="left"/>
        </w:tabs>
        <w:rPr>
          <w:sz w:val="20"/>
          <w:szCs w:val="20"/>
          <w:color w:val="auto"/>
        </w:rPr>
      </w:pPr>
      <w:r>
        <w:rPr>
          <w:rFonts w:ascii="Courier New" w:cs="Courier New" w:eastAsia="Courier New" w:hAnsi="Courier New"/>
          <w:sz w:val="18"/>
          <w:szCs w:val="18"/>
          <w:color w:val="auto"/>
        </w:rPr>
        <w:t>(11) EXCLUDES 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IN</w:t>
      </w:r>
    </w:p>
    <w:p>
      <w:pPr>
        <w:spacing w:after="0" w:line="4"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283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283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25" w:right="1440" w:bottom="0" w:gutter="0" w:footer="0" w:header="0"/>
          <w:type w:val="continuous"/>
        </w:sectPr>
      </w:pPr>
    </w:p>
    <w:bookmarkStart w:id="7" w:name="page8"/>
    <w:bookmarkEnd w:id="7"/>
    <w:p>
      <w:pPr>
        <w:ind w:left="2700"/>
        <w:spacing w:after="0"/>
        <w:rPr>
          <w:sz w:val="20"/>
          <w:szCs w:val="20"/>
          <w:color w:val="auto"/>
        </w:rPr>
      </w:pPr>
      <w:r>
        <w:rPr>
          <w:rFonts w:ascii="Courier New" w:cs="Courier New" w:eastAsia="Courier New" w:hAnsi="Courier New"/>
          <w:sz w:val="16"/>
          <w:szCs w:val="16"/>
          <w:color w:val="auto"/>
        </w:rPr>
        <w:t>Page 5</w:t>
      </w:r>
    </w:p>
    <w:p>
      <w:pPr>
        <w:sectPr>
          <w:pgSz w:w="11900" w:h="16838" w:orient="portrait"/>
          <w:cols w:equalWidth="0" w:num="1">
            <w:col w:w="9019"/>
          </w:cols>
          <w:pgMar w:left="1440"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810 186 106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ind w:left="540"/>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Peter Hagedorn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0" w:gutter="0" w:footer="0" w:header="0"/>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6"/>
          <w:szCs w:val="16"/>
          <w:color w:val="auto"/>
        </w:rPr>
        <w:t>(a)</w:t>
        <w:tab/>
        <w:t>[x]</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w:t>
        <w:tab/>
        <w:t>[ ]</w:t>
      </w:r>
    </w:p>
    <w:p>
      <w:pPr>
        <w:spacing w:after="0" w:line="200" w:lineRule="exact"/>
        <w:rPr>
          <w:sz w:val="20"/>
          <w:szCs w:val="20"/>
          <w:color w:val="auto"/>
        </w:rPr>
      </w:pPr>
    </w:p>
    <w:p>
      <w:pPr>
        <w:sectPr>
          <w:pgSz w:w="11900" w:h="16838" w:orient="portrait"/>
          <w:cols w:equalWidth="0" w:num="2">
            <w:col w:w="6760" w:space="720"/>
            <w:col w:w="2739"/>
          </w:cols>
          <w:pgMar w:left="240" w:top="925"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1052"/>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  United States of America</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320" w:type="dxa"/>
            <w:vAlign w:val="bottom"/>
          </w:tcPr>
          <w:p>
            <w:pPr>
              <w:spacing w:after="0"/>
              <w:rPr>
                <w:sz w:val="17"/>
                <w:szCs w:val="17"/>
                <w:color w:val="auto"/>
              </w:rPr>
            </w:pPr>
          </w:p>
        </w:tc>
        <w:tc>
          <w:tcPr>
            <w:tcW w:w="7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112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2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10,964,605</w:t>
            </w:r>
          </w:p>
        </w:tc>
      </w:tr>
      <w:tr>
        <w:trPr>
          <w:trHeight w:val="203"/>
        </w:trPr>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7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EACH</w:t>
            </w:r>
          </w:p>
        </w:tc>
        <w:tc>
          <w:tcPr>
            <w:tcW w:w="112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2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5,320</w:t>
            </w:r>
          </w:p>
        </w:tc>
      </w:tr>
      <w:tr>
        <w:trPr>
          <w:trHeight w:val="203"/>
        </w:trPr>
        <w:tc>
          <w:tcPr>
            <w:tcW w:w="1320" w:type="dxa"/>
            <w:vAlign w:val="bottom"/>
          </w:tcPr>
          <w:p>
            <w:pPr>
              <w:spacing w:after="0"/>
              <w:rPr>
                <w:sz w:val="17"/>
                <w:szCs w:val="17"/>
                <w:color w:val="auto"/>
              </w:rPr>
            </w:pPr>
          </w:p>
        </w:tc>
        <w:tc>
          <w:tcPr>
            <w:tcW w:w="7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3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rPr>
              <w:t>10</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10,959,285</w:t>
            </w:r>
          </w:p>
        </w:tc>
      </w:tr>
      <w:tr>
        <w:trPr>
          <w:trHeight w:val="203"/>
        </w:trPr>
        <w:tc>
          <w:tcPr>
            <w:tcW w:w="1320" w:type="dxa"/>
            <w:vAlign w:val="bottom"/>
          </w:tcPr>
          <w:p>
            <w:pPr>
              <w:spacing w:after="0"/>
              <w:rPr>
                <w:sz w:val="17"/>
                <w:szCs w:val="17"/>
                <w:color w:val="auto"/>
              </w:rPr>
            </w:pPr>
          </w:p>
        </w:tc>
        <w:tc>
          <w:tcPr>
            <w:tcW w:w="7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left="2440" w:right="4099" w:hanging="747"/>
        <w:spacing w:after="0" w:line="235" w:lineRule="auto"/>
        <w:tabs>
          <w:tab w:leader="none" w:pos="24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2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10,964,605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747"/>
        <w:spacing w:after="0" w:line="238" w:lineRule="auto"/>
        <w:tabs>
          <w:tab w:leader="none" w:pos="24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w:t>
      </w:r>
    </w:p>
    <w:p>
      <w:pPr>
        <w:ind w:left="2440"/>
        <w:spacing w:after="0"/>
        <w:tabs>
          <w:tab w:leader="none" w:pos="8100" w:val="left"/>
        </w:tabs>
        <w:rPr>
          <w:sz w:val="20"/>
          <w:szCs w:val="20"/>
          <w:color w:val="auto"/>
        </w:rPr>
      </w:pPr>
      <w:r>
        <w:rPr>
          <w:rFonts w:ascii="Courier New" w:cs="Courier New" w:eastAsia="Courier New" w:hAnsi="Courier New"/>
          <w:sz w:val="18"/>
          <w:szCs w:val="18"/>
          <w:color w:val="auto"/>
        </w:rPr>
        <w:t>(11) EXCLUDES 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IN</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281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283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25" w:right="1440" w:bottom="0" w:gutter="0" w:footer="0" w:header="0"/>
          <w:type w:val="continuous"/>
        </w:sectPr>
      </w:pPr>
    </w:p>
    <w:bookmarkStart w:id="9" w:name="page10"/>
    <w:bookmarkEnd w:id="9"/>
    <w:p>
      <w:pPr>
        <w:ind w:left="2180"/>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9019"/>
          </w:cols>
          <w:pgMar w:left="1440" w:top="142" w:right="1440" w:bottom="1440" w:gutter="0" w:footer="0" w:header="0"/>
        </w:sectPr>
      </w:pPr>
    </w:p>
    <w:bookmarkStart w:id="10" w:name="page11"/>
    <w:bookmarkEnd w:id="10"/>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810 186 106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ind w:left="540"/>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Robert Hagedorn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8" w:right="1440" w:bottom="0" w:gutter="0" w:footer="0" w:header="0"/>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6"/>
          <w:szCs w:val="16"/>
          <w:color w:val="auto"/>
        </w:rPr>
        <w:t>(a)</w:t>
        <w:tab/>
        <w:t>[x]</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w:t>
        <w:tab/>
        <w:t>[ ]</w:t>
      </w:r>
    </w:p>
    <w:p>
      <w:pPr>
        <w:spacing w:after="0" w:line="200" w:lineRule="exact"/>
        <w:rPr>
          <w:sz w:val="20"/>
          <w:szCs w:val="20"/>
          <w:color w:val="auto"/>
        </w:rPr>
      </w:pPr>
    </w:p>
    <w:p>
      <w:pPr>
        <w:sectPr>
          <w:pgSz w:w="11900" w:h="16838" w:orient="portrait"/>
          <w:cols w:equalWidth="0" w:num="2">
            <w:col w:w="6760" w:space="720"/>
            <w:col w:w="2739"/>
          </w:cols>
          <w:pgMar w:left="240" w:top="1128"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1052"/>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ind w:left="1060"/>
        <w:spacing w:after="0"/>
        <w:rPr>
          <w:sz w:val="20"/>
          <w:szCs w:val="20"/>
          <w:color w:val="auto"/>
        </w:rPr>
      </w:pPr>
      <w:r>
        <w:rPr>
          <w:rFonts w:ascii="Courier New" w:cs="Courier New" w:eastAsia="Courier New" w:hAnsi="Courier New"/>
          <w:sz w:val="18"/>
          <w:szCs w:val="18"/>
          <w:color w:val="auto"/>
        </w:rPr>
        <w:t>CHECK BOX IF DISCLOSURE OF LEGAL PROCEEDINGS IS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  United States of America</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8"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VOTING POWER</w:t>
      </w:r>
    </w:p>
    <w:p>
      <w:pPr>
        <w:spacing w:after="0" w:line="21" w:lineRule="exact"/>
        <w:rPr>
          <w:sz w:val="20"/>
          <w:szCs w:val="20"/>
          <w:color w:val="auto"/>
        </w:rPr>
      </w:pPr>
    </w:p>
    <w:p>
      <w:pPr>
        <w:sectPr>
          <w:pgSz w:w="11900" w:h="16838" w:orient="portrait"/>
          <w:cols w:equalWidth="0" w:num="3">
            <w:col w:w="980" w:space="720"/>
            <w:col w:w="100" w:space="640"/>
            <w:col w:w="7779"/>
          </w:cols>
          <w:pgMar w:left="240" w:top="1128"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1128" w:right="1440" w:bottom="0" w:gutter="0" w:footer="0" w:header="0"/>
          <w:type w:val="continuous"/>
        </w:sectPr>
      </w:pPr>
    </w:p>
    <w:p>
      <w:pPr>
        <w:spacing w:after="0" w:line="21" w:lineRule="exact"/>
        <w:rPr>
          <w:sz w:val="20"/>
          <w:szCs w:val="20"/>
          <w:color w:val="auto"/>
        </w:rPr>
      </w:pPr>
    </w:p>
    <w:p>
      <w:pPr>
        <w:ind w:left="120" w:hanging="104"/>
        <w:spacing w:after="0" w:line="268" w:lineRule="auto"/>
        <w:rPr>
          <w:sz w:val="20"/>
          <w:szCs w:val="20"/>
          <w:color w:val="auto"/>
        </w:rPr>
      </w:pPr>
      <w:r>
        <w:rPr>
          <w:rFonts w:ascii="Courier New" w:cs="Courier New" w:eastAsia="Courier New" w:hAnsi="Courier New"/>
          <w:sz w:val="16"/>
          <w:szCs w:val="16"/>
          <w:color w:val="auto"/>
        </w:rPr>
        <w:t>BENEFICIALLY OWNED BY</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10,964,605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100"/>
            <w:col w:w="8839"/>
          </w:cols>
          <w:pgMar w:left="240" w:top="1128"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EACH</w:t>
      </w:r>
    </w:p>
    <w:p>
      <w:pPr>
        <w:sectPr>
          <w:pgSz w:w="11900" w:h="16838" w:orient="portrait"/>
          <w:cols w:equalWidth="0" w:num="1">
            <w:col w:w="10219"/>
          </w:cols>
          <w:pgMar w:left="240" w:top="1128"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16" w:lineRule="exact"/>
        <w:rPr>
          <w:sz w:val="20"/>
          <w:szCs w:val="20"/>
          <w:color w:val="auto"/>
        </w:rPr>
      </w:pPr>
    </w:p>
    <w:p>
      <w:pPr>
        <w:sectPr>
          <w:pgSz w:w="11900" w:h="16838" w:orient="portrait"/>
          <w:cols w:equalWidth="0" w:num="3">
            <w:col w:w="1060" w:space="640"/>
            <w:col w:w="100" w:space="640"/>
            <w:col w:w="7779"/>
          </w:cols>
          <w:pgMar w:left="240" w:top="1128"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PERSON WITH</w:t>
      </w:r>
    </w:p>
    <w:p>
      <w:pPr>
        <w:ind w:left="2440"/>
        <w:spacing w:after="0" w:line="238" w:lineRule="auto"/>
        <w:rPr>
          <w:sz w:val="20"/>
          <w:szCs w:val="20"/>
          <w:color w:val="auto"/>
        </w:rPr>
      </w:pPr>
      <w:r>
        <w:rPr>
          <w:rFonts w:ascii="Courier New" w:cs="Courier New" w:eastAsia="Courier New" w:hAnsi="Courier New"/>
          <w:sz w:val="18"/>
          <w:szCs w:val="18"/>
          <w:color w:val="auto"/>
        </w:rPr>
        <w:t>111,600</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10,853,005</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0" w:gutter="0" w:footer="0" w:header="0"/>
          <w:type w:val="continuous"/>
        </w:sectPr>
      </w:pPr>
    </w:p>
    <w:p>
      <w:pPr>
        <w:spacing w:after="0" w:line="224" w:lineRule="exact"/>
        <w:rPr>
          <w:sz w:val="20"/>
          <w:szCs w:val="20"/>
          <w:color w:val="auto"/>
        </w:rPr>
      </w:pPr>
    </w:p>
    <w:p>
      <w:pPr>
        <w:ind w:left="2440" w:right="4099" w:hanging="747"/>
        <w:spacing w:after="0" w:line="235" w:lineRule="auto"/>
        <w:tabs>
          <w:tab w:leader="none" w:pos="24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2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10,964,605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747"/>
        <w:spacing w:after="0" w:line="238" w:lineRule="auto"/>
        <w:tabs>
          <w:tab w:leader="none" w:pos="244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w:t>
      </w:r>
    </w:p>
    <w:p>
      <w:pPr>
        <w:ind w:left="2440"/>
        <w:spacing w:after="0"/>
        <w:tabs>
          <w:tab w:leader="none" w:pos="8100" w:val="left"/>
        </w:tabs>
        <w:rPr>
          <w:sz w:val="20"/>
          <w:szCs w:val="20"/>
          <w:color w:val="auto"/>
        </w:rPr>
      </w:pPr>
      <w:r>
        <w:rPr>
          <w:rFonts w:ascii="Courier New" w:cs="Courier New" w:eastAsia="Courier New" w:hAnsi="Courier New"/>
          <w:sz w:val="18"/>
          <w:szCs w:val="18"/>
          <w:color w:val="auto"/>
        </w:rPr>
        <w:t>(11) EXCLUDES 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IN</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283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283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128" w:right="1440" w:bottom="0" w:gutter="0" w:footer="0" w:header="0"/>
          <w:type w:val="continuous"/>
        </w:sectPr>
      </w:pPr>
    </w:p>
    <w:bookmarkStart w:id="11" w:name="page12"/>
    <w:bookmarkEnd w:id="11"/>
    <w:p>
      <w:pPr>
        <w:ind w:left="2180"/>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9019"/>
          </w:cols>
          <w:pgMar w:left="1440" w:top="344" w:right="1440" w:bottom="1440" w:gutter="0" w:footer="0" w:header="0"/>
        </w:sectPr>
      </w:pPr>
    </w:p>
    <w:bookmarkStart w:id="12" w:name="page13"/>
    <w:bookmarkEnd w:id="12"/>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810 186 106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ind w:left="540"/>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Susan Hagedorn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8" w:right="1440" w:bottom="0" w:gutter="0" w:footer="0" w:header="0"/>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6"/>
          <w:szCs w:val="16"/>
          <w:color w:val="auto"/>
        </w:rPr>
        <w:t>(a)</w:t>
        <w:tab/>
        <w:t>[x]</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w:t>
        <w:tab/>
        <w:t>[ ]</w:t>
      </w:r>
    </w:p>
    <w:p>
      <w:pPr>
        <w:spacing w:after="0" w:line="200" w:lineRule="exact"/>
        <w:rPr>
          <w:sz w:val="20"/>
          <w:szCs w:val="20"/>
          <w:color w:val="auto"/>
        </w:rPr>
      </w:pPr>
    </w:p>
    <w:p>
      <w:pPr>
        <w:sectPr>
          <w:pgSz w:w="11900" w:h="16838" w:orient="portrait"/>
          <w:cols w:equalWidth="0" w:num="2">
            <w:col w:w="6760" w:space="720"/>
            <w:col w:w="2739"/>
          </w:cols>
          <w:pgMar w:left="240" w:top="1128"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1052"/>
        <w:spacing w:after="0"/>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4"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  United States of America</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8"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VOTING POWER</w:t>
      </w:r>
    </w:p>
    <w:p>
      <w:pPr>
        <w:spacing w:after="0" w:line="21" w:lineRule="exact"/>
        <w:rPr>
          <w:sz w:val="20"/>
          <w:szCs w:val="20"/>
          <w:color w:val="auto"/>
        </w:rPr>
      </w:pPr>
    </w:p>
    <w:p>
      <w:pPr>
        <w:sectPr>
          <w:pgSz w:w="11900" w:h="16838" w:orient="portrait"/>
          <w:cols w:equalWidth="0" w:num="3">
            <w:col w:w="980" w:space="720"/>
            <w:col w:w="100" w:space="640"/>
            <w:col w:w="7779"/>
          </w:cols>
          <w:pgMar w:left="240" w:top="1128"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1128" w:right="1440" w:bottom="0" w:gutter="0" w:footer="0" w:header="0"/>
          <w:type w:val="continuous"/>
        </w:sectPr>
      </w:pPr>
    </w:p>
    <w:p>
      <w:pPr>
        <w:spacing w:after="0" w:line="21" w:lineRule="exact"/>
        <w:rPr>
          <w:sz w:val="20"/>
          <w:szCs w:val="20"/>
          <w:color w:val="auto"/>
        </w:rPr>
      </w:pPr>
    </w:p>
    <w:p>
      <w:pPr>
        <w:ind w:left="120" w:hanging="104"/>
        <w:spacing w:after="0" w:line="268" w:lineRule="auto"/>
        <w:rPr>
          <w:sz w:val="20"/>
          <w:szCs w:val="20"/>
          <w:color w:val="auto"/>
        </w:rPr>
      </w:pPr>
      <w:r>
        <w:rPr>
          <w:rFonts w:ascii="Courier New" w:cs="Courier New" w:eastAsia="Courier New" w:hAnsi="Courier New"/>
          <w:sz w:val="16"/>
          <w:szCs w:val="16"/>
          <w:color w:val="auto"/>
        </w:rPr>
        <w:t>BENEFICIALLY OWNED BY</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10,964,605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100"/>
            <w:col w:w="8839"/>
          </w:cols>
          <w:pgMar w:left="240" w:top="1128"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EACH</w:t>
      </w:r>
    </w:p>
    <w:p>
      <w:pPr>
        <w:sectPr>
          <w:pgSz w:w="11900" w:h="16838" w:orient="portrait"/>
          <w:cols w:equalWidth="0" w:num="1">
            <w:col w:w="10219"/>
          </w:cols>
          <w:pgMar w:left="240" w:top="1128"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16" w:lineRule="exact"/>
        <w:rPr>
          <w:sz w:val="20"/>
          <w:szCs w:val="20"/>
          <w:color w:val="auto"/>
        </w:rPr>
      </w:pPr>
    </w:p>
    <w:p>
      <w:pPr>
        <w:sectPr>
          <w:pgSz w:w="11900" w:h="16838" w:orient="portrait"/>
          <w:cols w:equalWidth="0" w:num="3">
            <w:col w:w="1060" w:space="640"/>
            <w:col w:w="100" w:space="640"/>
            <w:col w:w="7779"/>
          </w:cols>
          <w:pgMar w:left="240" w:top="1128"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PERSON WITH</w:t>
      </w:r>
    </w:p>
    <w:p>
      <w:pPr>
        <w:ind w:left="2440"/>
        <w:spacing w:after="0" w:line="238" w:lineRule="auto"/>
        <w:rPr>
          <w:sz w:val="20"/>
          <w:szCs w:val="20"/>
          <w:color w:val="auto"/>
        </w:rPr>
      </w:pPr>
      <w:r>
        <w:rPr>
          <w:rFonts w:ascii="Courier New" w:cs="Courier New" w:eastAsia="Courier New" w:hAnsi="Courier New"/>
          <w:sz w:val="18"/>
          <w:szCs w:val="18"/>
          <w:color w:val="auto"/>
        </w:rPr>
        <w:t>141,600</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10,823,005</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0" w:gutter="0" w:footer="0" w:header="0"/>
          <w:type w:val="continuous"/>
        </w:sectPr>
      </w:pPr>
    </w:p>
    <w:p>
      <w:pPr>
        <w:spacing w:after="0" w:line="224" w:lineRule="exact"/>
        <w:rPr>
          <w:sz w:val="20"/>
          <w:szCs w:val="20"/>
          <w:color w:val="auto"/>
        </w:rPr>
      </w:pPr>
    </w:p>
    <w:p>
      <w:pPr>
        <w:ind w:left="2440" w:right="4099" w:hanging="747"/>
        <w:spacing w:after="0" w:line="235" w:lineRule="auto"/>
        <w:tabs>
          <w:tab w:leader="none" w:pos="24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2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10,964,605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747"/>
        <w:spacing w:after="0" w:line="238" w:lineRule="auto"/>
        <w:tabs>
          <w:tab w:leader="none" w:pos="244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w:t>
      </w:r>
    </w:p>
    <w:p>
      <w:pPr>
        <w:ind w:left="2440"/>
        <w:spacing w:after="0"/>
        <w:tabs>
          <w:tab w:leader="none" w:pos="8100" w:val="left"/>
        </w:tabs>
        <w:rPr>
          <w:sz w:val="20"/>
          <w:szCs w:val="20"/>
          <w:color w:val="auto"/>
        </w:rPr>
      </w:pPr>
      <w:r>
        <w:rPr>
          <w:rFonts w:ascii="Courier New" w:cs="Courier New" w:eastAsia="Courier New" w:hAnsi="Courier New"/>
          <w:sz w:val="18"/>
          <w:szCs w:val="18"/>
          <w:color w:val="auto"/>
        </w:rPr>
        <w:t>(11) EXCLUDES 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440" w:hanging="747"/>
        <w:spacing w:after="0"/>
        <w:tabs>
          <w:tab w:leader="none" w:pos="244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128" w:right="1440" w:bottom="0" w:gutter="0" w:footer="0" w:header="0"/>
          <w:type w:val="continuous"/>
        </w:sectPr>
      </w:pPr>
    </w:p>
    <w:bookmarkStart w:id="13" w:name="page14"/>
    <w:bookmarkEnd w:id="13"/>
    <w:p>
      <w:pPr>
        <w:ind w:left="2700"/>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9019"/>
          </w:cols>
          <w:pgMar w:left="1440" w:top="344" w:right="1440" w:bottom="1440" w:gutter="0" w:footer="0" w:header="0"/>
        </w:sectPr>
      </w:pPr>
    </w:p>
    <w:bookmarkStart w:id="14" w:name="page15"/>
    <w:bookmarkEnd w:id="1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810 186 106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By this Amendment No. 7, Hagedorn Partnership. L.P. (the "Partnership") further amends and supplements the responses to Items 3, 4 and 7 of its Statement on Schedule 13D, as heretofore amended (the "Schedule 13D"), filed with respect to the common shares, without par value (the "Shares"), of The Scotts Company, an Ohio corporation ("Scotts"). Capitalized terms not otherwise defined have the meanings set forth in the Schedule 13D.</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The Partnership exercised Series A and Series B Warrants in a series of cashless exercises and no cash was paid for the Shares.</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On April 22, May 5, June 2 and 18, July 7, 15 and 28, August 4, 19, 26 and 27, September 2 and 3, 2003, the Partnership exercised an aggregate of 977,786 Series A Warrants, surrendering an aggregate of 378,215 Shares to receive an aggregate of 599,571 Shares.</w:t>
      </w:r>
    </w:p>
    <w:p>
      <w:pPr>
        <w:spacing w:after="0" w:line="207"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On March 20, 21, April 3 and 22, 2003, the Partnership exercised an aggregate of 235,390 Series B Warrants, surrendering an aggregate of 108,417 Shares to receive an aggregate of 126,973 Shares.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1580" w:hanging="519"/>
        <w:spacing w:after="0"/>
        <w:tabs>
          <w:tab w:leader="none" w:pos="15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 EXERCISES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1159"/>
        <w:spacing w:after="0" w:line="236" w:lineRule="auto"/>
        <w:rPr>
          <w:sz w:val="20"/>
          <w:szCs w:val="20"/>
          <w:color w:val="auto"/>
        </w:rPr>
      </w:pPr>
      <w:r>
        <w:rPr>
          <w:rFonts w:ascii="Courier New" w:cs="Courier New" w:eastAsia="Courier New" w:hAnsi="Courier New"/>
          <w:sz w:val="18"/>
          <w:szCs w:val="18"/>
          <w:color w:val="auto"/>
        </w:rPr>
        <w:t>Pursuant to the Liquidity Plan, the Partnership completed the exercise in full of the Warrants prior to the expiration of the Warrants on November 19, 2003.</w:t>
      </w:r>
    </w:p>
    <w:p>
      <w:pPr>
        <w:spacing w:after="0" w:line="200" w:lineRule="exact"/>
        <w:rPr>
          <w:sz w:val="20"/>
          <w:szCs w:val="20"/>
          <w:color w:val="auto"/>
        </w:rPr>
      </w:pPr>
    </w:p>
    <w:p>
      <w:pPr>
        <w:spacing w:after="0" w:line="206" w:lineRule="exact"/>
        <w:rPr>
          <w:sz w:val="20"/>
          <w:szCs w:val="20"/>
          <w:color w:val="auto"/>
        </w:rPr>
      </w:pPr>
    </w:p>
    <w:p>
      <w:pPr>
        <w:ind w:left="1580" w:hanging="519"/>
        <w:spacing w:after="0"/>
        <w:tabs>
          <w:tab w:leader="none" w:pos="15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OF SHARES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159"/>
        <w:spacing w:after="0" w:line="273" w:lineRule="auto"/>
        <w:rPr>
          <w:sz w:val="20"/>
          <w:szCs w:val="20"/>
          <w:color w:val="auto"/>
        </w:rPr>
      </w:pPr>
      <w:r>
        <w:rPr>
          <w:rFonts w:ascii="Courier New" w:cs="Courier New" w:eastAsia="Courier New" w:hAnsi="Courier New"/>
          <w:sz w:val="16"/>
          <w:szCs w:val="16"/>
          <w:color w:val="auto"/>
        </w:rPr>
        <w:t>In accordance with the provisions of the Liquidity Plan, the Partnership, for the accounts of Peter and Paul Hagedorn, each General Partners of the Partnership, sold an aggregate total of 102,980 Shares on March 25, 26 and 27, November 5 and 20, 2003 without registration under the Securities Act of 1933, as amended (the "Act"), in reliance upon Rule 144 under the Act.</w:t>
      </w:r>
    </w:p>
    <w:p>
      <w:pPr>
        <w:spacing w:after="0" w:line="179" w:lineRule="exact"/>
        <w:rPr>
          <w:sz w:val="20"/>
          <w:szCs w:val="20"/>
          <w:color w:val="auto"/>
        </w:rPr>
      </w:pPr>
    </w:p>
    <w:p>
      <w:pPr>
        <w:ind w:left="1580" w:hanging="519"/>
        <w:spacing w:after="0"/>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LIQUIDITY PLAN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1053"/>
        <w:spacing w:after="0" w:line="279" w:lineRule="auto"/>
        <w:rPr>
          <w:sz w:val="20"/>
          <w:szCs w:val="20"/>
          <w:color w:val="auto"/>
        </w:rPr>
      </w:pPr>
      <w:r>
        <w:rPr>
          <w:rFonts w:ascii="Courier New" w:cs="Courier New" w:eastAsia="Courier New" w:hAnsi="Courier New"/>
          <w:sz w:val="16"/>
          <w:szCs w:val="16"/>
          <w:color w:val="auto"/>
        </w:rPr>
        <w:t>On May 9, 2003, the Partnership adopted Amendment No. 2 to the Liquidity Plan to delete Section 2, entitled "Distributions of Scotts Common Stock in 2002 and 2005" except for certain definitions contained therein.</w:t>
      </w:r>
    </w:p>
    <w:p>
      <w:pPr>
        <w:spacing w:after="0" w:line="1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MATERIALS TO BE FILED AS EXHIBITS</w:t>
      </w:r>
    </w:p>
    <w:p>
      <w:pPr>
        <w:spacing w:after="0" w:line="201"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The following</w:t>
      </w:r>
      <w:r>
        <w:rPr>
          <w:sz w:val="20"/>
          <w:szCs w:val="20"/>
          <w:color w:val="auto"/>
        </w:rPr>
        <w:tab/>
      </w:r>
      <w:r>
        <w:rPr>
          <w:rFonts w:ascii="Courier New" w:cs="Courier New" w:eastAsia="Courier New" w:hAnsi="Courier New"/>
          <w:sz w:val="16"/>
          <w:szCs w:val="16"/>
          <w:color w:val="auto"/>
        </w:rPr>
        <w:t>additional exhibits are added to the Schedule</w:t>
      </w:r>
    </w:p>
    <w:p>
      <w:pPr>
        <w:spacing w:after="0" w:line="238" w:lineRule="auto"/>
        <w:rPr>
          <w:sz w:val="20"/>
          <w:szCs w:val="20"/>
          <w:color w:val="auto"/>
        </w:rPr>
      </w:pPr>
      <w:r>
        <w:rPr>
          <w:rFonts w:ascii="Courier New" w:cs="Courier New" w:eastAsia="Courier New" w:hAnsi="Courier New"/>
          <w:sz w:val="18"/>
          <w:szCs w:val="18"/>
          <w:color w:val="auto"/>
        </w:rPr>
        <w:t>13D:</w:t>
      </w:r>
    </w:p>
    <w:p>
      <w:pPr>
        <w:spacing w:after="0" w:line="207" w:lineRule="exact"/>
        <w:rPr>
          <w:sz w:val="20"/>
          <w:szCs w:val="20"/>
          <w:color w:val="auto"/>
        </w:rPr>
      </w:pPr>
    </w:p>
    <w:p>
      <w:pPr>
        <w:ind w:left="3900" w:right="4619" w:hanging="2839"/>
        <w:spacing w:after="0" w:line="708" w:lineRule="auto"/>
        <w:tabs>
          <w:tab w:leader="none" w:pos="158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No. 2 to the Liquidity Plan. Page 9</w:t>
      </w:r>
    </w:p>
    <w:p>
      <w:pPr>
        <w:sectPr>
          <w:pgSz w:w="11900" w:h="16838" w:orient="portrait"/>
          <w:cols w:equalWidth="0" w:num="1">
            <w:col w:w="10219"/>
          </w:cols>
          <w:pgMar w:left="240" w:top="9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16,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HAGEDORN PARTNERSHIP, L.P.</w:t>
      </w:r>
    </w:p>
    <w:p>
      <w:pPr>
        <w:spacing w:after="0" w:line="200" w:lineRule="exact"/>
        <w:rPr>
          <w:sz w:val="20"/>
          <w:szCs w:val="20"/>
          <w:color w:val="auto"/>
        </w:rPr>
      </w:pPr>
    </w:p>
    <w:p>
      <w:pPr>
        <w:spacing w:after="0" w:line="204" w:lineRule="exact"/>
        <w:rPr>
          <w:sz w:val="20"/>
          <w:szCs w:val="20"/>
          <w:color w:val="auto"/>
        </w:rPr>
      </w:pPr>
    </w:p>
    <w:p>
      <w:pPr>
        <w:jc w:val="center"/>
        <w:ind w:right="-1380"/>
        <w:spacing w:after="0"/>
        <w:tabs>
          <w:tab w:leader="none" w:pos="200" w:val="left"/>
        </w:tabs>
        <w:rPr>
          <w:sz w:val="20"/>
          <w:szCs w:val="20"/>
          <w:color w:val="auto"/>
        </w:rPr>
      </w:pPr>
      <w:r>
        <w:rPr>
          <w:rFonts w:ascii="Courier New" w:cs="Courier New" w:eastAsia="Courier New" w:hAnsi="Courier New"/>
          <w:sz w:val="18"/>
          <w:szCs w:val="18"/>
          <w:color w:val="auto"/>
        </w:rPr>
        <w:t>By:</w:t>
        <w:tab/>
        <w:t>/S/ KATHERINE HAGEDORN LITTLEFIELD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Katherine Hagedorn Littlefield</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KATHERINE HAGEDORN LITTLEFIELD</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KATHERINE HAGEDORN LITTLEFIELD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JAMES HAGEDORN</w:t>
      </w:r>
    </w:p>
    <w:p>
      <w:pPr>
        <w:spacing w:after="0" w:line="200" w:lineRule="exact"/>
        <w:rPr>
          <w:sz w:val="20"/>
          <w:szCs w:val="20"/>
          <w:color w:val="auto"/>
        </w:rPr>
      </w:pPr>
    </w:p>
    <w:p>
      <w:pPr>
        <w:spacing w:after="0" w:line="204" w:lineRule="exact"/>
        <w:rPr>
          <w:sz w:val="20"/>
          <w:szCs w:val="20"/>
          <w:color w:val="auto"/>
        </w:rPr>
      </w:pPr>
    </w:p>
    <w:p>
      <w:pPr>
        <w:jc w:val="center"/>
        <w:ind w:right="-1380"/>
        <w:spacing w:after="0"/>
        <w:tabs>
          <w:tab w:leader="none" w:pos="200" w:val="left"/>
        </w:tabs>
        <w:rPr>
          <w:sz w:val="20"/>
          <w:szCs w:val="20"/>
          <w:color w:val="auto"/>
        </w:rPr>
      </w:pPr>
      <w:r>
        <w:rPr>
          <w:rFonts w:ascii="Courier New" w:cs="Courier New" w:eastAsia="Courier New" w:hAnsi="Courier New"/>
          <w:sz w:val="18"/>
          <w:szCs w:val="18"/>
          <w:color w:val="auto"/>
        </w:rPr>
        <w:t>By:</w:t>
        <w:tab/>
        <w:t>/S/ KATHERINE HAGEDORN LITTLEFIELD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Katherine Hagedorn Littlefield</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PAUL HAGEDORN</w:t>
      </w:r>
    </w:p>
    <w:p>
      <w:pPr>
        <w:spacing w:after="0" w:line="200" w:lineRule="exact"/>
        <w:rPr>
          <w:sz w:val="20"/>
          <w:szCs w:val="20"/>
          <w:color w:val="auto"/>
        </w:rPr>
      </w:pPr>
    </w:p>
    <w:p>
      <w:pPr>
        <w:spacing w:after="0" w:line="204" w:lineRule="exact"/>
        <w:rPr>
          <w:sz w:val="20"/>
          <w:szCs w:val="20"/>
          <w:color w:val="auto"/>
        </w:rPr>
      </w:pPr>
    </w:p>
    <w:p>
      <w:pPr>
        <w:jc w:val="center"/>
        <w:ind w:right="-1380"/>
        <w:spacing w:after="0"/>
        <w:tabs>
          <w:tab w:leader="none" w:pos="200" w:val="left"/>
        </w:tabs>
        <w:rPr>
          <w:sz w:val="20"/>
          <w:szCs w:val="20"/>
          <w:color w:val="auto"/>
        </w:rPr>
      </w:pPr>
      <w:r>
        <w:rPr>
          <w:rFonts w:ascii="Courier New" w:cs="Courier New" w:eastAsia="Courier New" w:hAnsi="Courier New"/>
          <w:sz w:val="18"/>
          <w:szCs w:val="18"/>
          <w:color w:val="auto"/>
        </w:rPr>
        <w:t>By:</w:t>
        <w:tab/>
        <w:t>/S/ KATHERINE HAGEDORN LITTLEFIELD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Katherine Hagedorn Littlefield</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PETER HAGEDORN</w:t>
      </w:r>
    </w:p>
    <w:p>
      <w:pPr>
        <w:spacing w:after="0" w:line="200" w:lineRule="exact"/>
        <w:rPr>
          <w:sz w:val="20"/>
          <w:szCs w:val="20"/>
          <w:color w:val="auto"/>
        </w:rPr>
      </w:pPr>
    </w:p>
    <w:p>
      <w:pPr>
        <w:spacing w:after="0" w:line="204" w:lineRule="exact"/>
        <w:rPr>
          <w:sz w:val="20"/>
          <w:szCs w:val="20"/>
          <w:color w:val="auto"/>
        </w:rPr>
      </w:pPr>
    </w:p>
    <w:p>
      <w:pPr>
        <w:jc w:val="center"/>
        <w:ind w:right="-1380"/>
        <w:spacing w:after="0"/>
        <w:tabs>
          <w:tab w:leader="none" w:pos="200" w:val="left"/>
        </w:tabs>
        <w:rPr>
          <w:sz w:val="20"/>
          <w:szCs w:val="20"/>
          <w:color w:val="auto"/>
        </w:rPr>
      </w:pPr>
      <w:r>
        <w:rPr>
          <w:rFonts w:ascii="Courier New" w:cs="Courier New" w:eastAsia="Courier New" w:hAnsi="Courier New"/>
          <w:sz w:val="18"/>
          <w:szCs w:val="18"/>
          <w:color w:val="auto"/>
        </w:rPr>
        <w:t>By:</w:t>
        <w:tab/>
        <w:t>/S/ KATHERINE HAGEDORN LITTLEFIELD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Katherine Hagedorn Littlefield</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ROBERT HAGEDORN</w:t>
      </w:r>
    </w:p>
    <w:p>
      <w:pPr>
        <w:spacing w:after="0" w:line="201" w:lineRule="exact"/>
        <w:rPr>
          <w:sz w:val="20"/>
          <w:szCs w:val="20"/>
          <w:color w:val="auto"/>
        </w:rPr>
      </w:pPr>
    </w:p>
    <w:p>
      <w:pPr>
        <w:jc w:val="center"/>
        <w:ind w:right="-1380"/>
        <w:spacing w:after="0"/>
        <w:tabs>
          <w:tab w:leader="none" w:pos="200" w:val="left"/>
        </w:tabs>
        <w:rPr>
          <w:sz w:val="20"/>
          <w:szCs w:val="20"/>
          <w:color w:val="auto"/>
        </w:rPr>
      </w:pPr>
      <w:r>
        <w:rPr>
          <w:rFonts w:ascii="Courier New" w:cs="Courier New" w:eastAsia="Courier New" w:hAnsi="Courier New"/>
          <w:sz w:val="18"/>
          <w:szCs w:val="18"/>
          <w:color w:val="auto"/>
        </w:rPr>
        <w:t>By:</w:t>
        <w:tab/>
        <w:t>/S/ KATHERINE HAGEDORN LITTLEFIELD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Katherine Hagedorn Littlefield</w:t>
      </w:r>
    </w:p>
    <w:p>
      <w:pPr>
        <w:ind w:left="3700"/>
        <w:spacing w:after="0" w:line="237"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SUSAN HAGEDORN</w:t>
      </w:r>
    </w:p>
    <w:p>
      <w:pPr>
        <w:spacing w:after="0" w:line="200" w:lineRule="exact"/>
        <w:rPr>
          <w:sz w:val="20"/>
          <w:szCs w:val="20"/>
          <w:color w:val="auto"/>
        </w:rPr>
      </w:pPr>
    </w:p>
    <w:p>
      <w:pPr>
        <w:spacing w:after="0" w:line="204" w:lineRule="exact"/>
        <w:rPr>
          <w:sz w:val="20"/>
          <w:szCs w:val="20"/>
          <w:color w:val="auto"/>
        </w:rPr>
      </w:pPr>
    </w:p>
    <w:p>
      <w:pPr>
        <w:jc w:val="center"/>
        <w:ind w:right="-1380"/>
        <w:spacing w:after="0"/>
        <w:tabs>
          <w:tab w:leader="none" w:pos="200" w:val="left"/>
        </w:tabs>
        <w:rPr>
          <w:sz w:val="20"/>
          <w:szCs w:val="20"/>
          <w:color w:val="auto"/>
        </w:rPr>
      </w:pPr>
      <w:r>
        <w:rPr>
          <w:rFonts w:ascii="Courier New" w:cs="Courier New" w:eastAsia="Courier New" w:hAnsi="Courier New"/>
          <w:sz w:val="18"/>
          <w:szCs w:val="18"/>
          <w:color w:val="auto"/>
        </w:rPr>
        <w:t>By:</w:t>
        <w:tab/>
        <w:t>/S/ KATHERINE HAGEDORN LITTLEFIELD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Katherine Hagedorn Littlefield</w:t>
      </w:r>
    </w:p>
    <w:p>
      <w:pPr>
        <w:ind w:left="3700"/>
        <w:spacing w:after="0" w:line="237"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919" w:right="1440" w:bottom="1440" w:gutter="0" w:footer="0" w:header="0"/>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EXHIBIT M</w:t>
      </w:r>
    </w:p>
    <w:p>
      <w:pPr>
        <w:spacing w:after="0" w:line="4" w:lineRule="exact"/>
        <w:rPr>
          <w:sz w:val="20"/>
          <w:szCs w:val="20"/>
          <w:color w:val="auto"/>
        </w:rPr>
      </w:pPr>
    </w:p>
    <w:p>
      <w:pPr>
        <w:ind w:left="6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HAGEDORN PARTNERSHIP, L.P.</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LIQUIDITY PLAN</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MAY 9, 2003</w:t>
      </w:r>
    </w:p>
    <w:p>
      <w:pPr>
        <w:sectPr>
          <w:pgSz w:w="11900" w:h="16838" w:orient="portrait"/>
          <w:cols w:equalWidth="0" w:num="1">
            <w:col w:w="9019"/>
          </w:cols>
          <w:pgMar w:left="1440" w:top="1122"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HAGEDORN PARTNERSHIP, L.P.</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LIQUIDITY PLAN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1779" w:firstLine="843"/>
        <w:spacing w:after="0" w:line="237" w:lineRule="auto"/>
        <w:rPr>
          <w:sz w:val="20"/>
          <w:szCs w:val="20"/>
          <w:color w:val="auto"/>
        </w:rPr>
      </w:pPr>
      <w:r>
        <w:rPr>
          <w:rFonts w:ascii="Courier New" w:cs="Courier New" w:eastAsia="Courier New" w:hAnsi="Courier New"/>
          <w:sz w:val="18"/>
          <w:szCs w:val="18"/>
          <w:color w:val="auto"/>
        </w:rPr>
        <w:t>The Liquidity Plan adopted as of July 28, 2000 as heretofore amended (the "Plan") by the general partners of the Hagedorn Partnership, L.P., a Delaware limited partnership, in accordance with Article V of the Amended and Restated Agreement of Limited Partnership of Hagedorn Partnership, L.P., as amended (the "Partnership Agreement"), is hereby further amended as of May 9, 2003, in accordance with Section 7 of the Plan and Article V of the Partnership Agreement.</w:t>
      </w:r>
    </w:p>
    <w:p>
      <w:pPr>
        <w:spacing w:after="0" w:line="205" w:lineRule="exact"/>
        <w:rPr>
          <w:sz w:val="20"/>
          <w:szCs w:val="20"/>
          <w:color w:val="auto"/>
        </w:rPr>
      </w:pPr>
    </w:p>
    <w:p>
      <w:pPr>
        <w:ind w:left="860" w:hanging="852"/>
        <w:spacing w:after="0"/>
        <w:tabs>
          <w:tab w:leader="none" w:pos="8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Section 2 of the Plan ("Distributions of Scotts Common Stock in 2002 and 2005") is hereby deleted, except for the definitions contained therein and used in the remainder of the Plan.</w:t>
      </w:r>
    </w:p>
    <w:p>
      <w:pPr>
        <w:spacing w:after="0" w:line="203" w:lineRule="exact"/>
        <w:rPr>
          <w:sz w:val="20"/>
          <w:szCs w:val="20"/>
          <w:color w:val="auto"/>
        </w:rPr>
      </w:pPr>
    </w:p>
    <w:p>
      <w:pPr>
        <w:ind w:left="860" w:hanging="852"/>
        <w:spacing w:after="0"/>
        <w:tabs>
          <w:tab w:leader="none" w:pos="8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FORCE AND EFFECT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Except as expressly modified above, the Plan remains in full force and effect in accordance with its terms.</w:t>
      </w: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 * * * * * * * * * * *</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4"/>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lvl w:ilvl="1">
      <w:lvlJc w:val="left"/>
      <w:lvlText w:val="%2"/>
      <w:numFmt w:val="decimal"/>
      <w:start w:val="11"/>
    </w:lvl>
  </w:abstractNum>
  <w:abstractNum w:abstractNumId="12">
    <w:nsid w:val="57E4CCAF"/>
    <w:multiLevelType w:val="hybridMultilevel"/>
    <w:lvl w:ilvl="0">
      <w:lvlJc w:val="left"/>
      <w:lvlText w:val="-"/>
      <w:numFmt w:val="bullet"/>
      <w:start w:val="1"/>
    </w:lvl>
    <w:lvl w:ilvl="1">
      <w:lvlJc w:val="left"/>
      <w:lvlText w:val="%2"/>
      <w:numFmt w:val="decimal"/>
      <w:start w:val="12"/>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lvl w:ilvl="1">
      <w:lvlJc w:val="left"/>
      <w:lvlText w:val="%2"/>
      <w:numFmt w:val="decimal"/>
      <w:start w:val="14"/>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4"/>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lvl w:ilvl="1">
      <w:lvlJc w:val="left"/>
      <w:lvlText w:val="%2"/>
      <w:numFmt w:val="decimal"/>
      <w:start w:val="11"/>
    </w:lvl>
  </w:abstractNum>
  <w:abstractNum w:abstractNumId="22">
    <w:nsid w:val="749ABB43"/>
    <w:multiLevelType w:val="hybridMultilevel"/>
    <w:lvl w:ilvl="0">
      <w:lvlJc w:val="left"/>
      <w:lvlText w:val="-"/>
      <w:numFmt w:val="bullet"/>
      <w:start w:val="1"/>
    </w:lvl>
    <w:lvl w:ilvl="1">
      <w:lvlJc w:val="left"/>
      <w:lvlText w:val="%2"/>
      <w:numFmt w:val="decimal"/>
      <w:start w:val="12"/>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4"/>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lvl w:ilvl="1">
      <w:lvlJc w:val="left"/>
      <w:lvlText w:val="%2"/>
      <w:numFmt w:val="decimal"/>
      <w:start w:val="11"/>
    </w:lvl>
  </w:abstractNum>
  <w:abstractNum w:abstractNumId="32">
    <w:nsid w:val="23F9C13C"/>
    <w:multiLevelType w:val="hybridMultilevel"/>
    <w:lvl w:ilvl="0">
      <w:lvlJc w:val="left"/>
      <w:lvlText w:val="-"/>
      <w:numFmt w:val="bullet"/>
      <w:start w:val="1"/>
    </w:lvl>
    <w:lvl w:ilvl="1">
      <w:lvlJc w:val="left"/>
      <w:lvlText w:val="%2"/>
      <w:numFmt w:val="decimal"/>
      <w:start w:val="12"/>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4"/>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lvl w:ilvl="1">
      <w:lvlJc w:val="left"/>
      <w:lvlText w:val="%2"/>
      <w:numFmt w:val="decimal"/>
      <w:start w:val="11"/>
    </w:lvl>
  </w:abstractNum>
  <w:abstractNum w:abstractNumId="41">
    <w:nsid w:val="15B5AF5C"/>
    <w:multiLevelType w:val="hybridMultilevel"/>
    <w:lvl w:ilvl="0">
      <w:lvlJc w:val="left"/>
      <w:lvlText w:val="-"/>
      <w:numFmt w:val="bullet"/>
      <w:start w:val="1"/>
    </w:lvl>
    <w:lvl w:ilvl="1">
      <w:lvlJc w:val="left"/>
      <w:lvlText w:val="%2"/>
      <w:numFmt w:val="decimal"/>
      <w:start w:val="12"/>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4"/>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lvl w:ilvl="1">
      <w:lvlJc w:val="left"/>
      <w:lvlText w:val="%2"/>
      <w:numFmt w:val="decimal"/>
      <w:start w:val="11"/>
    </w:lvl>
  </w:abstractNum>
  <w:abstractNum w:abstractNumId="49">
    <w:nsid w:val="579BE4F1"/>
    <w:multiLevelType w:val="hybridMultilevel"/>
    <w:lvl w:ilvl="0">
      <w:lvlJc w:val="left"/>
      <w:lvlText w:val="-"/>
      <w:numFmt w:val="bullet"/>
      <w:start w:val="1"/>
    </w:lvl>
    <w:lvl w:ilvl="1">
      <w:lvlJc w:val="left"/>
      <w:lvlText w:val="%2"/>
      <w:numFmt w:val="decimal"/>
      <w:start w:val="12"/>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4"/>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lvl w:ilvl="1">
      <w:lvlJc w:val="left"/>
      <w:lvlText w:val="%2"/>
      <w:numFmt w:val="decimal"/>
      <w:start w:val="11"/>
    </w:lvl>
  </w:abstractNum>
  <w:abstractNum w:abstractNumId="58">
    <w:nsid w:val="5DB70AE5"/>
    <w:multiLevelType w:val="hybridMultilevel"/>
    <w:lvl w:ilvl="0">
      <w:lvlJc w:val="left"/>
      <w:lvlText w:val="-"/>
      <w:numFmt w:val="bullet"/>
      <w:start w:val="1"/>
    </w:lvl>
    <w:lvl w:ilvl="1">
      <w:lvlJc w:val="left"/>
      <w:lvlText w:val="%2"/>
      <w:numFmt w:val="decimal"/>
      <w:start w:val="12"/>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4"/>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lvl w:ilvl="1">
      <w:lvlJc w:val="left"/>
      <w:lvlText w:val="%2"/>
      <w:numFmt w:val="decimal"/>
      <w:start w:val="11"/>
    </w:lvl>
  </w:abstractNum>
  <w:abstractNum w:abstractNumId="67">
    <w:nsid w:val="168E121F"/>
    <w:multiLevelType w:val="hybridMultilevel"/>
    <w:lvl w:ilvl="0">
      <w:lvlJc w:val="left"/>
      <w:lvlText w:val="-"/>
      <w:numFmt w:val="bullet"/>
      <w:start w:val="1"/>
    </w:lvl>
    <w:lvl w:ilvl="1">
      <w:lvlJc w:val="left"/>
      <w:lvlText w:val="%2"/>
      <w:numFmt w:val="decimal"/>
      <w:start w:val="12"/>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lvl w:ilvl="1">
      <w:lvlJc w:val="left"/>
      <w:lvlText w:val="%2"/>
      <w:numFmt w:val="decimal"/>
      <w:start w:val="14"/>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2"/>
    </w:lvl>
  </w:abstractNum>
  <w:abstractNum w:abstractNumId="73">
    <w:nsid w:val="51D9C564"/>
    <w:multiLevelType w:val="hybridMultilevel"/>
    <w:lvl w:ilvl="0">
      <w:lvlJc w:val="left"/>
      <w:lvlText w:val="(%1)"/>
      <w:numFmt w:val="lowerLetter"/>
      <w:start w:val="3"/>
    </w:lvl>
  </w:abstractNum>
  <w:abstractNum w:abstractNumId="74">
    <w:nsid w:val="613EFDC5"/>
    <w:multiLevelType w:val="hybridMultilevel"/>
    <w:lvl w:ilvl="0">
      <w:lvlJc w:val="left"/>
      <w:lvlText w:val="(%1)"/>
      <w:numFmt w:val="lowerLetter"/>
      <w:start w:val="13"/>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2019-12-20T06:39:30Z</dcterms:created>
  <dcterms:modified xsi:type="dcterms:W3CDTF">2019-12-20T06:39:30Z</dcterms:modified>
</cp:coreProperties>
</file>