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Candelino Roberto</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03/07/2025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35</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62.18</w:t>
            </w:r>
          </w:p>
        </w:tc>
        <w:tc>
          <w:tcPr>
            <w:tcW w:w="940" w:type="dxa"/>
            <w:vAlign w:val="bottom"/>
            <w:vMerge w:val="restart"/>
          </w:tcPr>
          <w:p>
            <w:pPr>
              <w:ind w:left="400"/>
              <w:spacing w:after="0" w:line="144" w:lineRule="exact"/>
              <w:rPr>
                <w:sz w:val="20"/>
                <w:szCs w:val="20"/>
                <w:color w:val="auto"/>
              </w:rPr>
            </w:pPr>
            <w:r>
              <w:rPr>
                <w:rFonts w:ascii="Times New Roman" w:cs="Times New Roman" w:eastAsia="Times New Roman" w:hAnsi="Times New Roman"/>
                <w:sz w:val="13"/>
                <w:szCs w:val="13"/>
                <w:color w:val="0000FF"/>
              </w:rPr>
              <w:t>38</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Roberto Candelino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75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508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4333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2025-03-11T14:05:06Z</dcterms:created>
  <dcterms:modified xsi:type="dcterms:W3CDTF">2025-03-11T14:05:06Z</dcterms:modified>
</cp:coreProperties>
</file>