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Scotts Miracle-Gro Co/The</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810186106</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810186106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22,872</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6,153</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4,649,240</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23,772</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4,673,012</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8.37%</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Scotts Miracle-Gro Co/The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14111 Scottslawn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Marysville, Ohio 43041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810186106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4,673,012</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22,872</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6,153</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4,649,240 (iv) shared power to dispose or to direct the disposition of: 23,772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17,619 shares or 0.03% of the Common Stock outstanding of the Company as a result of its serving as investment manager of collective trust accounts.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11,406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2020-02-12T08:28:51Z</dcterms:created>
  <dcterms:modified xsi:type="dcterms:W3CDTF">2020-02-12T08:28:51Z</dcterms:modified>
</cp:coreProperties>
</file>